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0" w:afterLines="0" w:line="580" w:lineRule="exact"/>
        <w:ind w:left="0" w:leftChars="0" w:right="0" w:firstLine="0" w:firstLineChars="0"/>
        <w:jc w:val="both"/>
        <w:textAlignment w:val="auto"/>
        <w:outlineLvl w:val="9"/>
        <w:rPr>
          <w:rFonts w:hint="eastAsia" w:ascii="仿宋_GB2312" w:hAnsi="仿宋_GB2312" w:eastAsia="仿宋_GB2312" w:cs="仿宋_GB2312"/>
          <w:snapToGrid w:val="0"/>
          <w:spacing w:val="6"/>
          <w:kern w:val="32"/>
          <w:sz w:val="32"/>
          <w:szCs w:val="32"/>
          <w:lang w:eastAsia="zh-CN"/>
        </w:rPr>
      </w:pPr>
      <w:bookmarkStart w:id="0" w:name="_GoBack"/>
      <w:bookmarkEnd w:id="0"/>
      <w:r>
        <w:rPr>
          <w:rFonts w:hint="eastAsia" w:ascii="仿宋_GB2312" w:hAnsi="仿宋_GB2312" w:eastAsia="仿宋_GB2312" w:cs="仿宋_GB2312"/>
          <w:snapToGrid w:val="0"/>
          <w:spacing w:val="6"/>
          <w:kern w:val="32"/>
          <w:sz w:val="32"/>
          <w:szCs w:val="32"/>
          <w:lang w:eastAsia="zh-CN"/>
        </w:rPr>
        <w:t>附件：</w:t>
      </w:r>
    </w:p>
    <w:p>
      <w:pPr>
        <w:widowControl w:val="0"/>
        <w:wordWrap/>
        <w:adjustRightInd/>
        <w:snapToGrid/>
        <w:spacing w:beforeLines="0" w:afterLines="0" w:line="580" w:lineRule="exact"/>
        <w:ind w:left="0" w:leftChars="0" w:right="0" w:firstLine="0" w:firstLineChars="0"/>
        <w:jc w:val="both"/>
        <w:textAlignment w:val="auto"/>
        <w:outlineLvl w:val="9"/>
        <w:rPr>
          <w:rFonts w:hint="eastAsia" w:ascii="仿宋" w:hAnsi="仿宋" w:eastAsia="仿宋" w:cs="仿宋"/>
          <w:snapToGrid w:val="0"/>
          <w:spacing w:val="6"/>
          <w:kern w:val="32"/>
          <w:sz w:val="32"/>
          <w:szCs w:val="32"/>
          <w:lang w:eastAsia="zh-CN"/>
        </w:rPr>
      </w:pPr>
    </w:p>
    <w:p>
      <w:pPr>
        <w:widowControl w:val="0"/>
        <w:wordWrap/>
        <w:adjustRightInd/>
        <w:snapToGrid w:val="0"/>
        <w:spacing w:beforeLines="0" w:afterLines="0" w:line="580" w:lineRule="exact"/>
        <w:ind w:left="0" w:leftChars="0" w:right="0" w:firstLine="0" w:firstLineChars="0"/>
        <w:jc w:val="center"/>
        <w:textAlignment w:val="auto"/>
        <w:outlineLvl w:val="9"/>
        <w:rPr>
          <w:rFonts w:hint="eastAsia" w:ascii="仿宋" w:hAnsi="仿宋" w:eastAsia="黑体" w:cs="仿宋"/>
          <w:color w:val="auto"/>
          <w:sz w:val="32"/>
          <w:szCs w:val="32"/>
          <w:highlight w:val="none"/>
          <w:lang w:val="en-US" w:eastAsia="zh-CN"/>
        </w:rPr>
      </w:pPr>
      <w:r>
        <w:rPr>
          <w:rFonts w:hint="eastAsia" w:ascii="黑体" w:hAnsi="黑体" w:eastAsia="黑体" w:cs="黑体"/>
          <w:color w:val="auto"/>
          <w:sz w:val="44"/>
          <w:szCs w:val="44"/>
          <w:highlight w:val="none"/>
          <w:lang w:val="en-US" w:eastAsia="zh-CN"/>
        </w:rPr>
        <w:t>建筑工程施工许可（含人防、消防）材料清单（调整）</w:t>
      </w:r>
    </w:p>
    <w:p>
      <w:pPr>
        <w:widowControl w:val="0"/>
        <w:wordWrap/>
        <w:adjustRightInd/>
        <w:snapToGrid w:val="0"/>
        <w:spacing w:beforeLines="0" w:afterLines="0" w:line="580" w:lineRule="exact"/>
        <w:ind w:left="0" w:leftChars="0" w:right="0" w:firstLine="0" w:firstLineChars="0"/>
        <w:jc w:val="center"/>
        <w:textAlignment w:val="auto"/>
        <w:outlineLvl w:val="9"/>
        <w:rPr>
          <w:rFonts w:hint="eastAsia" w:ascii="仿宋" w:hAnsi="仿宋" w:eastAsia="仿宋" w:cs="仿宋"/>
          <w:color w:val="auto"/>
          <w:sz w:val="32"/>
          <w:szCs w:val="32"/>
          <w:highlight w:val="none"/>
          <w:lang w:val="en-US" w:eastAsia="zh-CN"/>
        </w:rPr>
      </w:pPr>
    </w:p>
    <w:p>
      <w:pPr>
        <w:widowControl w:val="0"/>
        <w:wordWrap/>
        <w:adjustRightInd/>
        <w:snapToGrid w:val="0"/>
        <w:spacing w:beforeLines="0" w:afterLines="0" w:line="580" w:lineRule="exact"/>
        <w:ind w:left="0" w:leftChars="0" w:right="0" w:firstLine="0" w:firstLineChars="0"/>
        <w:textAlignment w:val="auto"/>
        <w:outlineLvl w:val="9"/>
        <w:rPr>
          <w:rFonts w:hint="eastAsia" w:ascii="黑体" w:hAnsi="黑体" w:eastAsia="黑体" w:cs="黑体"/>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一、施工报建许可</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1.用地批准手续</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2.施工企业主要技术负责人签署的具备施工条件的意见；工程办理施工许可之日前一星期内所拍摄的带有日期显示的工地现场实景照片</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3.建筑工程施工许可申请表（质量安全监督并联审批）</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建设资金已经落实。工程建设合同造价在1000万元以上的房地产开发项目（包括新建、改建、扩建的项目）提供银行机构、保险公司、专业担保公司的保函（也可以建设单位承诺函形式先行办理，实行事中事后监督检查），其余项目提供建设单位应当提供建设资金已经落实承诺书。</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5.建筑工程施工许可申请承诺书</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6.施工单位及分包单位安全生产许可证</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7.建设工程规划许可文件</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8.施工图设计文件审查合格证明（含</w:t>
      </w:r>
      <w:r>
        <w:rPr>
          <w:rFonts w:hint="eastAsia" w:ascii="仿宋_GB2312" w:hAnsi="仿宋_GB2312" w:eastAsia="仿宋_GB2312" w:cs="仿宋_GB2312"/>
          <w:sz w:val="32"/>
          <w:szCs w:val="32"/>
          <w:lang w:val="en-US" w:eastAsia="zh-CN"/>
        </w:rPr>
        <w:t>人防、</w:t>
      </w:r>
      <w:r>
        <w:rPr>
          <w:rFonts w:hint="eastAsia" w:ascii="仿宋_GB2312" w:hAnsi="仿宋_GB2312" w:eastAsia="仿宋_GB2312" w:cs="仿宋_GB2312"/>
          <w:color w:val="auto"/>
          <w:sz w:val="32"/>
          <w:szCs w:val="32"/>
          <w:highlight w:val="none"/>
          <w:lang w:val="en-US" w:eastAsia="zh-CN"/>
        </w:rPr>
        <w:t>消防）</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9.依法必须招标的工程项目提交中标通知书和施工合同；其余工程项目提交施工合同</w:t>
      </w:r>
    </w:p>
    <w:p>
      <w:pPr>
        <w:widowControl w:val="0"/>
        <w:wordWrap/>
        <w:adjustRightInd/>
        <w:snapToGrid w:val="0"/>
        <w:spacing w:beforeLines="0" w:afterLines="0" w:line="580" w:lineRule="exact"/>
        <w:ind w:left="0" w:leftChars="0" w:right="0" w:firstLine="0" w:firstLineChars="0"/>
        <w:textAlignment w:val="auto"/>
        <w:outlineLvl w:val="9"/>
        <w:rPr>
          <w:rFonts w:hint="eastAsia" w:ascii="黑体" w:hAnsi="黑体" w:eastAsia="黑体" w:cs="黑体"/>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二、质监手续资料</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1.质量监督注册表（一式4份）</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2.工程办理施工许可之日前一星期内所拍摄的带有日期显示的工地现场实景照片</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3.全套施工图纸（加盖审图章）</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4.勘察、设计、施工图审查、监理、劳务、白蚁防治、预拌混凝土购销、工程质量检测、人防工程监理、人防工程专用设备、人防工程设计等合同</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5.勘察、设计、施工、监理、施工图审查、工程质量检测单位资质（资格）证书</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6.勘察、设计、施工、监理单位派驻项目施工管理、监理人员的任命（聘任）文件和执业资格证书</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7.施工组织设计和监理规划</w:t>
      </w:r>
    </w:p>
    <w:p>
      <w:pPr>
        <w:widowControl w:val="0"/>
        <w:wordWrap/>
        <w:adjustRightInd/>
        <w:snapToGrid w:val="0"/>
        <w:spacing w:beforeLines="0" w:afterLines="0" w:line="58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8.建设、勘察、设计、施工、监理单位和分包单位（如有分包）各方主体签署《工程质量终身承诺书》及《法定代表人授权书》</w:t>
      </w:r>
    </w:p>
    <w:p>
      <w:pPr>
        <w:widowControl w:val="0"/>
        <w:wordWrap/>
        <w:adjustRightInd/>
        <w:snapToGrid w:val="0"/>
        <w:spacing w:beforeLines="0" w:afterLines="0" w:line="580" w:lineRule="exact"/>
        <w:ind w:left="0" w:leftChars="0"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9.中山市应建或易地修建防空地下室核准单</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三、安监手续资料</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1.安全监督申请表（一式4份）</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2.《项目负责人及主要管理人员一览表》</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3.建设单位提交项目工人工资支付分账管理制度承诺书、施工单位在商业银行开立专用账户的证明</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4.施工现场消防安全措施、消防设施平面图、施工现场消防安全管理制度、灭火应急疏散预案</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施工单位与网络服务商签订的视频监控系统安装服务合同及视频监控系统安装平面布置图（仅限根据《中山市房屋建筑与市政基础设施工程施工现场安装视频监控实施方案》的规定应安装远程视频监控的项目提交）、监控合同</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6.施工总承包单位（专业工程单独报建的专业承包单位）提供与实名制系统技术服务公司签订的《实名制系统技术服务合同》</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7.建设、施工单位法定代表人及项目负责人安全生产承诺书</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8.危险性较大的分部分项工程清单和安全管理措施</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9.施工组织设计及其安全生产、文明施工措施费用支付计划、施工现场平面布置图、安全文明施工方案</w:t>
      </w:r>
    </w:p>
    <w:p>
      <w:pPr>
        <w:widowControl w:val="0"/>
        <w:wordWrap/>
        <w:adjustRightInd/>
        <w:snapToGrid w:val="0"/>
        <w:spacing w:beforeLines="0" w:afterLines="0" w:line="58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10.建设项目工伤保险的证明材料</w:t>
      </w:r>
    </w:p>
    <w:p>
      <w:pPr>
        <w:widowControl w:val="0"/>
        <w:wordWrap/>
        <w:adjustRightInd/>
        <w:snapToGrid w:val="0"/>
        <w:spacing w:beforeLines="0" w:afterLines="0" w:line="58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11.拆卸工程还需提供拟拆除建（构）筑物及可能危及毗邻建筑的说明</w:t>
      </w:r>
    </w:p>
    <w:p>
      <w:pPr>
        <w:widowControl w:val="0"/>
        <w:wordWrap/>
        <w:adjustRightInd/>
        <w:snapToGrid w:val="0"/>
        <w:spacing w:beforeLines="0" w:afterLines="0" w:line="58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12.工资保证金存款证明（建筑面积大于1000平方米或造价100</w:t>
      </w:r>
      <w:r>
        <w:rPr>
          <w:rFonts w:hint="eastAsia" w:ascii="仿宋_GB2312" w:hAnsi="仿宋_GB2312" w:eastAsia="仿宋_GB2312" w:cs="仿宋_GB2312"/>
          <w:color w:val="auto"/>
          <w:sz w:val="32"/>
          <w:szCs w:val="32"/>
          <w:highlight w:val="none"/>
          <w:u w:val="none" w:color="auto"/>
          <w:lang w:val="en-US" w:eastAsia="zh-CN"/>
        </w:rPr>
        <w:t>万以上项目需要提供）</w:t>
      </w:r>
    </w:p>
    <w:sectPr>
      <w:footerReference r:id="rId4" w:type="default"/>
      <w:pgSz w:w="11850" w:h="16783"/>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大标宋简体">
    <w:altName w:val="Arial Unicode MS"/>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黑体"/>
        <w:kern w:val="2"/>
        <w:sz w:val="18"/>
        <w:szCs w:val="18"/>
        <w:lang w:val="en-US" w:eastAsia="zh-CN" w:bidi="ar-SA"/>
      </w:rPr>
      <w:pict>
        <v:shape id="文本框 4"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EBA0C27"/>
    <w:rsid w:val="00021367"/>
    <w:rsid w:val="000A61CC"/>
    <w:rsid w:val="000E6315"/>
    <w:rsid w:val="0011092E"/>
    <w:rsid w:val="001466C3"/>
    <w:rsid w:val="001833E0"/>
    <w:rsid w:val="001D4C22"/>
    <w:rsid w:val="00205134"/>
    <w:rsid w:val="0028572C"/>
    <w:rsid w:val="00322B6B"/>
    <w:rsid w:val="0037454F"/>
    <w:rsid w:val="003A7607"/>
    <w:rsid w:val="003D21A0"/>
    <w:rsid w:val="003F5B6C"/>
    <w:rsid w:val="004021F4"/>
    <w:rsid w:val="0040512E"/>
    <w:rsid w:val="00436F04"/>
    <w:rsid w:val="004401C6"/>
    <w:rsid w:val="00475C8A"/>
    <w:rsid w:val="0050743A"/>
    <w:rsid w:val="005117F0"/>
    <w:rsid w:val="00530695"/>
    <w:rsid w:val="0053575D"/>
    <w:rsid w:val="00571322"/>
    <w:rsid w:val="005E64AF"/>
    <w:rsid w:val="005F2CB9"/>
    <w:rsid w:val="0062241D"/>
    <w:rsid w:val="006278DE"/>
    <w:rsid w:val="006F4320"/>
    <w:rsid w:val="007661D4"/>
    <w:rsid w:val="00810488"/>
    <w:rsid w:val="00831A25"/>
    <w:rsid w:val="0088569D"/>
    <w:rsid w:val="008F2B60"/>
    <w:rsid w:val="008F4B11"/>
    <w:rsid w:val="009455A5"/>
    <w:rsid w:val="009B5A62"/>
    <w:rsid w:val="00A3019D"/>
    <w:rsid w:val="00A862A7"/>
    <w:rsid w:val="00B21ABD"/>
    <w:rsid w:val="00B326AF"/>
    <w:rsid w:val="00B5220F"/>
    <w:rsid w:val="00B60F3C"/>
    <w:rsid w:val="00CD40F8"/>
    <w:rsid w:val="00CE137B"/>
    <w:rsid w:val="00D63357"/>
    <w:rsid w:val="00E112E7"/>
    <w:rsid w:val="00E40990"/>
    <w:rsid w:val="00E750F6"/>
    <w:rsid w:val="00E93262"/>
    <w:rsid w:val="00F31A71"/>
    <w:rsid w:val="014D69AA"/>
    <w:rsid w:val="01964377"/>
    <w:rsid w:val="024A7B52"/>
    <w:rsid w:val="035470AE"/>
    <w:rsid w:val="042165D4"/>
    <w:rsid w:val="04D44477"/>
    <w:rsid w:val="05464C03"/>
    <w:rsid w:val="05A55DA6"/>
    <w:rsid w:val="05CD3B63"/>
    <w:rsid w:val="074D7FAE"/>
    <w:rsid w:val="0796161D"/>
    <w:rsid w:val="07C950ED"/>
    <w:rsid w:val="08B43CF6"/>
    <w:rsid w:val="090A4D97"/>
    <w:rsid w:val="09C93676"/>
    <w:rsid w:val="0A360C5A"/>
    <w:rsid w:val="0A8D5CA1"/>
    <w:rsid w:val="0A944F4D"/>
    <w:rsid w:val="0B9845BF"/>
    <w:rsid w:val="0BBB0C71"/>
    <w:rsid w:val="0C4E587F"/>
    <w:rsid w:val="0D0A71A8"/>
    <w:rsid w:val="0D171571"/>
    <w:rsid w:val="0DEB1D0F"/>
    <w:rsid w:val="0E3410FE"/>
    <w:rsid w:val="109404A3"/>
    <w:rsid w:val="11EF771A"/>
    <w:rsid w:val="1203459E"/>
    <w:rsid w:val="12213BD8"/>
    <w:rsid w:val="12EB5C64"/>
    <w:rsid w:val="13452896"/>
    <w:rsid w:val="13CE59F7"/>
    <w:rsid w:val="145C3294"/>
    <w:rsid w:val="147B291F"/>
    <w:rsid w:val="1580133E"/>
    <w:rsid w:val="15A72FBF"/>
    <w:rsid w:val="15C57C68"/>
    <w:rsid w:val="15DB5AD9"/>
    <w:rsid w:val="167F48CF"/>
    <w:rsid w:val="16856C4B"/>
    <w:rsid w:val="169B362E"/>
    <w:rsid w:val="190F66E4"/>
    <w:rsid w:val="1A321507"/>
    <w:rsid w:val="1BDE6D43"/>
    <w:rsid w:val="1CEB6148"/>
    <w:rsid w:val="1DB93578"/>
    <w:rsid w:val="1EAC7C6C"/>
    <w:rsid w:val="1FF56D1B"/>
    <w:rsid w:val="20A60628"/>
    <w:rsid w:val="20C81C04"/>
    <w:rsid w:val="21A97040"/>
    <w:rsid w:val="22342D52"/>
    <w:rsid w:val="22706A65"/>
    <w:rsid w:val="22B74B70"/>
    <w:rsid w:val="230174CE"/>
    <w:rsid w:val="2456730C"/>
    <w:rsid w:val="249B39A9"/>
    <w:rsid w:val="24C76692"/>
    <w:rsid w:val="25043EAF"/>
    <w:rsid w:val="26430F48"/>
    <w:rsid w:val="26AC0C51"/>
    <w:rsid w:val="282539EA"/>
    <w:rsid w:val="28883D44"/>
    <w:rsid w:val="2A732095"/>
    <w:rsid w:val="2A75219F"/>
    <w:rsid w:val="2AB1407B"/>
    <w:rsid w:val="2AFE56F3"/>
    <w:rsid w:val="2CE2555B"/>
    <w:rsid w:val="2D104A07"/>
    <w:rsid w:val="2F284EB9"/>
    <w:rsid w:val="311B0988"/>
    <w:rsid w:val="313C6A11"/>
    <w:rsid w:val="32007081"/>
    <w:rsid w:val="323C2A07"/>
    <w:rsid w:val="325B69F4"/>
    <w:rsid w:val="32EB686D"/>
    <w:rsid w:val="33232555"/>
    <w:rsid w:val="33FD0F08"/>
    <w:rsid w:val="34117BFC"/>
    <w:rsid w:val="346631E0"/>
    <w:rsid w:val="347D5DDD"/>
    <w:rsid w:val="357C382D"/>
    <w:rsid w:val="358F3CC4"/>
    <w:rsid w:val="36823B88"/>
    <w:rsid w:val="37E85BA7"/>
    <w:rsid w:val="37F01244"/>
    <w:rsid w:val="3810636F"/>
    <w:rsid w:val="38A6171E"/>
    <w:rsid w:val="39586AA7"/>
    <w:rsid w:val="3AAB0DAA"/>
    <w:rsid w:val="3B605ED9"/>
    <w:rsid w:val="3CEB4BAA"/>
    <w:rsid w:val="3D3A3D6C"/>
    <w:rsid w:val="3D704A32"/>
    <w:rsid w:val="3D82109A"/>
    <w:rsid w:val="3DFA0A17"/>
    <w:rsid w:val="3E524CFD"/>
    <w:rsid w:val="401D3B1E"/>
    <w:rsid w:val="4020308C"/>
    <w:rsid w:val="40753378"/>
    <w:rsid w:val="40CE72F4"/>
    <w:rsid w:val="41711D34"/>
    <w:rsid w:val="41E41BC6"/>
    <w:rsid w:val="42EA01CE"/>
    <w:rsid w:val="434F6175"/>
    <w:rsid w:val="457B3255"/>
    <w:rsid w:val="47CF277D"/>
    <w:rsid w:val="47FB0D54"/>
    <w:rsid w:val="4836224D"/>
    <w:rsid w:val="48B139C0"/>
    <w:rsid w:val="49491738"/>
    <w:rsid w:val="49A218EF"/>
    <w:rsid w:val="49B61831"/>
    <w:rsid w:val="4BC7704F"/>
    <w:rsid w:val="4C5D4F51"/>
    <w:rsid w:val="4E953033"/>
    <w:rsid w:val="507557A9"/>
    <w:rsid w:val="51290E9B"/>
    <w:rsid w:val="52F0780E"/>
    <w:rsid w:val="531347BA"/>
    <w:rsid w:val="536246D2"/>
    <w:rsid w:val="53DB6CD1"/>
    <w:rsid w:val="54C10D1A"/>
    <w:rsid w:val="55D32B58"/>
    <w:rsid w:val="568F505E"/>
    <w:rsid w:val="57F15EFF"/>
    <w:rsid w:val="581C4111"/>
    <w:rsid w:val="58250412"/>
    <w:rsid w:val="584D63E2"/>
    <w:rsid w:val="58CE7CC0"/>
    <w:rsid w:val="59031875"/>
    <w:rsid w:val="592C07E9"/>
    <w:rsid w:val="5A682D7C"/>
    <w:rsid w:val="5AD72414"/>
    <w:rsid w:val="5B936076"/>
    <w:rsid w:val="5B9B05FB"/>
    <w:rsid w:val="5BC66789"/>
    <w:rsid w:val="5C6A5FFD"/>
    <w:rsid w:val="5D7C7F97"/>
    <w:rsid w:val="5D811091"/>
    <w:rsid w:val="5DB43A6C"/>
    <w:rsid w:val="5EBA0C27"/>
    <w:rsid w:val="5F8E6C28"/>
    <w:rsid w:val="5F930909"/>
    <w:rsid w:val="5FCB40A4"/>
    <w:rsid w:val="60135762"/>
    <w:rsid w:val="60843EE4"/>
    <w:rsid w:val="608A3DA9"/>
    <w:rsid w:val="622D127A"/>
    <w:rsid w:val="630B3367"/>
    <w:rsid w:val="630D6CD7"/>
    <w:rsid w:val="63420842"/>
    <w:rsid w:val="6375698B"/>
    <w:rsid w:val="642C6985"/>
    <w:rsid w:val="646C2BAA"/>
    <w:rsid w:val="66635A87"/>
    <w:rsid w:val="67EC22FC"/>
    <w:rsid w:val="6A4156C2"/>
    <w:rsid w:val="6AE6663C"/>
    <w:rsid w:val="6B2445EB"/>
    <w:rsid w:val="6C3B201A"/>
    <w:rsid w:val="6CD874AF"/>
    <w:rsid w:val="6CF44E14"/>
    <w:rsid w:val="6D3F416A"/>
    <w:rsid w:val="6EC6535C"/>
    <w:rsid w:val="6F8D544D"/>
    <w:rsid w:val="6FF95C8B"/>
    <w:rsid w:val="700B36EC"/>
    <w:rsid w:val="72CF0E78"/>
    <w:rsid w:val="734B425E"/>
    <w:rsid w:val="73CD697C"/>
    <w:rsid w:val="74190410"/>
    <w:rsid w:val="750929C0"/>
    <w:rsid w:val="75667746"/>
    <w:rsid w:val="75B8265E"/>
    <w:rsid w:val="75DA29B2"/>
    <w:rsid w:val="76F970D6"/>
    <w:rsid w:val="77384811"/>
    <w:rsid w:val="7772655E"/>
    <w:rsid w:val="77CF25ED"/>
    <w:rsid w:val="783D66FA"/>
    <w:rsid w:val="79BC0054"/>
    <w:rsid w:val="79E27B52"/>
    <w:rsid w:val="7A366A7C"/>
    <w:rsid w:val="7B4E1F23"/>
    <w:rsid w:val="7B777A69"/>
    <w:rsid w:val="7B910152"/>
    <w:rsid w:val="7BAC20C9"/>
    <w:rsid w:val="7D812DFE"/>
    <w:rsid w:val="7D8A5E9B"/>
    <w:rsid w:val="7F7014AF"/>
    <w:rsid w:val="7FD9377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3">
    <w:name w:val="heading 4"/>
    <w:basedOn w:val="1"/>
    <w:next w:val="1"/>
    <w:unhideWhenUsed/>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10">
    <w:name w:val="页眉 Char"/>
    <w:basedOn w:val="7"/>
    <w:link w:val="6"/>
    <w:qFormat/>
    <w:uiPriority w:val="0"/>
    <w:rPr>
      <w:rFonts w:ascii="Calibri" w:hAnsi="Calibri" w:cs="黑体"/>
      <w:kern w:val="2"/>
      <w:sz w:val="18"/>
      <w:szCs w:val="18"/>
    </w:rPr>
  </w:style>
  <w:style w:type="character" w:customStyle="1" w:styleId="11">
    <w:name w:val="页脚 Char"/>
    <w:basedOn w:val="7"/>
    <w:link w:val="5"/>
    <w:qFormat/>
    <w:uiPriority w:val="99"/>
    <w:rPr>
      <w:rFonts w:ascii="Calibri" w:hAnsi="Calibri" w:cs="黑体"/>
      <w:kern w:val="2"/>
      <w:sz w:val="18"/>
      <w:szCs w:val="18"/>
    </w:rPr>
  </w:style>
  <w:style w:type="character" w:customStyle="1" w:styleId="12">
    <w:name w:val="批注框文本 Char"/>
    <w:basedOn w:val="7"/>
    <w:link w:val="4"/>
    <w:qFormat/>
    <w:uiPriority w:val="0"/>
    <w:rPr>
      <w:rFonts w:ascii="Calibri" w:hAnsi="Calibri" w:cs="黑体"/>
      <w:kern w:val="2"/>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5</Pages>
  <Words>1695</Words>
  <Characters>1766</Characters>
  <Lines>11</Lines>
  <Paragraphs>3</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2019-05-31T02:40:00Z</dcterms:created>
  <dc:creator>潘志国</dc:creator>
  <cp:lastModifiedBy>刘立艳</cp:lastModifiedBy>
  <cp:lastPrinted>2019-12-20T03:38:00Z</cp:lastPrinted>
  <dcterms:modified xsi:type="dcterms:W3CDTF">2019-12-20T07:43:21Z</dcterms:modified>
  <dc:title>中山市住房和城乡建设局关于报送旧楼加装电梯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