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eastAsia="仿宋_GB2312" w:cs="宋体"/>
          <w:spacing w:val="6"/>
          <w:kern w:val="0"/>
          <w:sz w:val="32"/>
          <w:szCs w:val="32"/>
          <w:lang w:val="zh-CN"/>
        </w:rPr>
      </w:pPr>
      <w:bookmarkStart w:id="0" w:name="_GoBack"/>
      <w:bookmarkEnd w:id="0"/>
      <w:r>
        <w:rPr>
          <w:rFonts w:hint="eastAsia" w:ascii="仿宋_GB2312" w:eastAsia="仿宋_GB2312" w:cs="宋体"/>
          <w:spacing w:val="6"/>
          <w:kern w:val="0"/>
          <w:sz w:val="32"/>
          <w:szCs w:val="32"/>
          <w:lang w:val="zh-CN"/>
        </w:rPr>
        <w:t>附件：</w:t>
      </w:r>
    </w:p>
    <w:p>
      <w:pPr>
        <w:ind w:right="-80"/>
        <w:jc w:val="center"/>
        <w:rPr>
          <w:rFonts w:hint="eastAsia" w:ascii="方正小标宋简体" w:hAnsi="华文中宋" w:eastAsia="方正小标宋简体" w:cs="方正小标宋简体"/>
          <w:kern w:val="32"/>
          <w:sz w:val="36"/>
          <w:szCs w:val="36"/>
        </w:rPr>
      </w:pPr>
      <w:r>
        <w:rPr>
          <w:rFonts w:hint="eastAsia" w:ascii="方正小标宋简体" w:hAnsi="华文中宋" w:eastAsia="方正小标宋简体" w:cs="方正小标宋简体"/>
          <w:kern w:val="32"/>
          <w:sz w:val="36"/>
          <w:szCs w:val="36"/>
        </w:rPr>
        <w:t>《</w:t>
      </w:r>
      <w:r>
        <w:rPr>
          <w:rFonts w:hint="eastAsia" w:ascii="方正小标宋简体" w:hAnsi="华文中宋" w:eastAsia="方正小标宋简体" w:cs="方正小标宋简体"/>
          <w:kern w:val="32"/>
          <w:sz w:val="36"/>
          <w:szCs w:val="36"/>
          <w:lang w:eastAsia="zh-CN"/>
        </w:rPr>
        <w:t>中山市燃气企业诚信管理办法</w:t>
      </w:r>
      <w:r>
        <w:rPr>
          <w:rFonts w:hint="eastAsia" w:ascii="方正小标宋简体" w:hAnsi="华文中宋" w:eastAsia="方正小标宋简体" w:cs="方正小标宋简体"/>
          <w:kern w:val="32"/>
          <w:sz w:val="36"/>
          <w:szCs w:val="36"/>
        </w:rPr>
        <w:t>（征求意见稿）》公众意见反馈情况</w:t>
      </w:r>
    </w:p>
    <w:tbl>
      <w:tblPr>
        <w:tblStyle w:val="14"/>
        <w:tblW w:w="13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7"/>
        <w:gridCol w:w="2034"/>
        <w:gridCol w:w="5812"/>
        <w:gridCol w:w="855"/>
        <w:gridCol w:w="4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序号</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单位/个人</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意见</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是否采纳</w:t>
            </w:r>
          </w:p>
        </w:tc>
        <w:tc>
          <w:tcPr>
            <w:tcW w:w="4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rPr>
              <w:t>1</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lang w:eastAsia="zh-CN"/>
              </w:rPr>
            </w:pPr>
          </w:p>
          <w:p>
            <w:pPr>
              <w:widowControl/>
              <w:jc w:val="center"/>
              <w:textAlignment w:val="center"/>
              <w:rPr>
                <w:rFonts w:hint="eastAsia" w:ascii="宋体" w:hAnsi="宋体" w:cs="宋体"/>
                <w:color w:val="auto"/>
                <w:sz w:val="24"/>
                <w:lang w:eastAsia="zh-CN"/>
              </w:rPr>
            </w:pPr>
          </w:p>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邮箱地址为：</w:t>
            </w:r>
            <w:r>
              <w:rPr>
                <w:rFonts w:ascii="微软雅黑" w:hAnsi="微软雅黑" w:eastAsia="微软雅黑" w:cs="微软雅黑"/>
                <w:i w:val="0"/>
                <w:caps w:val="0"/>
                <w:color w:val="auto"/>
                <w:spacing w:val="0"/>
                <w:sz w:val="18"/>
                <w:szCs w:val="18"/>
                <w:shd w:val="clear" w:color="auto" w:fill="FFFFFF"/>
              </w:rPr>
              <w:t>rqfw236304465@qq.com</w:t>
            </w:r>
          </w:p>
        </w:tc>
        <w:tc>
          <w:tcPr>
            <w:tcW w:w="5812" w:type="dxa"/>
            <w:tcBorders>
              <w:top w:val="single" w:color="000000" w:sz="4" w:space="0"/>
              <w:left w:val="single" w:color="000000" w:sz="4" w:space="0"/>
              <w:bottom w:val="single" w:color="000000" w:sz="4" w:space="0"/>
              <w:right w:val="single" w:color="000000" w:sz="4" w:space="0"/>
            </w:tcBorders>
            <w:vAlign w:val="top"/>
          </w:tcPr>
          <w:p>
            <w:pPr>
              <w:widowControl w:val="0"/>
              <w:numPr>
                <w:numId w:val="0"/>
              </w:numPr>
              <w:wordWrap/>
              <w:adjustRightInd/>
              <w:snapToGrid/>
              <w:spacing w:beforeLines="0" w:afterLines="0" w:line="460" w:lineRule="exact"/>
              <w:ind w:firstLine="592" w:firstLineChars="200"/>
              <w:textAlignment w:val="auto"/>
              <w:rPr>
                <w:rFonts w:hint="eastAsia" w:ascii="仿宋_GB2312" w:hAnsi="仿宋_GB2312" w:eastAsia="仿宋_GB2312" w:cs="仿宋_GB2312"/>
                <w:i w:val="0"/>
                <w:caps w:val="0"/>
                <w:color w:val="auto"/>
                <w:spacing w:val="8"/>
                <w:sz w:val="28"/>
                <w:szCs w:val="28"/>
                <w:shd w:val="clear" w:color="auto" w:fill="auto"/>
                <w:lang w:val="en-US" w:eastAsia="zh-CN"/>
              </w:rPr>
            </w:pPr>
            <w:r>
              <w:rPr>
                <w:rFonts w:hint="eastAsia" w:ascii="黑体" w:hAnsi="黑体" w:eastAsia="黑体" w:cs="黑体"/>
                <w:i w:val="0"/>
                <w:caps w:val="0"/>
                <w:color w:val="auto"/>
                <w:spacing w:val="8"/>
                <w:sz w:val="28"/>
                <w:szCs w:val="28"/>
                <w:shd w:val="clear" w:color="auto" w:fill="auto"/>
                <w:lang w:val="en-US" w:eastAsia="zh-CN"/>
              </w:rPr>
              <w:t>一</w:t>
            </w:r>
            <w:r>
              <w:rPr>
                <w:rFonts w:hint="eastAsia" w:ascii="仿宋_GB2312" w:hAnsi="仿宋_GB2312" w:eastAsia="仿宋_GB2312" w:cs="仿宋_GB2312"/>
                <w:i w:val="0"/>
                <w:caps w:val="0"/>
                <w:color w:val="auto"/>
                <w:spacing w:val="8"/>
                <w:sz w:val="28"/>
                <w:szCs w:val="28"/>
                <w:shd w:val="clear" w:color="auto" w:fill="auto"/>
                <w:lang w:val="en-US" w:eastAsia="zh-CN"/>
              </w:rPr>
              <w:t>、燃气企业担负着为全市老百姓供应燃气的工作，关系到公共安全。减少爆炸事故的发生，关系到社会安定，企业诚信经营非常重要。目的也是加强企业管理，减少安全事故，给人民提供安全，优质的服务。</w:t>
            </w:r>
          </w:p>
          <w:p>
            <w:pPr>
              <w:widowControl w:val="0"/>
              <w:numPr>
                <w:numId w:val="0"/>
              </w:numPr>
              <w:wordWrap/>
              <w:adjustRightInd/>
              <w:snapToGrid/>
              <w:spacing w:beforeLines="0" w:afterLines="0" w:line="460" w:lineRule="exact"/>
              <w:ind w:firstLine="592" w:firstLineChars="200"/>
              <w:textAlignment w:val="auto"/>
              <w:rPr>
                <w:rFonts w:hint="eastAsia" w:ascii="仿宋_GB2312" w:hAnsi="仿宋_GB2312" w:eastAsia="仿宋_GB2312" w:cs="仿宋_GB2312"/>
                <w:i w:val="0"/>
                <w:caps w:val="0"/>
                <w:color w:val="auto"/>
                <w:spacing w:val="8"/>
                <w:sz w:val="28"/>
                <w:szCs w:val="28"/>
                <w:shd w:val="clear" w:color="auto" w:fill="auto"/>
                <w:lang w:val="en-US" w:eastAsia="zh-CN"/>
              </w:rPr>
            </w:pPr>
            <w:r>
              <w:rPr>
                <w:rFonts w:hint="eastAsia" w:ascii="仿宋_GB2312" w:hAnsi="仿宋_GB2312" w:eastAsia="仿宋_GB2312" w:cs="仿宋_GB2312"/>
                <w:i w:val="0"/>
                <w:caps w:val="0"/>
                <w:color w:val="auto"/>
                <w:spacing w:val="8"/>
                <w:sz w:val="28"/>
                <w:szCs w:val="28"/>
                <w:shd w:val="clear" w:color="auto" w:fill="auto"/>
                <w:lang w:val="en-US" w:eastAsia="zh-CN"/>
              </w:rPr>
              <w:t>瓶装气发生事故的真正原因一直不清晰，其实是标准滞后，气瓶阀门存在安全隐患，是事故发生的主因。</w:t>
            </w:r>
          </w:p>
          <w:p>
            <w:pPr>
              <w:widowControl w:val="0"/>
              <w:numPr>
                <w:numId w:val="0"/>
              </w:numPr>
              <w:wordWrap/>
              <w:adjustRightInd/>
              <w:snapToGrid/>
              <w:spacing w:before="0" w:beforeLines="0" w:beforeAutospacing="0" w:after="0" w:afterLines="0" w:afterAutospacing="0" w:line="460" w:lineRule="exact"/>
              <w:ind w:left="0" w:right="0" w:firstLine="592" w:firstLineChars="200"/>
              <w:textAlignment w:val="auto"/>
              <w:rPr>
                <w:rFonts w:hint="eastAsia" w:ascii="仿宋_GB2312" w:hAnsi="仿宋_GB2312" w:eastAsia="仿宋_GB2312" w:cs="仿宋_GB2312"/>
                <w:color w:val="auto"/>
                <w:spacing w:val="8"/>
                <w:sz w:val="28"/>
                <w:szCs w:val="28"/>
                <w:shd w:val="clear" w:color="auto" w:fill="auto"/>
              </w:rPr>
            </w:pPr>
            <w:r>
              <w:rPr>
                <w:rFonts w:hint="eastAsia" w:ascii="仿宋_GB2312" w:hAnsi="仿宋_GB2312" w:eastAsia="仿宋_GB2312" w:cs="仿宋_GB2312"/>
                <w:i w:val="0"/>
                <w:caps w:val="0"/>
                <w:color w:val="auto"/>
                <w:spacing w:val="8"/>
                <w:sz w:val="28"/>
                <w:szCs w:val="28"/>
                <w:shd w:val="clear" w:color="auto" w:fill="auto"/>
                <w:lang w:val="en-US" w:eastAsia="zh-CN"/>
              </w:rPr>
              <w:t>我公司与广东省燃气协会专家共同研发的《燃气安全大数据管理平台》核心就是用互联网云服务安全管理大数据，结合企业信用管理，为城市提供安全可靠的燃气供应，对燃气企业达到无缝监管，克服燃气管理面临的管理人员不够和大部分是由个体承担送气。点名分布广，人员流动大。容易产生监管不到位的矛盾。利用创新智慧高科技。达到分区远程安全管理。项目可以作为诚信管理办法实施项目来完成。</w:t>
            </w:r>
          </w:p>
          <w:p>
            <w:pPr>
              <w:widowControl w:val="0"/>
              <w:numPr>
                <w:numId w:val="0"/>
              </w:numPr>
              <w:spacing w:beforeLines="0" w:afterLines="0" w:line="460" w:lineRule="exact"/>
              <w:ind w:firstLine="592" w:firstLineChars="200"/>
              <w:jc w:val="both"/>
              <w:textAlignment w:val="auto"/>
              <w:rPr>
                <w:rFonts w:hint="eastAsia" w:ascii="仿宋_GB2312" w:hAnsi="仿宋_GB2312" w:eastAsia="仿宋_GB2312" w:cs="仿宋_GB2312"/>
                <w:color w:val="auto"/>
                <w:spacing w:val="8"/>
                <w:kern w:val="2"/>
                <w:sz w:val="28"/>
                <w:szCs w:val="28"/>
                <w:shd w:val="clear" w:color="070000" w:fill="FFFFFF"/>
                <w:lang w:eastAsia="zh-CN"/>
              </w:rPr>
            </w:pPr>
            <w:r>
              <w:rPr>
                <w:rFonts w:hint="eastAsia" w:ascii="仿宋_GB2312" w:hAnsi="仿宋_GB2312" w:eastAsia="仿宋_GB2312" w:cs="仿宋_GB2312"/>
                <w:i w:val="0"/>
                <w:caps w:val="0"/>
                <w:color w:val="auto"/>
                <w:spacing w:val="8"/>
                <w:sz w:val="28"/>
                <w:szCs w:val="28"/>
                <w:shd w:val="clear" w:color="auto" w:fill="auto"/>
                <w:lang w:val="en-US" w:eastAsia="zh-CN"/>
              </w:rPr>
              <w:t>建设燃气安全大数据管理，是智慧城市最基础的需求，是民生工程。费用按照同类项目政府招投标价格的1/3约180万元。经费如何解决，可以通过市科工贸局申请科技创新资金，也可以政府公共民生工程招投标解决。我们可以先带资完成.也可以通过企业按照每一瓶气增加0.5元，2年内收取。中山市每天大概为12000瓶。项目由珠海普燃软件科技有限公司和中山市规划设计院燃气工程研究所共同完成。</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rPr>
            </w:pPr>
            <w:r>
              <w:rPr>
                <w:rFonts w:hint="eastAsia" w:ascii="宋体" w:hAnsi="宋体" w:cs="宋体"/>
                <w:color w:val="auto"/>
                <w:sz w:val="24"/>
                <w:lang w:eastAsia="zh-CN"/>
              </w:rPr>
              <w:t>不</w:t>
            </w:r>
            <w:r>
              <w:rPr>
                <w:rFonts w:hint="eastAsia" w:ascii="宋体" w:hAnsi="宋体" w:cs="宋体"/>
                <w:color w:val="auto"/>
                <w:sz w:val="24"/>
              </w:rPr>
              <w:t>采纳</w:t>
            </w:r>
          </w:p>
        </w:tc>
        <w:tc>
          <w:tcPr>
            <w:tcW w:w="4140" w:type="dxa"/>
            <w:tcBorders>
              <w:top w:val="single" w:color="000000" w:sz="4" w:space="0"/>
              <w:left w:val="single" w:color="000000" w:sz="4" w:space="0"/>
              <w:bottom w:val="single" w:color="000000" w:sz="4" w:space="0"/>
              <w:right w:val="single" w:color="000000" w:sz="4" w:space="0"/>
            </w:tcBorders>
            <w:vAlign w:val="top"/>
          </w:tcPr>
          <w:p>
            <w:pPr>
              <w:widowControl w:val="0"/>
              <w:numPr>
                <w:numId w:val="0"/>
              </w:numPr>
              <w:spacing w:beforeLines="0" w:afterLines="0" w:line="460" w:lineRule="exact"/>
              <w:ind w:firstLine="592" w:firstLineChars="200"/>
              <w:jc w:val="both"/>
              <w:textAlignment w:val="auto"/>
              <w:rPr>
                <w:rFonts w:hint="eastAsia" w:ascii="仿宋_GB2312" w:hAnsi="仿宋_GB2312" w:eastAsia="仿宋_GB2312" w:cs="仿宋_GB2312"/>
                <w:color w:val="auto"/>
                <w:spacing w:val="8"/>
                <w:kern w:val="2"/>
                <w:sz w:val="28"/>
                <w:szCs w:val="28"/>
                <w:shd w:val="clear" w:color="auto" w:fill="auto"/>
                <w:lang w:val="en-US" w:eastAsia="zh-CN"/>
              </w:rPr>
            </w:pPr>
            <w:r>
              <w:rPr>
                <w:rFonts w:hint="eastAsia" w:ascii="仿宋_GB2312" w:hAnsi="仿宋_GB2312" w:eastAsia="仿宋_GB2312" w:cs="仿宋_GB2312"/>
                <w:color w:val="auto"/>
                <w:spacing w:val="8"/>
                <w:kern w:val="2"/>
                <w:sz w:val="28"/>
                <w:szCs w:val="28"/>
                <w:shd w:val="clear" w:color="auto" w:fill="auto"/>
                <w:lang w:val="en-US" w:eastAsia="zh-CN"/>
              </w:rPr>
              <w:t>诚信行为主要包括企业基本情况、良好行为和不良行为。《中山市燃气企业诚信管理办法</w:t>
            </w:r>
            <w:r>
              <w:rPr>
                <w:rFonts w:hint="eastAsia" w:ascii="仿宋_GB2312" w:hAnsi="仿宋_GB2312" w:eastAsia="仿宋_GB2312" w:cs="仿宋_GB2312"/>
                <w:color w:val="auto"/>
                <w:spacing w:val="8"/>
                <w:kern w:val="2"/>
                <w:sz w:val="28"/>
                <w:szCs w:val="28"/>
                <w:shd w:val="clear" w:color="auto" w:fill="auto"/>
              </w:rPr>
              <w:t>》</w:t>
            </w:r>
            <w:r>
              <w:rPr>
                <w:rFonts w:hint="eastAsia" w:ascii="仿宋_GB2312" w:hAnsi="仿宋_GB2312" w:eastAsia="仿宋_GB2312" w:cs="仿宋_GB2312"/>
                <w:color w:val="auto"/>
                <w:spacing w:val="8"/>
                <w:kern w:val="2"/>
                <w:sz w:val="28"/>
                <w:szCs w:val="28"/>
                <w:shd w:val="clear" w:color="auto" w:fill="auto"/>
                <w:lang w:val="en-US" w:eastAsia="zh-CN"/>
              </w:rPr>
              <w:t>的制定是为创建中山市燃气企业诚信平台提供法律依据。通过中山市燃气企业诚信平台的建立，燃气用户可通过燃气诚信平台查阅燃气企业的诚信档案信息，更直接更准确了解企业的有关情况，从而正确选择供气单位，同时中山市燃气诚信平台的建立能有效规范我市燃气市场的经营行为。</w:t>
            </w:r>
          </w:p>
          <w:p>
            <w:pPr>
              <w:widowControl w:val="0"/>
              <w:numPr>
                <w:numId w:val="0"/>
              </w:numPr>
              <w:spacing w:beforeLines="0" w:afterLines="0" w:line="460" w:lineRule="exact"/>
              <w:ind w:firstLine="592" w:firstLineChars="200"/>
              <w:jc w:val="both"/>
              <w:textAlignment w:val="auto"/>
              <w:rPr>
                <w:rFonts w:hint="eastAsia" w:ascii="宋体" w:hAnsi="宋体" w:eastAsia="宋体" w:cs="宋体"/>
                <w:color w:val="auto"/>
                <w:kern w:val="0"/>
                <w:sz w:val="22"/>
                <w:szCs w:val="22"/>
                <w:lang w:val="en-US" w:eastAsia="zh-CN"/>
              </w:rPr>
            </w:pPr>
            <w:r>
              <w:rPr>
                <w:rFonts w:hint="eastAsia" w:ascii="仿宋_GB2312" w:hAnsi="仿宋_GB2312" w:eastAsia="仿宋_GB2312" w:cs="仿宋_GB2312"/>
                <w:color w:val="auto"/>
                <w:spacing w:val="8"/>
                <w:kern w:val="2"/>
                <w:sz w:val="28"/>
                <w:szCs w:val="28"/>
                <w:shd w:val="clear" w:color="auto" w:fill="auto"/>
                <w:lang w:eastAsia="zh-CN"/>
              </w:rPr>
              <w:t>因该意见与</w:t>
            </w:r>
            <w:r>
              <w:rPr>
                <w:rFonts w:hint="eastAsia" w:ascii="仿宋_GB2312" w:hAnsi="仿宋_GB2312" w:eastAsia="仿宋_GB2312" w:cs="仿宋_GB2312"/>
                <w:color w:val="auto"/>
                <w:spacing w:val="8"/>
                <w:kern w:val="2"/>
                <w:sz w:val="28"/>
                <w:szCs w:val="28"/>
                <w:shd w:val="clear" w:color="auto" w:fill="auto"/>
              </w:rPr>
              <w:t>《</w:t>
            </w:r>
            <w:r>
              <w:rPr>
                <w:rFonts w:hint="eastAsia" w:ascii="仿宋_GB2312" w:hAnsi="仿宋_GB2312" w:eastAsia="仿宋_GB2312" w:cs="仿宋_GB2312"/>
                <w:color w:val="auto"/>
                <w:spacing w:val="8"/>
                <w:kern w:val="2"/>
                <w:sz w:val="28"/>
                <w:szCs w:val="28"/>
                <w:shd w:val="clear" w:color="auto" w:fill="auto"/>
                <w:lang w:eastAsia="zh-CN"/>
              </w:rPr>
              <w:t>中山市燃气企业诚信管理办法</w:t>
            </w:r>
            <w:r>
              <w:rPr>
                <w:rFonts w:hint="eastAsia" w:ascii="仿宋_GB2312" w:hAnsi="仿宋_GB2312" w:eastAsia="仿宋_GB2312" w:cs="仿宋_GB2312"/>
                <w:color w:val="auto"/>
                <w:spacing w:val="8"/>
                <w:kern w:val="2"/>
                <w:sz w:val="28"/>
                <w:szCs w:val="28"/>
                <w:shd w:val="clear" w:color="auto" w:fill="auto"/>
              </w:rPr>
              <w:t>》</w:t>
            </w:r>
            <w:r>
              <w:rPr>
                <w:rFonts w:hint="eastAsia" w:ascii="仿宋_GB2312" w:hAnsi="仿宋_GB2312" w:eastAsia="仿宋_GB2312" w:cs="仿宋_GB2312"/>
                <w:color w:val="auto"/>
                <w:spacing w:val="8"/>
                <w:kern w:val="2"/>
                <w:sz w:val="28"/>
                <w:szCs w:val="28"/>
                <w:shd w:val="clear" w:color="auto" w:fill="auto"/>
                <w:lang w:eastAsia="zh-CN"/>
              </w:rPr>
              <w:t>所涉及的内容不是同一范围，故不采纳。</w:t>
            </w:r>
          </w:p>
        </w:tc>
      </w:tr>
    </w:tbl>
    <w:p>
      <w:pPr>
        <w:jc w:val="center"/>
        <w:rPr>
          <w:rFonts w:hint="eastAsia" w:ascii="宋体" w:hAnsi="宋体" w:cs="宋体"/>
          <w:color w:val="000000"/>
          <w:sz w:val="24"/>
        </w:rPr>
      </w:pPr>
    </w:p>
    <w:sectPr>
      <w:footerReference r:id="rId4" w:type="default"/>
      <w:pgSz w:w="16783" w:h="11850" w:orient="landscape"/>
      <w:pgMar w:top="1587" w:right="1258" w:bottom="1474" w:left="1984"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right="360"/>
    </w:pPr>
    <w:r>
      <w:rPr>
        <w:rFonts w:ascii="Times New Roman" w:hAnsi="Times New Roman" w:eastAsia="宋体" w:cs="Times New Roman"/>
        <w:kern w:val="2"/>
        <w:sz w:val="18"/>
        <w:szCs w:val="18"/>
        <w:lang w:val="en-US" w:eastAsia="zh-CN" w:bidi="ar-SA"/>
      </w:rPr>
      <w:pict>
        <v:shape id="Quad Arrow 2049"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7"/>
                  <w:rPr>
                    <w:rStyle w:val="12"/>
                  </w:rPr>
                </w:pPr>
                <w:r>
                  <w:fldChar w:fldCharType="begin"/>
                </w:r>
                <w:r>
                  <w:rPr>
                    <w:rStyle w:val="12"/>
                  </w:rPr>
                  <w:instrText xml:space="preserve">PAGE  </w:instrText>
                </w:r>
                <w:r>
                  <w:fldChar w:fldCharType="separate"/>
                </w:r>
                <w:r>
                  <w:rPr>
                    <w:rStyle w:val="12"/>
                  </w:rPr>
                  <w:t>- 1 -</w:t>
                </w:r>
                <w: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24DF4"/>
    <w:rsid w:val="00030B27"/>
    <w:rsid w:val="000B23D4"/>
    <w:rsid w:val="000B5331"/>
    <w:rsid w:val="000D39F7"/>
    <w:rsid w:val="000F7964"/>
    <w:rsid w:val="00124DF4"/>
    <w:rsid w:val="001276D9"/>
    <w:rsid w:val="00133138"/>
    <w:rsid w:val="00170BE2"/>
    <w:rsid w:val="00173D8E"/>
    <w:rsid w:val="00183BF4"/>
    <w:rsid w:val="00195294"/>
    <w:rsid w:val="001E0413"/>
    <w:rsid w:val="001E60CF"/>
    <w:rsid w:val="001F7D66"/>
    <w:rsid w:val="002074A4"/>
    <w:rsid w:val="00222A03"/>
    <w:rsid w:val="00235B19"/>
    <w:rsid w:val="002363F6"/>
    <w:rsid w:val="00261C79"/>
    <w:rsid w:val="002C350C"/>
    <w:rsid w:val="002D1A2F"/>
    <w:rsid w:val="002D5361"/>
    <w:rsid w:val="002E3BF1"/>
    <w:rsid w:val="002E4AF2"/>
    <w:rsid w:val="00301092"/>
    <w:rsid w:val="00317C97"/>
    <w:rsid w:val="00334E3B"/>
    <w:rsid w:val="00340A16"/>
    <w:rsid w:val="00345988"/>
    <w:rsid w:val="003645F7"/>
    <w:rsid w:val="00367A80"/>
    <w:rsid w:val="00385C7D"/>
    <w:rsid w:val="003A0EA4"/>
    <w:rsid w:val="003B07A5"/>
    <w:rsid w:val="003D2C79"/>
    <w:rsid w:val="003D7775"/>
    <w:rsid w:val="003E79C2"/>
    <w:rsid w:val="003F7125"/>
    <w:rsid w:val="004031C5"/>
    <w:rsid w:val="004062BD"/>
    <w:rsid w:val="0043491E"/>
    <w:rsid w:val="00434E81"/>
    <w:rsid w:val="00451C16"/>
    <w:rsid w:val="00466E27"/>
    <w:rsid w:val="00474B49"/>
    <w:rsid w:val="004B3B77"/>
    <w:rsid w:val="004C1FBC"/>
    <w:rsid w:val="00500AF1"/>
    <w:rsid w:val="0050666A"/>
    <w:rsid w:val="00513D42"/>
    <w:rsid w:val="0051617E"/>
    <w:rsid w:val="005330B9"/>
    <w:rsid w:val="00534C72"/>
    <w:rsid w:val="005405B0"/>
    <w:rsid w:val="00547028"/>
    <w:rsid w:val="00550749"/>
    <w:rsid w:val="005557B0"/>
    <w:rsid w:val="00581056"/>
    <w:rsid w:val="00595E0D"/>
    <w:rsid w:val="005B2414"/>
    <w:rsid w:val="005B67F1"/>
    <w:rsid w:val="005C2F2C"/>
    <w:rsid w:val="005C535F"/>
    <w:rsid w:val="005D6B6B"/>
    <w:rsid w:val="005E56A5"/>
    <w:rsid w:val="005F21C6"/>
    <w:rsid w:val="00607A5B"/>
    <w:rsid w:val="006217EE"/>
    <w:rsid w:val="00625067"/>
    <w:rsid w:val="0062566C"/>
    <w:rsid w:val="00630C2F"/>
    <w:rsid w:val="00671C55"/>
    <w:rsid w:val="006B46CC"/>
    <w:rsid w:val="006D13DC"/>
    <w:rsid w:val="006D6E69"/>
    <w:rsid w:val="0070330A"/>
    <w:rsid w:val="00706A79"/>
    <w:rsid w:val="00720E6E"/>
    <w:rsid w:val="00760175"/>
    <w:rsid w:val="00763E6E"/>
    <w:rsid w:val="007755FC"/>
    <w:rsid w:val="00782028"/>
    <w:rsid w:val="00794178"/>
    <w:rsid w:val="007D1F0B"/>
    <w:rsid w:val="00800E16"/>
    <w:rsid w:val="00813E2A"/>
    <w:rsid w:val="00814C77"/>
    <w:rsid w:val="0083053D"/>
    <w:rsid w:val="00831CE0"/>
    <w:rsid w:val="008675B5"/>
    <w:rsid w:val="008A41B3"/>
    <w:rsid w:val="008A70B0"/>
    <w:rsid w:val="008F5337"/>
    <w:rsid w:val="00901969"/>
    <w:rsid w:val="00904529"/>
    <w:rsid w:val="009165A6"/>
    <w:rsid w:val="00980F60"/>
    <w:rsid w:val="009C2145"/>
    <w:rsid w:val="009D61AE"/>
    <w:rsid w:val="009D6C54"/>
    <w:rsid w:val="009E0AC8"/>
    <w:rsid w:val="009F0DDE"/>
    <w:rsid w:val="009F5AA9"/>
    <w:rsid w:val="00A220AF"/>
    <w:rsid w:val="00A3187D"/>
    <w:rsid w:val="00A461DA"/>
    <w:rsid w:val="00A61332"/>
    <w:rsid w:val="00AA686C"/>
    <w:rsid w:val="00AD4C40"/>
    <w:rsid w:val="00B0152D"/>
    <w:rsid w:val="00B21712"/>
    <w:rsid w:val="00B42C37"/>
    <w:rsid w:val="00B84B2E"/>
    <w:rsid w:val="00B869FB"/>
    <w:rsid w:val="00BB4D66"/>
    <w:rsid w:val="00BF2A92"/>
    <w:rsid w:val="00BF2EC0"/>
    <w:rsid w:val="00BF6D93"/>
    <w:rsid w:val="00C14A82"/>
    <w:rsid w:val="00C274A5"/>
    <w:rsid w:val="00C51081"/>
    <w:rsid w:val="00C574C1"/>
    <w:rsid w:val="00C65CFD"/>
    <w:rsid w:val="00C66AF9"/>
    <w:rsid w:val="00C70C3E"/>
    <w:rsid w:val="00C7465F"/>
    <w:rsid w:val="00C76043"/>
    <w:rsid w:val="00C86733"/>
    <w:rsid w:val="00CA16A9"/>
    <w:rsid w:val="00CB1B06"/>
    <w:rsid w:val="00CC7F2C"/>
    <w:rsid w:val="00CE4A63"/>
    <w:rsid w:val="00CF54BF"/>
    <w:rsid w:val="00D0389B"/>
    <w:rsid w:val="00D138FA"/>
    <w:rsid w:val="00D57561"/>
    <w:rsid w:val="00D607AD"/>
    <w:rsid w:val="00D82FE9"/>
    <w:rsid w:val="00D846B9"/>
    <w:rsid w:val="00D9136B"/>
    <w:rsid w:val="00D92AB3"/>
    <w:rsid w:val="00D94F56"/>
    <w:rsid w:val="00DA60ED"/>
    <w:rsid w:val="00DB4CFF"/>
    <w:rsid w:val="00DF3C01"/>
    <w:rsid w:val="00E1203D"/>
    <w:rsid w:val="00E13B8F"/>
    <w:rsid w:val="00E24EB4"/>
    <w:rsid w:val="00E35DEA"/>
    <w:rsid w:val="00E455D2"/>
    <w:rsid w:val="00E763D6"/>
    <w:rsid w:val="00E9520B"/>
    <w:rsid w:val="00EA30E2"/>
    <w:rsid w:val="00ED226A"/>
    <w:rsid w:val="00EF78BC"/>
    <w:rsid w:val="00F0794D"/>
    <w:rsid w:val="00F21AD4"/>
    <w:rsid w:val="00F23659"/>
    <w:rsid w:val="00F25DF4"/>
    <w:rsid w:val="00F265F4"/>
    <w:rsid w:val="00F51216"/>
    <w:rsid w:val="00F570AB"/>
    <w:rsid w:val="00FB68C0"/>
    <w:rsid w:val="0199549D"/>
    <w:rsid w:val="02402EC0"/>
    <w:rsid w:val="02C50B9B"/>
    <w:rsid w:val="02FC1D18"/>
    <w:rsid w:val="04C176DC"/>
    <w:rsid w:val="04DE324C"/>
    <w:rsid w:val="04F01F76"/>
    <w:rsid w:val="056D0F17"/>
    <w:rsid w:val="058C00A9"/>
    <w:rsid w:val="069B0266"/>
    <w:rsid w:val="06FE68BB"/>
    <w:rsid w:val="08B96F5C"/>
    <w:rsid w:val="08E3786B"/>
    <w:rsid w:val="08E42E8D"/>
    <w:rsid w:val="0B05192F"/>
    <w:rsid w:val="0B8512A9"/>
    <w:rsid w:val="0BEA0098"/>
    <w:rsid w:val="0DC4527F"/>
    <w:rsid w:val="0DE80312"/>
    <w:rsid w:val="0EF1246D"/>
    <w:rsid w:val="10B12EA6"/>
    <w:rsid w:val="12286C59"/>
    <w:rsid w:val="1235311F"/>
    <w:rsid w:val="136C64F6"/>
    <w:rsid w:val="14B84BB6"/>
    <w:rsid w:val="15000600"/>
    <w:rsid w:val="16421F11"/>
    <w:rsid w:val="1703454E"/>
    <w:rsid w:val="174A5D33"/>
    <w:rsid w:val="175D52B3"/>
    <w:rsid w:val="18C428F5"/>
    <w:rsid w:val="18E0605D"/>
    <w:rsid w:val="1A5A604E"/>
    <w:rsid w:val="1AFF3E59"/>
    <w:rsid w:val="1BEE0037"/>
    <w:rsid w:val="1CAC505D"/>
    <w:rsid w:val="1EDA1148"/>
    <w:rsid w:val="200C3221"/>
    <w:rsid w:val="204A6061"/>
    <w:rsid w:val="2412563B"/>
    <w:rsid w:val="241E6ECF"/>
    <w:rsid w:val="243C698A"/>
    <w:rsid w:val="24AD56C6"/>
    <w:rsid w:val="250671CD"/>
    <w:rsid w:val="256C0677"/>
    <w:rsid w:val="25D607BD"/>
    <w:rsid w:val="26290229"/>
    <w:rsid w:val="27911C76"/>
    <w:rsid w:val="27F26B5F"/>
    <w:rsid w:val="281E73DF"/>
    <w:rsid w:val="28440E0A"/>
    <w:rsid w:val="28D7460F"/>
    <w:rsid w:val="28ED5AD7"/>
    <w:rsid w:val="293C699D"/>
    <w:rsid w:val="2A621B97"/>
    <w:rsid w:val="2AE929A8"/>
    <w:rsid w:val="2C392324"/>
    <w:rsid w:val="2D473ED9"/>
    <w:rsid w:val="2D727990"/>
    <w:rsid w:val="2DA5042F"/>
    <w:rsid w:val="2E7F19D7"/>
    <w:rsid w:val="2F315A3B"/>
    <w:rsid w:val="2FDA2B8D"/>
    <w:rsid w:val="302E1F71"/>
    <w:rsid w:val="306D5A56"/>
    <w:rsid w:val="30A36C81"/>
    <w:rsid w:val="31350C4C"/>
    <w:rsid w:val="3157438E"/>
    <w:rsid w:val="321C2A49"/>
    <w:rsid w:val="324E74EA"/>
    <w:rsid w:val="33CB7B12"/>
    <w:rsid w:val="340D5F0E"/>
    <w:rsid w:val="341B1908"/>
    <w:rsid w:val="343C4074"/>
    <w:rsid w:val="35192474"/>
    <w:rsid w:val="35F37D73"/>
    <w:rsid w:val="377D6A97"/>
    <w:rsid w:val="381033A8"/>
    <w:rsid w:val="381520A7"/>
    <w:rsid w:val="38171413"/>
    <w:rsid w:val="389C366B"/>
    <w:rsid w:val="389F09E3"/>
    <w:rsid w:val="38E8156C"/>
    <w:rsid w:val="39AF7CB0"/>
    <w:rsid w:val="39C64CE4"/>
    <w:rsid w:val="39C678D5"/>
    <w:rsid w:val="3A116A50"/>
    <w:rsid w:val="3A131AED"/>
    <w:rsid w:val="3A740D9E"/>
    <w:rsid w:val="3AA7505A"/>
    <w:rsid w:val="3BA7366E"/>
    <w:rsid w:val="3E071ED4"/>
    <w:rsid w:val="3EBB73F9"/>
    <w:rsid w:val="3ED32715"/>
    <w:rsid w:val="3F706ABF"/>
    <w:rsid w:val="3FA27135"/>
    <w:rsid w:val="40915CFA"/>
    <w:rsid w:val="40C94DC8"/>
    <w:rsid w:val="40F55A1F"/>
    <w:rsid w:val="41455C90"/>
    <w:rsid w:val="417D58F7"/>
    <w:rsid w:val="41EF14BA"/>
    <w:rsid w:val="42C266F7"/>
    <w:rsid w:val="42C4092B"/>
    <w:rsid w:val="42E75D96"/>
    <w:rsid w:val="433B08B2"/>
    <w:rsid w:val="433C4C9E"/>
    <w:rsid w:val="44616632"/>
    <w:rsid w:val="45076F29"/>
    <w:rsid w:val="45FF7A66"/>
    <w:rsid w:val="46053140"/>
    <w:rsid w:val="465C65BE"/>
    <w:rsid w:val="472B00CB"/>
    <w:rsid w:val="47C27346"/>
    <w:rsid w:val="47FA2888"/>
    <w:rsid w:val="4839608B"/>
    <w:rsid w:val="48434328"/>
    <w:rsid w:val="48D15FB4"/>
    <w:rsid w:val="48E12999"/>
    <w:rsid w:val="49244D8F"/>
    <w:rsid w:val="49BD355C"/>
    <w:rsid w:val="4A4F0FFA"/>
    <w:rsid w:val="4A5615E5"/>
    <w:rsid w:val="4A642543"/>
    <w:rsid w:val="4B2F343E"/>
    <w:rsid w:val="4BDB47F5"/>
    <w:rsid w:val="4C3172B1"/>
    <w:rsid w:val="4C5726D2"/>
    <w:rsid w:val="4DD412C1"/>
    <w:rsid w:val="4E175B2C"/>
    <w:rsid w:val="4F304F7A"/>
    <w:rsid w:val="50107A2D"/>
    <w:rsid w:val="50431AA4"/>
    <w:rsid w:val="51035794"/>
    <w:rsid w:val="513A25E8"/>
    <w:rsid w:val="527E083D"/>
    <w:rsid w:val="52DB707F"/>
    <w:rsid w:val="52E5798E"/>
    <w:rsid w:val="53C92C2C"/>
    <w:rsid w:val="53F94F82"/>
    <w:rsid w:val="54016E61"/>
    <w:rsid w:val="54082F69"/>
    <w:rsid w:val="54155541"/>
    <w:rsid w:val="55DA5E8F"/>
    <w:rsid w:val="564A5AA2"/>
    <w:rsid w:val="56E06697"/>
    <w:rsid w:val="57A04D4E"/>
    <w:rsid w:val="586B4B31"/>
    <w:rsid w:val="592131C4"/>
    <w:rsid w:val="5AFD5A55"/>
    <w:rsid w:val="5B9C4B39"/>
    <w:rsid w:val="5C0B52F6"/>
    <w:rsid w:val="5C7774C0"/>
    <w:rsid w:val="5D4B2D1B"/>
    <w:rsid w:val="5DF002C8"/>
    <w:rsid w:val="607909D4"/>
    <w:rsid w:val="616B2674"/>
    <w:rsid w:val="61724770"/>
    <w:rsid w:val="62464748"/>
    <w:rsid w:val="62743F92"/>
    <w:rsid w:val="632A0A9D"/>
    <w:rsid w:val="637067B4"/>
    <w:rsid w:val="63C1538E"/>
    <w:rsid w:val="64731547"/>
    <w:rsid w:val="653F337A"/>
    <w:rsid w:val="65A648EE"/>
    <w:rsid w:val="662856A8"/>
    <w:rsid w:val="663B5B65"/>
    <w:rsid w:val="664A58FD"/>
    <w:rsid w:val="6661084D"/>
    <w:rsid w:val="68DF0CF3"/>
    <w:rsid w:val="6ACD08C4"/>
    <w:rsid w:val="6C030941"/>
    <w:rsid w:val="6C283DC0"/>
    <w:rsid w:val="6CB06C3F"/>
    <w:rsid w:val="6CBF2379"/>
    <w:rsid w:val="6CC56CDF"/>
    <w:rsid w:val="6D3754BB"/>
    <w:rsid w:val="6DAB434B"/>
    <w:rsid w:val="6E10519E"/>
    <w:rsid w:val="6E1F7917"/>
    <w:rsid w:val="6F663551"/>
    <w:rsid w:val="6FE35899"/>
    <w:rsid w:val="700638A4"/>
    <w:rsid w:val="710D6AD7"/>
    <w:rsid w:val="734307AA"/>
    <w:rsid w:val="7375407B"/>
    <w:rsid w:val="739E5EF4"/>
    <w:rsid w:val="73C550FF"/>
    <w:rsid w:val="73E216B5"/>
    <w:rsid w:val="740B5C29"/>
    <w:rsid w:val="751C3CF9"/>
    <w:rsid w:val="75354E49"/>
    <w:rsid w:val="767201E1"/>
    <w:rsid w:val="76D05FFC"/>
    <w:rsid w:val="76DA3DE3"/>
    <w:rsid w:val="7868045E"/>
    <w:rsid w:val="78FF0F00"/>
    <w:rsid w:val="79627F00"/>
    <w:rsid w:val="7A0F3ECF"/>
    <w:rsid w:val="7A4C4B61"/>
    <w:rsid w:val="7A5B654D"/>
    <w:rsid w:val="7AB61E4D"/>
    <w:rsid w:val="7B186900"/>
    <w:rsid w:val="7B4B4670"/>
    <w:rsid w:val="7B974C50"/>
    <w:rsid w:val="7DE7321B"/>
    <w:rsid w:val="7EDC512C"/>
    <w:rsid w:val="7F461914"/>
    <w:rsid w:val="7F5D02A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SA"/>
    </w:rPr>
  </w:style>
  <w:style w:type="character" w:default="1" w:styleId="10">
    <w:name w:val="Default Paragraph Font"/>
    <w:semiHidden/>
    <w:qFormat/>
    <w:uiPriority w:val="0"/>
  </w:style>
  <w:style w:type="table" w:default="1" w:styleId="14">
    <w:name w:val="Normal Table"/>
    <w:semiHidden/>
    <w:qFormat/>
    <w:uiPriority w:val="0"/>
    <w:tblPr>
      <w:tblStyle w:val="14"/>
      <w:tblLayout w:type="fixed"/>
      <w:tblCellMar>
        <w:top w:w="0" w:type="dxa"/>
        <w:left w:w="108" w:type="dxa"/>
        <w:bottom w:w="0" w:type="dxa"/>
        <w:right w:w="108" w:type="dxa"/>
      </w:tblCellMar>
    </w:tblPr>
    <w:tcPr>
      <w:textDirection w:val="lrTb"/>
    </w:tcPr>
  </w:style>
  <w:style w:type="paragraph" w:styleId="2">
    <w:name w:val="Body Text Indent 2"/>
    <w:basedOn w:val="1"/>
    <w:qFormat/>
    <w:uiPriority w:val="0"/>
    <w:pPr>
      <w:spacing w:after="120" w:line="480" w:lineRule="auto"/>
      <w:ind w:left="420" w:leftChars="200"/>
    </w:pPr>
  </w:style>
  <w:style w:type="paragraph" w:styleId="4">
    <w:name w:val="annotation text"/>
    <w:basedOn w:val="1"/>
    <w:qFormat/>
    <w:uiPriority w:val="0"/>
    <w:pPr>
      <w:jc w:val="left"/>
    </w:pPr>
    <w:rPr>
      <w:rFonts w:eastAsia="Times New Roman"/>
      <w:szCs w:val="21"/>
    </w:rPr>
  </w:style>
  <w:style w:type="paragraph" w:styleId="5">
    <w:name w:val="Plain Text"/>
    <w:basedOn w:val="1"/>
    <w:qFormat/>
    <w:uiPriority w:val="0"/>
    <w:rPr>
      <w:rFonts w:ascii="宋体" w:hAnsi="Courier New" w:cs="Courier New"/>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rPr/>
  </w:style>
  <w:style w:type="character" w:styleId="13">
    <w:name w:val="Hyperlink"/>
    <w:qFormat/>
    <w:uiPriority w:val="0"/>
    <w:rPr>
      <w:color w:val="136EC2"/>
      <w:u w:val="single"/>
    </w:rPr>
  </w:style>
  <w:style w:type="paragraph" w:customStyle="1" w:styleId="15">
    <w:name w:val=" Char Char Char Char"/>
    <w:basedOn w:val="1"/>
    <w:qFormat/>
    <w:uiPriority w:val="0"/>
  </w:style>
  <w:style w:type="paragraph" w:customStyle="1" w:styleId="16">
    <w:name w:val=" Char2"/>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1075</Words>
  <Characters>1117</Characters>
  <Lines>3</Lines>
  <Paragraphs>1</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2020-02-21T02:57:00Z</dcterms:created>
  <dc:creator>yan</dc:creator>
  <cp:lastModifiedBy>刘立艳</cp:lastModifiedBy>
  <cp:lastPrinted>2020-04-02T02:46:00Z</cp:lastPrinted>
  <dcterms:modified xsi:type="dcterms:W3CDTF">2020-04-03T02:01:27Z</dcterms:modified>
  <dc:title>征求意见及反馈意见采纳情况说明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