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2020年第二季度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各部门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查处的违法违规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房地产开发企业和中介机构汇总表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tbl>
      <w:tblPr>
        <w:tblStyle w:val="5"/>
        <w:tblW w:w="8827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90"/>
        <w:gridCol w:w="2715"/>
        <w:gridCol w:w="1995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具体违法违规行为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整改处理情况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中山市丽港城置业发展有限公司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未取得规划报建，擅自建设。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罚款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中山火炬开发区建设发展有限公司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未取得规划报建，擅自建设。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罚款</w:t>
            </w:r>
          </w:p>
        </w:tc>
        <w:tc>
          <w:tcPr>
            <w:tcW w:w="1132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中山市佳益房地产开发有限公司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未取得规划报建，擅自建设。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罚款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中山市盛隆房地产有限公司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发布违法广告</w:t>
            </w:r>
          </w:p>
        </w:tc>
        <w:tc>
          <w:tcPr>
            <w:tcW w:w="19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责令停止发布违法广告并消除影响；罚款。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中山市豪发置业发展有限公司</w:t>
            </w:r>
          </w:p>
        </w:tc>
        <w:tc>
          <w:tcPr>
            <w:tcW w:w="27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误导宣传</w:t>
            </w:r>
          </w:p>
        </w:tc>
        <w:tc>
          <w:tcPr>
            <w:tcW w:w="1995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责令停止发布违法广告；罚款。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中山市凯茵豪园房地产开发有限公司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存在未组织竣工验收擅自交付使用的违法行为。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罚款；诚信扣分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中山市联安置业有限公司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存在未取得施工许可擅自施工的违法行为。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罚款；诚信扣分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中山市菊城房产开发有限公司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存在未组织竣工验收擅自交付使用的违法行为。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罚款；诚信扣分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中山市碧朗房地产开发有限公司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存在未取得施工许可擅自施工的违法行为。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罚款；诚信扣分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中山市港美房地产中介服务有限公司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未办理房地产经纪机构备案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中山市致尚房地产有限公司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未办理房地产经纪机构备案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中山市港泽房地产置业有限公司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未办理房地产经纪机构备案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中山市吾家置业有限公司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未办理房地产经纪机构备案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中山市天城置业发展有限公司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中山市古镇曹一置业发展有限公司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中山市万力房地产发展有限公司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中山市小榄房地产投资开发有限公司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中山市睿广置业有限公司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中山市润信房地产开发有限公司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中山市卓泰房地产开发有限公司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中山市万领房地产开发有限公司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中山诚筑实业投资有限公司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中山市卓茂盈胜房地产开发有限公司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中山市远晟房地产开发有限公司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中山市远旭卓房地产开发有限公司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中山市华富房地产开发有限公司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中山市祥泰房地产开发有限公司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中山祥盛房地产开发有限公司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中山市金沙实业股份有限公司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深圳卓凡骐房地产咨询有限公司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未办理房地产经纪机构备案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中山市捷越房地产开发有限公司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中山市宝艺实业有限公司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中山市安山房地产开发有限公司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中山市金邑房地产开发有限公司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未公示规定的内容事项及公示内容不规范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中山市美加房地产中介服务有限公司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未办理房地产经纪机构备案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中山市三角镇启晴房地产中介服务部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未办理房地产经纪机构备案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中山市粤诚房地产服务有限公司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未办理房地产经纪机构备案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中山市广弘物业管理有限公司阜沙分公司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未办理房地产经纪机构备案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华创（中山市）房地产经纪有限公司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未办理房地产经纪机构备案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中山市世华房地产代理有限公司凝星名都分公司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未办理房地产经纪机构备案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中山市凝土元房地产中介服务中心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未办理房地产经纪机构备案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责令整改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850" w:h="16783"/>
      <w:pgMar w:top="105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92333CE"/>
    <w:rsid w:val="07A86315"/>
    <w:rsid w:val="08120920"/>
    <w:rsid w:val="18AA060B"/>
    <w:rsid w:val="19BD0C95"/>
    <w:rsid w:val="324A60FE"/>
    <w:rsid w:val="325E0973"/>
    <w:rsid w:val="3DF40C54"/>
    <w:rsid w:val="40244510"/>
    <w:rsid w:val="592333CE"/>
    <w:rsid w:val="74D17C5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4</Pages>
  <Words>1786</Words>
  <Characters>1834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2020-01-20T07:02:00Z</dcterms:created>
  <dc:creator>DELL</dc:creator>
  <cp:lastModifiedBy>刘立艳</cp:lastModifiedBy>
  <dcterms:modified xsi:type="dcterms:W3CDTF">2020-07-29T07:00:37Z</dcterms:modified>
  <dc:title>中山市住房和城乡建设局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