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附件1：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/>
          <w:sz w:val="21"/>
        </w:rPr>
      </w:pPr>
      <w:r>
        <w:rPr>
          <w:rFonts w:hint="eastAsia" w:ascii="仿宋" w:hAnsi="仿宋" w:eastAsia="仿宋"/>
          <w:b/>
          <w:sz w:val="32"/>
        </w:rPr>
        <w:t>2020年上半年已通过施工图审查的项目情况汇总表</w:t>
      </w:r>
    </w:p>
    <w:tbl>
      <w:tblPr>
        <w:tblStyle w:val="4"/>
        <w:tblW w:w="14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2925"/>
        <w:gridCol w:w="1996"/>
        <w:gridCol w:w="1817"/>
        <w:gridCol w:w="2602"/>
        <w:gridCol w:w="2051"/>
        <w:gridCol w:w="2042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  <w:trHeight w:val="405" w:hRule="atLeast"/>
        </w:trPr>
        <w:tc>
          <w:tcPr>
            <w:tcW w:w="1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填报单位（盖章）：                           联系人：                         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设计单位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勘察单位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施工图审查机构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（如勘察报告是其他审图机构审查的请一并注明）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施工图审查通过时间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备注（是否存在地下室采用无梁楼盖，深基坑，边坡工程等）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adjustRightInd w:val="0"/>
        <w:snapToGrid w:val="0"/>
        <w:spacing w:beforeLines="0" w:afterLines="0" w:line="400" w:lineRule="exact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lnNumType w:countBy="0" w:distance="36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+ICKs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8JaVloxPDykIhk4Z4bX7pNfOhFi/pp+/LK/H4vWY//yP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PiAir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7E033F"/>
    <w:rsid w:val="63C4403E"/>
    <w:rsid w:val="7FB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122</Words>
  <Characters>125</Characters>
  <Lines>0</Lines>
  <Paragraphs>0</Paragraphs>
  <TotalTime>7</TotalTime>
  <ScaleCrop>false</ScaleCrop>
  <LinksUpToDate>false</LinksUpToDate>
  <CharactersWithSpaces>194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2020-08-03T00:47:00Z</dcterms:created>
  <dc:creator>Administrator</dc:creator>
  <cp:lastModifiedBy>胡柏延</cp:lastModifiedBy>
  <dcterms:modified xsi:type="dcterms:W3CDTF">2020-08-03T02:38:43Z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