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240" w:lineRule="auto"/>
        <w:ind w:left="-210" w:leftChars="-100" w:right="-210" w:rightChars="-100" w:firstLine="0" w:firstLineChars="0"/>
        <w:jc w:val="center"/>
        <w:textAlignment w:val="auto"/>
        <w:outlineLvl w:val="9"/>
        <w:rPr>
          <w:rFonts w:hint="eastAsia" w:ascii="方正小标宋简体" w:hAnsi="方正小标宋简体" w:eastAsia="方正小标宋简体" w:cs="方正小标宋简体"/>
          <w:b w:val="0"/>
          <w:bCs w:val="0"/>
          <w:color w:val="FF0000"/>
          <w:spacing w:val="-23"/>
          <w:w w:val="75"/>
          <w:sz w:val="100"/>
          <w:szCs w:val="100"/>
        </w:rPr>
      </w:pPr>
      <w:r>
        <w:rPr>
          <w:rFonts w:hint="eastAsia" w:ascii="方正小标宋简体" w:hAnsi="方正小标宋简体" w:eastAsia="方正小标宋简体" w:cs="方正小标宋简体"/>
          <w:b w:val="0"/>
          <w:bCs w:val="0"/>
          <w:color w:val="FF0000"/>
          <w:spacing w:val="-23"/>
          <w:w w:val="75"/>
          <w:sz w:val="100"/>
          <w:szCs w:val="100"/>
        </w:rPr>
        <w:t>中山市住房和城乡建设局文件</w:t>
      </w:r>
    </w:p>
    <w:p>
      <w:pPr>
        <w:widowControl w:val="0"/>
        <w:wordWrap/>
        <w:adjustRightInd/>
        <w:snapToGrid/>
        <w:ind w:left="0" w:leftChars="0" w:right="0" w:firstLine="0" w:firstLineChars="0"/>
        <w:jc w:val="center"/>
        <w:textAlignment w:val="auto"/>
        <w:outlineLvl w:val="9"/>
        <w:rPr>
          <w:rFonts w:hint="eastAsia" w:eastAsia="方正大标宋简体"/>
          <w:color w:val="FF0000"/>
          <w:spacing w:val="20"/>
          <w:sz w:val="32"/>
          <w:szCs w:val="32"/>
        </w:rPr>
      </w:pPr>
    </w:p>
    <w:p>
      <w:pPr>
        <w:widowControl w:val="0"/>
        <w:wordWrap/>
        <w:adjustRightInd/>
        <w:snapToGrid/>
        <w:ind w:left="0" w:leftChars="0" w:right="0" w:firstLine="0" w:firstLineChars="0"/>
        <w:jc w:val="center"/>
        <w:textAlignment w:val="auto"/>
        <w:outlineLvl w:val="9"/>
        <w:rPr>
          <w:rFonts w:hint="eastAsia" w:eastAsia="方正大标宋简体"/>
          <w:color w:val="FF0000"/>
          <w:spacing w:val="20"/>
          <w:sz w:val="32"/>
          <w:szCs w:val="32"/>
        </w:rPr>
      </w:pPr>
    </w:p>
    <w:p>
      <w:pPr>
        <w:widowControl w:val="0"/>
        <w:wordWrap/>
        <w:adjustRightInd/>
        <w:snapToGrid/>
        <w:spacing w:line="560" w:lineRule="exact"/>
        <w:ind w:left="0" w:leftChars="0" w:right="0" w:firstLine="0" w:firstLineChars="0"/>
        <w:jc w:val="center"/>
        <w:textAlignment w:val="auto"/>
        <w:outlineLvl w:val="9"/>
        <w:rPr>
          <w:rFonts w:hint="eastAsia" w:eastAsia="方正大标宋简体"/>
          <w:color w:val="FF0000"/>
          <w:spacing w:val="20"/>
          <w:sz w:val="32"/>
          <w:szCs w:val="32"/>
        </w:rPr>
      </w:pPr>
      <w:r>
        <w:rPr>
          <w:rFonts w:hint="eastAsia" w:ascii="楷体_GB2312" w:hAnsi="楷体_GB2312" w:eastAsia="楷体_GB2312" w:cs="楷体_GB2312"/>
          <w:sz w:val="32"/>
          <w:szCs w:val="32"/>
        </w:rPr>
        <w:t>中建通〔20</w:t>
      </w:r>
      <w:r>
        <w:rPr>
          <w:rFonts w:hint="eastAsia" w:ascii="楷体_GB2312" w:hAnsi="楷体_GB2312" w:eastAsia="楷体_GB2312" w:cs="楷体_GB2312"/>
          <w:sz w:val="32"/>
          <w:szCs w:val="32"/>
          <w:lang w:val="en-US" w:eastAsia="zh-CN"/>
        </w:rPr>
        <w:t>20</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106</w:t>
      </w:r>
      <w:r>
        <w:rPr>
          <w:rFonts w:hint="eastAsia" w:ascii="楷体_GB2312" w:hAnsi="楷体_GB2312" w:eastAsia="楷体_GB2312" w:cs="楷体_GB2312"/>
          <w:sz w:val="32"/>
          <w:szCs w:val="32"/>
        </w:rPr>
        <w:t>号</w:t>
      </w:r>
    </w:p>
    <w:p>
      <w:pPr>
        <w:widowControl/>
        <w:wordWrap/>
        <w:adjustRightInd/>
        <w:snapToGrid w:val="0"/>
        <w:spacing w:beforeLines="0" w:afterLines="0" w:line="574" w:lineRule="exact"/>
        <w:ind w:left="0" w:leftChars="0" w:right="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FF0000"/>
          <w:spacing w:val="0"/>
          <w:kern w:val="2"/>
          <w:sz w:val="44"/>
          <w:szCs w:val="44"/>
          <w:lang w:val="en-US" w:eastAsia="zh-CN" w:bidi="ar-SA"/>
        </w:rPr>
        <w:pict>
          <v:line id="直接连接符 7" o:spid="_x0000_s1026" style="position:absolute;left:0;margin-left:0pt;margin-top:0pt;height:0.05pt;width:441pt;rotation:0f;z-index:251658240;" o:ole="f" fillcolor="#FFFFFF" filled="f" o:preferrelative="t" stroked="t" coordsize="21600,21600">
            <v:fill on="f" color2="#FFFFFF" focus="0%"/>
            <v:stroke weight="6pt" color="#FF0000" color2="#FFFFFF" miterlimit="2"/>
            <v:imagedata gain="65536f" blacklevel="0f" gamma="0"/>
            <o:lock v:ext="edit" position="f" selection="f" grouping="f" rotation="f" cropping="f" text="f" aspectratio="f"/>
          </v:line>
        </w:pict>
      </w:r>
    </w:p>
    <w:p>
      <w:pPr>
        <w:overflowPunct w:val="0"/>
        <w:autoSpaceDE w:val="0"/>
        <w:autoSpaceDN w:val="0"/>
        <w:adjustRightInd w:val="0"/>
        <w:snapToGrid w:val="0"/>
        <w:spacing w:beforeLines="0" w:afterLines="0" w:line="574" w:lineRule="exact"/>
        <w:jc w:val="center"/>
        <w:rPr>
          <w:rFonts w:hint="eastAsia" w:ascii="方正小标宋简体" w:hAnsi="方正小标宋简体" w:eastAsia="方正小标宋简体" w:cs="方正小标宋简体"/>
          <w:bCs/>
          <w:spacing w:val="0"/>
          <w:kern w:val="2"/>
          <w:sz w:val="44"/>
          <w:szCs w:val="44"/>
          <w:lang w:eastAsia="zh-CN"/>
        </w:rPr>
      </w:pPr>
      <w:r>
        <w:rPr>
          <w:rFonts w:hint="eastAsia" w:ascii="方正小标宋简体" w:hAnsi="方正小标宋简体" w:eastAsia="方正小标宋简体" w:cs="方正小标宋简体"/>
          <w:bCs/>
          <w:spacing w:val="0"/>
          <w:kern w:val="2"/>
          <w:sz w:val="44"/>
          <w:szCs w:val="44"/>
          <w:lang w:eastAsia="zh-CN"/>
        </w:rPr>
        <w:t>中山市住房和城乡建设局关于公布信用</w:t>
      </w:r>
    </w:p>
    <w:p>
      <w:pPr>
        <w:overflowPunct w:val="0"/>
        <w:autoSpaceDE w:val="0"/>
        <w:autoSpaceDN w:val="0"/>
        <w:adjustRightInd w:val="0"/>
        <w:snapToGrid w:val="0"/>
        <w:spacing w:beforeLines="0" w:afterLines="0" w:line="574" w:lineRule="exact"/>
        <w:jc w:val="center"/>
        <w:rPr>
          <w:rFonts w:hint="eastAsia" w:ascii="方正小标宋简体" w:hAnsi="方正小标宋简体" w:eastAsia="方正小标宋简体" w:cs="方正小标宋简体"/>
          <w:bCs/>
          <w:spacing w:val="0"/>
          <w:kern w:val="2"/>
          <w:sz w:val="44"/>
          <w:szCs w:val="44"/>
          <w:lang w:val="en-US" w:eastAsia="zh-CN"/>
        </w:rPr>
      </w:pPr>
      <w:r>
        <w:rPr>
          <w:rFonts w:hint="eastAsia" w:ascii="方正小标宋简体" w:hAnsi="方正小标宋简体" w:eastAsia="方正小标宋简体" w:cs="方正小标宋简体"/>
          <w:bCs/>
          <w:spacing w:val="0"/>
          <w:kern w:val="2"/>
          <w:sz w:val="44"/>
          <w:szCs w:val="44"/>
          <w:lang w:eastAsia="zh-CN"/>
        </w:rPr>
        <w:t>良好建筑业企业名单的通知</w:t>
      </w:r>
    </w:p>
    <w:p>
      <w:pPr>
        <w:spacing w:beforeLines="0" w:afterLines="0" w:line="574" w:lineRule="exact"/>
        <w:rPr>
          <w:rStyle w:val="5"/>
          <w:rFonts w:hint="eastAsia" w:ascii="仿宋_GB2312" w:hAnsi="仿宋_GB2312" w:eastAsia="仿宋_GB2312" w:cs="仿宋_GB2312"/>
          <w:color w:val="auto"/>
          <w:sz w:val="32"/>
          <w:szCs w:val="32"/>
          <w:u w:val="none"/>
          <w:lang w:eastAsia="zh-CN"/>
        </w:rPr>
      </w:pPr>
    </w:p>
    <w:p>
      <w:pPr>
        <w:spacing w:beforeLines="0" w:afterLines="0" w:line="574" w:lineRule="exact"/>
        <w:rPr>
          <w:rStyle w:val="5"/>
          <w:rFonts w:hint="eastAsia" w:ascii="仿宋_GB2312" w:hAnsi="仿宋_GB2312" w:eastAsia="仿宋_GB2312" w:cs="仿宋_GB2312"/>
          <w:color w:val="auto"/>
          <w:sz w:val="32"/>
          <w:szCs w:val="32"/>
          <w:u w:val="none"/>
          <w:lang w:eastAsia="zh-CN"/>
        </w:rPr>
      </w:pPr>
      <w:bookmarkStart w:id="0" w:name="_GoBack"/>
      <w:r>
        <w:rPr>
          <w:rStyle w:val="5"/>
          <w:rFonts w:hint="eastAsia" w:ascii="仿宋_GB2312" w:hAnsi="仿宋_GB2312" w:eastAsia="仿宋_GB2312" w:cs="仿宋_GB2312"/>
          <w:color w:val="auto"/>
          <w:sz w:val="32"/>
          <w:szCs w:val="32"/>
          <w:u w:val="none"/>
          <w:lang w:eastAsia="zh-CN"/>
        </w:rPr>
        <w:t>各有关单位：</w:t>
      </w:r>
    </w:p>
    <w:p>
      <w:pPr>
        <w:widowControl w:val="0"/>
        <w:wordWrap/>
        <w:adjustRightInd w:val="0"/>
        <w:snapToGrid w:val="0"/>
        <w:spacing w:beforeLines="0" w:afterLines="0" w:line="574" w:lineRule="exact"/>
        <w:ind w:left="0" w:leftChars="0" w:right="0" w:firstLine="640" w:firstLineChars="200"/>
        <w:jc w:val="both"/>
        <w:textAlignment w:val="auto"/>
        <w:outlineLvl w:val="9"/>
        <w:rPr>
          <w:rStyle w:val="5"/>
          <w:rFonts w:hint="eastAsia" w:ascii="仿宋_GB2312" w:hAnsi="仿宋_GB2312" w:eastAsia="仿宋_GB2312" w:cs="仿宋_GB2312"/>
          <w:color w:val="auto"/>
          <w:sz w:val="32"/>
          <w:szCs w:val="32"/>
          <w:u w:val="none"/>
          <w:lang w:val="en-US" w:eastAsia="zh-CN"/>
        </w:rPr>
      </w:pPr>
      <w:r>
        <w:rPr>
          <w:rFonts w:hint="eastAsia" w:ascii="仿宋_GB2312" w:hAnsi="微软雅黑" w:eastAsia="仿宋_GB2312" w:cs="仿宋_GB2312"/>
          <w:i w:val="0"/>
          <w:caps w:val="0"/>
          <w:color w:val="333333"/>
          <w:spacing w:val="0"/>
          <w:sz w:val="32"/>
          <w:szCs w:val="32"/>
        </w:rPr>
        <w:t>为大力扶持信用良好建筑业企业加快发展，进一步深化我市建筑业企业等资质管理改革，促进我市建筑业企业蓬勃发展，有序推进“放管服”各项工作，</w:t>
      </w:r>
      <w:r>
        <w:rPr>
          <w:rStyle w:val="5"/>
          <w:rFonts w:hint="eastAsia" w:ascii="仿宋_GB2312" w:hAnsi="仿宋_GB2312" w:eastAsia="仿宋_GB2312" w:cs="仿宋_GB2312"/>
          <w:color w:val="auto"/>
          <w:sz w:val="32"/>
          <w:szCs w:val="32"/>
          <w:u w:val="none"/>
          <w:lang w:eastAsia="zh-CN"/>
        </w:rPr>
        <w:t>根据</w:t>
      </w:r>
      <w:r>
        <w:rPr>
          <w:rStyle w:val="5"/>
          <w:rFonts w:hint="eastAsia" w:ascii="仿宋_GB2312" w:hAnsi="仿宋_GB2312" w:eastAsia="仿宋_GB2312" w:cs="仿宋_GB2312"/>
          <w:color w:val="auto"/>
          <w:sz w:val="32"/>
          <w:szCs w:val="32"/>
          <w:u w:val="none"/>
          <w:lang w:val="en-US" w:eastAsia="zh-CN"/>
        </w:rPr>
        <w:t>《中山市住房和城乡建设局关于修改信用良好建筑业企业实施扶持措施的通知》（中建通</w:t>
      </w: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75号</w:t>
      </w:r>
      <w:r>
        <w:rPr>
          <w:rStyle w:val="5"/>
          <w:rFonts w:hint="eastAsia" w:ascii="仿宋_GB2312" w:hAnsi="仿宋_GB2312" w:eastAsia="仿宋_GB2312" w:cs="仿宋_GB2312"/>
          <w:color w:val="auto"/>
          <w:sz w:val="32"/>
          <w:szCs w:val="32"/>
          <w:u w:val="none"/>
          <w:lang w:val="en-US" w:eastAsia="zh-CN"/>
        </w:rPr>
        <w:t>）</w:t>
      </w:r>
      <w:r>
        <w:rPr>
          <w:rFonts w:hint="eastAsia" w:ascii="仿宋_GB2312" w:hAnsi="微软雅黑" w:eastAsia="仿宋_GB2312" w:cs="仿宋_GB2312"/>
          <w:i w:val="0"/>
          <w:caps w:val="0"/>
          <w:color w:val="333333"/>
          <w:spacing w:val="0"/>
          <w:sz w:val="32"/>
          <w:szCs w:val="32"/>
          <w:lang w:val="en-US" w:eastAsia="zh-CN"/>
        </w:rPr>
        <w:t>要求</w:t>
      </w:r>
      <w:r>
        <w:rPr>
          <w:rFonts w:hint="eastAsia" w:ascii="仿宋_GB2312" w:hAnsi="仿宋_GB2312" w:eastAsia="仿宋_GB2312" w:cs="仿宋_GB2312"/>
          <w:i w:val="0"/>
          <w:caps w:val="0"/>
          <w:color w:val="333333"/>
          <w:spacing w:val="0"/>
          <w:sz w:val="32"/>
          <w:szCs w:val="32"/>
          <w:shd w:val="clear" w:color="070000" w:fill="auto"/>
          <w:lang w:val="en-US" w:eastAsia="zh-CN"/>
        </w:rPr>
        <w:t>，我局于2020年8月19日至8月23日对</w:t>
      </w:r>
      <w:r>
        <w:rPr>
          <w:rFonts w:hint="eastAsia" w:ascii="仿宋_GB2312" w:hAnsi="仿宋_GB2312" w:eastAsia="仿宋_GB2312" w:cs="仿宋_GB2312"/>
          <w:i w:val="0"/>
          <w:caps w:val="0"/>
          <w:color w:val="333333"/>
          <w:spacing w:val="0"/>
          <w:sz w:val="32"/>
          <w:szCs w:val="32"/>
          <w:shd w:val="clear" w:color="070000" w:fill="auto"/>
        </w:rPr>
        <w:t>符合扶持措施条件的企业进行公示</w:t>
      </w:r>
      <w:r>
        <w:rPr>
          <w:rFonts w:hint="eastAsia" w:ascii="仿宋_GB2312" w:hAnsi="仿宋_GB2312" w:eastAsia="仿宋_GB2312" w:cs="仿宋_GB2312"/>
          <w:i w:val="0"/>
          <w:caps w:val="0"/>
          <w:color w:val="333333"/>
          <w:spacing w:val="0"/>
          <w:sz w:val="32"/>
          <w:szCs w:val="32"/>
          <w:shd w:val="clear" w:color="070000" w:fill="auto"/>
          <w:lang w:eastAsia="zh-CN"/>
        </w:rPr>
        <w:t>。</w:t>
      </w:r>
      <w:r>
        <w:rPr>
          <w:rFonts w:hint="eastAsia" w:ascii="仿宋_GB2312" w:hAnsi="仿宋_GB2312" w:eastAsia="仿宋_GB2312" w:cs="仿宋_GB2312"/>
          <w:i w:val="0"/>
          <w:caps w:val="0"/>
          <w:color w:val="333333"/>
          <w:spacing w:val="0"/>
          <w:sz w:val="32"/>
          <w:szCs w:val="32"/>
          <w:shd w:val="clear" w:color="070000" w:fill="auto"/>
          <w:lang w:val="en-US" w:eastAsia="zh-CN"/>
        </w:rPr>
        <w:t>现</w:t>
      </w:r>
      <w:r>
        <w:rPr>
          <w:rStyle w:val="5"/>
          <w:rFonts w:hint="eastAsia" w:ascii="仿宋_GB2312" w:hAnsi="仿宋_GB2312" w:eastAsia="仿宋_GB2312" w:cs="仿宋_GB2312"/>
          <w:color w:val="auto"/>
          <w:sz w:val="32"/>
          <w:szCs w:val="32"/>
          <w:u w:val="none"/>
          <w:shd w:val="clear" w:color="060000" w:fill="auto"/>
          <w:lang w:val="en-US" w:eastAsia="zh-CN"/>
        </w:rPr>
        <w:t>将41家</w:t>
      </w:r>
      <w:r>
        <w:rPr>
          <w:rStyle w:val="5"/>
          <w:rFonts w:hint="eastAsia" w:ascii="仿宋_GB2312" w:hAnsi="仿宋_GB2312" w:eastAsia="仿宋_GB2312" w:cs="仿宋_GB2312"/>
          <w:color w:val="auto"/>
          <w:sz w:val="32"/>
          <w:szCs w:val="32"/>
          <w:highlight w:val="none"/>
          <w:u w:val="none"/>
          <w:shd w:val="clear" w:color="070000" w:fill="auto"/>
          <w:lang w:val="en-US" w:eastAsia="zh-CN"/>
        </w:rPr>
        <w:t>信用良好、符合扶持措</w:t>
      </w:r>
      <w:r>
        <w:rPr>
          <w:rStyle w:val="5"/>
          <w:rFonts w:hint="eastAsia" w:ascii="仿宋_GB2312" w:hAnsi="仿宋_GB2312" w:eastAsia="仿宋_GB2312" w:cs="仿宋_GB2312"/>
          <w:color w:val="auto"/>
          <w:sz w:val="32"/>
          <w:szCs w:val="32"/>
          <w:highlight w:val="none"/>
          <w:u w:val="none"/>
          <w:lang w:val="en-US" w:eastAsia="zh-CN"/>
        </w:rPr>
        <w:t>施条件</w:t>
      </w:r>
      <w:r>
        <w:rPr>
          <w:rFonts w:hint="eastAsia" w:ascii="仿宋_GB2312" w:hAnsi="仿宋_GB2312" w:eastAsia="仿宋_GB2312" w:cs="仿宋_GB2312"/>
          <w:color w:val="auto"/>
          <w:sz w:val="32"/>
          <w:szCs w:val="32"/>
          <w:lang w:val="en-US" w:eastAsia="zh-CN"/>
        </w:rPr>
        <w:t>的建筑业企业</w:t>
      </w:r>
      <w:r>
        <w:rPr>
          <w:rStyle w:val="5"/>
          <w:rFonts w:hint="eastAsia" w:ascii="仿宋_GB2312" w:hAnsi="仿宋_GB2312" w:eastAsia="仿宋_GB2312" w:cs="仿宋_GB2312"/>
          <w:color w:val="auto"/>
          <w:sz w:val="32"/>
          <w:szCs w:val="32"/>
          <w:u w:val="none"/>
          <w:lang w:val="en-US" w:eastAsia="zh-CN"/>
        </w:rPr>
        <w:t>名单予以公布（详见附件）。该41家企业的工程范围由原二级建筑工程或二级市政公用工程施工总承包分别扩大至一级相对应总承包资质的承包工程范围，且允许其直接申报中建通〔2020〕75号所列明的相关专业承包的系列资质。</w:t>
      </w:r>
    </w:p>
    <w:p>
      <w:pPr>
        <w:spacing w:beforeLines="0" w:afterLines="0" w:line="574" w:lineRule="exact"/>
        <w:ind w:firstLine="640" w:firstLineChars="200"/>
        <w:rPr>
          <w:rStyle w:val="5"/>
          <w:rFonts w:hint="eastAsia" w:ascii="仿宋_GB2312" w:hAnsi="仿宋_GB2312" w:eastAsia="仿宋_GB2312" w:cs="仿宋_GB2312"/>
          <w:color w:val="auto"/>
          <w:sz w:val="32"/>
          <w:szCs w:val="32"/>
          <w:u w:val="none"/>
          <w:lang w:val="en-US" w:eastAsia="zh-CN"/>
        </w:rPr>
      </w:pPr>
    </w:p>
    <w:p>
      <w:pPr>
        <w:spacing w:beforeLines="0" w:afterLines="0" w:line="574"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附件：信用良好建筑业企业名单</w:t>
      </w:r>
    </w:p>
    <w:p>
      <w:pPr>
        <w:spacing w:beforeLines="0" w:afterLines="0" w:line="574" w:lineRule="exact"/>
        <w:ind w:firstLine="640" w:firstLineChars="200"/>
        <w:jc w:val="center"/>
        <w:rPr>
          <w:rFonts w:hint="eastAsia" w:ascii="仿宋_GB2312" w:hAnsi="仿宋_GB2312" w:eastAsia="仿宋_GB2312" w:cs="仿宋_GB2312"/>
          <w:color w:val="auto"/>
          <w:sz w:val="32"/>
          <w:szCs w:val="32"/>
          <w:lang w:val="en-US" w:eastAsia="zh-CN"/>
        </w:rPr>
      </w:pPr>
    </w:p>
    <w:p>
      <w:pPr>
        <w:pStyle w:val="2"/>
        <w:spacing w:beforeLines="0" w:after="0" w:afterLines="0" w:line="574" w:lineRule="exact"/>
        <w:ind w:left="0" w:leftChars="0"/>
        <w:rPr>
          <w:rFonts w:hint="eastAsia"/>
          <w:sz w:val="32"/>
          <w:szCs w:val="32"/>
          <w:lang w:val="en-US" w:eastAsia="zh-CN"/>
        </w:rPr>
      </w:pPr>
    </w:p>
    <w:p>
      <w:pPr>
        <w:spacing w:beforeLines="0" w:afterLines="0" w:line="574" w:lineRule="exact"/>
        <w:ind w:firstLine="640" w:firstLineChars="200"/>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中山市住房和城乡建设局</w:t>
      </w:r>
    </w:p>
    <w:p>
      <w:pPr>
        <w:spacing w:beforeLines="0" w:afterLines="0" w:line="574" w:lineRule="exact"/>
        <w:ind w:firstLine="640" w:firstLineChars="200"/>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2020年8月31日</w:t>
      </w:r>
    </w:p>
    <w:p>
      <w:pPr>
        <w:spacing w:beforeLines="0" w:afterLines="0" w:line="574"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附件下载：</w:t>
      </w:r>
    </w:p>
    <w:bookmarkEnd w:id="0"/>
    <w:p>
      <w:pPr>
        <w:spacing w:beforeLines="0" w:afterLines="0" w:line="574" w:lineRule="exact"/>
        <w:rPr>
          <w:rFonts w:hint="eastAsia" w:ascii="黑体" w:hAnsi="黑体" w:eastAsia="黑体" w:cs="黑体"/>
          <w:snapToGrid w:val="0"/>
          <w:spacing w:val="0"/>
          <w:kern w:val="32"/>
          <w:sz w:val="32"/>
          <w:szCs w:val="32"/>
        </w:rPr>
      </w:pPr>
    </w:p>
    <w:p>
      <w:pPr>
        <w:spacing w:beforeLines="0" w:afterLines="0" w:line="574" w:lineRule="exact"/>
        <w:rPr>
          <w:rFonts w:hint="eastAsia" w:ascii="黑体" w:hAnsi="黑体" w:eastAsia="黑体" w:cs="黑体"/>
          <w:snapToGrid w:val="0"/>
          <w:spacing w:val="0"/>
          <w:kern w:val="32"/>
          <w:sz w:val="32"/>
          <w:szCs w:val="32"/>
        </w:rPr>
      </w:pPr>
    </w:p>
    <w:p>
      <w:pPr>
        <w:spacing w:beforeLines="0" w:afterLines="0" w:line="574" w:lineRule="exact"/>
        <w:rPr>
          <w:rFonts w:hint="eastAsia" w:ascii="黑体" w:hAnsi="黑体" w:eastAsia="黑体" w:cs="黑体"/>
          <w:snapToGrid w:val="0"/>
          <w:spacing w:val="0"/>
          <w:kern w:val="32"/>
          <w:sz w:val="32"/>
          <w:szCs w:val="32"/>
        </w:rPr>
      </w:pPr>
    </w:p>
    <w:p>
      <w:pPr>
        <w:spacing w:beforeLines="0" w:afterLines="0" w:line="574" w:lineRule="exact"/>
        <w:rPr>
          <w:rFonts w:hint="eastAsia" w:ascii="黑体" w:hAnsi="黑体" w:eastAsia="黑体" w:cs="黑体"/>
          <w:snapToGrid w:val="0"/>
          <w:spacing w:val="0"/>
          <w:kern w:val="32"/>
          <w:sz w:val="32"/>
          <w:szCs w:val="32"/>
        </w:rPr>
      </w:pPr>
    </w:p>
    <w:p>
      <w:pPr>
        <w:spacing w:beforeLines="0" w:afterLines="0" w:line="574" w:lineRule="exact"/>
        <w:rPr>
          <w:rFonts w:hint="eastAsia" w:ascii="黑体" w:hAnsi="黑体" w:eastAsia="黑体" w:cs="黑体"/>
          <w:snapToGrid w:val="0"/>
          <w:spacing w:val="0"/>
          <w:kern w:val="32"/>
          <w:sz w:val="32"/>
          <w:szCs w:val="32"/>
        </w:rPr>
      </w:pPr>
    </w:p>
    <w:p>
      <w:pPr>
        <w:spacing w:beforeLines="0" w:afterLines="0" w:line="574" w:lineRule="exact"/>
        <w:rPr>
          <w:rFonts w:hint="eastAsia" w:ascii="黑体" w:hAnsi="黑体" w:eastAsia="黑体" w:cs="黑体"/>
          <w:snapToGrid w:val="0"/>
          <w:spacing w:val="0"/>
          <w:kern w:val="32"/>
          <w:sz w:val="32"/>
          <w:szCs w:val="32"/>
        </w:rPr>
      </w:pPr>
    </w:p>
    <w:p>
      <w:pPr>
        <w:spacing w:beforeLines="0" w:afterLines="0" w:line="574" w:lineRule="exact"/>
        <w:rPr>
          <w:rFonts w:hint="eastAsia" w:ascii="黑体" w:hAnsi="黑体" w:eastAsia="黑体" w:cs="黑体"/>
          <w:snapToGrid w:val="0"/>
          <w:spacing w:val="0"/>
          <w:kern w:val="32"/>
          <w:sz w:val="32"/>
          <w:szCs w:val="32"/>
        </w:rPr>
      </w:pPr>
    </w:p>
    <w:p>
      <w:pPr>
        <w:spacing w:beforeLines="0" w:afterLines="0" w:line="574" w:lineRule="exact"/>
        <w:rPr>
          <w:rFonts w:hint="eastAsia" w:ascii="黑体" w:hAnsi="黑体" w:eastAsia="黑体" w:cs="黑体"/>
          <w:snapToGrid w:val="0"/>
          <w:spacing w:val="0"/>
          <w:kern w:val="32"/>
          <w:sz w:val="32"/>
          <w:szCs w:val="32"/>
        </w:rPr>
      </w:pPr>
    </w:p>
    <w:p>
      <w:pPr>
        <w:spacing w:beforeLines="0" w:afterLines="0" w:line="574" w:lineRule="exact"/>
        <w:rPr>
          <w:rFonts w:hint="eastAsia" w:ascii="黑体" w:hAnsi="黑体" w:eastAsia="黑体" w:cs="黑体"/>
          <w:snapToGrid w:val="0"/>
          <w:spacing w:val="0"/>
          <w:kern w:val="32"/>
          <w:sz w:val="32"/>
          <w:szCs w:val="32"/>
        </w:rPr>
      </w:pPr>
    </w:p>
    <w:p>
      <w:pPr>
        <w:spacing w:beforeLines="0" w:afterLines="0" w:line="574" w:lineRule="exact"/>
        <w:rPr>
          <w:rFonts w:hint="eastAsia" w:ascii="黑体" w:hAnsi="黑体" w:eastAsia="黑体" w:cs="黑体"/>
          <w:snapToGrid w:val="0"/>
          <w:spacing w:val="0"/>
          <w:kern w:val="32"/>
          <w:sz w:val="32"/>
          <w:szCs w:val="32"/>
        </w:rPr>
      </w:pPr>
    </w:p>
    <w:p>
      <w:pPr>
        <w:spacing w:beforeLines="0" w:afterLines="0" w:line="574" w:lineRule="exact"/>
        <w:rPr>
          <w:rFonts w:hint="eastAsia" w:ascii="黑体" w:hAnsi="黑体" w:eastAsia="黑体" w:cs="黑体"/>
          <w:snapToGrid w:val="0"/>
          <w:spacing w:val="0"/>
          <w:kern w:val="32"/>
          <w:sz w:val="32"/>
          <w:szCs w:val="32"/>
        </w:rPr>
      </w:pPr>
    </w:p>
    <w:p>
      <w:pPr>
        <w:spacing w:beforeLines="0" w:afterLines="0" w:line="574" w:lineRule="exact"/>
        <w:rPr>
          <w:rFonts w:hint="eastAsia" w:ascii="黑体" w:hAnsi="黑体" w:eastAsia="黑体" w:cs="黑体"/>
          <w:snapToGrid w:val="0"/>
          <w:spacing w:val="0"/>
          <w:kern w:val="32"/>
          <w:sz w:val="32"/>
          <w:szCs w:val="32"/>
        </w:rPr>
      </w:pPr>
    </w:p>
    <w:p>
      <w:pPr>
        <w:spacing w:beforeLines="0" w:afterLines="0" w:line="574" w:lineRule="exact"/>
        <w:rPr>
          <w:rFonts w:hint="eastAsia" w:ascii="黑体" w:hAnsi="黑体" w:eastAsia="黑体" w:cs="黑体"/>
          <w:snapToGrid w:val="0"/>
          <w:spacing w:val="0"/>
          <w:kern w:val="32"/>
          <w:sz w:val="32"/>
          <w:szCs w:val="32"/>
        </w:rPr>
      </w:pPr>
    </w:p>
    <w:p>
      <w:pPr>
        <w:spacing w:beforeLines="0" w:afterLines="0" w:line="574" w:lineRule="exact"/>
        <w:rPr>
          <w:rFonts w:hint="eastAsia" w:ascii="黑体" w:hAnsi="黑体" w:eastAsia="黑体" w:cs="黑体"/>
          <w:snapToGrid w:val="0"/>
          <w:spacing w:val="0"/>
          <w:kern w:val="32"/>
          <w:sz w:val="32"/>
          <w:szCs w:val="32"/>
        </w:rPr>
      </w:pPr>
    </w:p>
    <w:p>
      <w:pPr>
        <w:spacing w:beforeLines="0" w:afterLines="0" w:line="574" w:lineRule="exact"/>
        <w:rPr>
          <w:rFonts w:hint="eastAsia" w:ascii="仿宋_GB2312" w:hAnsi="仿宋_GB2312" w:eastAsia="仿宋_GB2312" w:cs="仿宋_GB2312"/>
          <w:snapToGrid w:val="0"/>
          <w:spacing w:val="0"/>
          <w:kern w:val="32"/>
          <w:sz w:val="32"/>
          <w:szCs w:val="32"/>
        </w:rPr>
      </w:pPr>
      <w:r>
        <w:rPr>
          <w:rFonts w:hint="eastAsia" w:ascii="黑体" w:hAnsi="黑体" w:eastAsia="黑体" w:cs="黑体"/>
          <w:snapToGrid w:val="0"/>
          <w:spacing w:val="0"/>
          <w:kern w:val="32"/>
          <w:sz w:val="32"/>
          <w:szCs w:val="32"/>
        </w:rPr>
        <w:t>公开方式：</w:t>
      </w:r>
      <w:r>
        <w:rPr>
          <w:rFonts w:hint="eastAsia" w:ascii="仿宋_GB2312" w:hAnsi="仿宋_GB2312" w:eastAsia="仿宋_GB2312" w:cs="仿宋_GB2312"/>
          <w:snapToGrid w:val="0"/>
          <w:spacing w:val="0"/>
          <w:kern w:val="32"/>
          <w:sz w:val="32"/>
          <w:szCs w:val="32"/>
          <w:lang w:eastAsia="zh-CN"/>
        </w:rPr>
        <w:t>主动</w:t>
      </w:r>
      <w:r>
        <w:rPr>
          <w:rFonts w:hint="eastAsia" w:ascii="仿宋_GB2312" w:hAnsi="仿宋_GB2312" w:eastAsia="仿宋_GB2312" w:cs="仿宋_GB2312"/>
          <w:snapToGrid w:val="0"/>
          <w:spacing w:val="0"/>
          <w:kern w:val="32"/>
          <w:sz w:val="32"/>
          <w:szCs w:val="32"/>
        </w:rPr>
        <w:t>公开</w:t>
      </w:r>
    </w:p>
    <w:p>
      <w:pPr>
        <w:widowControl/>
        <w:numPr>
          <w:numId w:val="0"/>
        </w:numPr>
        <w:tabs>
          <w:tab w:val="left" w:pos="2701"/>
        </w:tabs>
        <w:spacing w:beforeLines="0" w:afterLines="0" w:line="574" w:lineRule="exact"/>
        <w:outlineLvl w:val="9"/>
        <w:rPr>
          <w:rFonts w:hint="eastAsia" w:ascii="仿宋" w:hAnsi="仿宋" w:eastAsia="仿宋" w:cs="仿宋"/>
          <w:color w:val="auto"/>
          <w:sz w:val="30"/>
          <w:szCs w:val="30"/>
          <w:lang w:val="en-US" w:eastAsia="zh-CN"/>
        </w:rPr>
      </w:pPr>
      <w:r>
        <w:rPr>
          <w:rFonts w:hint="eastAsia" w:ascii="仿宋_GB2312" w:hAnsi="仿宋_GB2312" w:eastAsia="仿宋_GB2312" w:cs="仿宋_GB2312"/>
          <w:kern w:val="2"/>
          <w:sz w:val="32"/>
          <w:szCs w:val="32"/>
          <w:lang w:val="en-US" w:eastAsia="zh-CN" w:bidi="ar-SA"/>
        </w:rPr>
        <w:pict>
          <v:line id="直接连接符 3" o:spid="_x0000_s1027" style="position:absolute;left:0;margin-left:0.75pt;margin-top:2.4pt;height:1.2pt;width:441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hAnsi="仿宋_GB2312" w:eastAsia="仿宋_GB2312" w:cs="仿宋_GB2312"/>
          <w:kern w:val="2"/>
          <w:sz w:val="32"/>
          <w:szCs w:val="32"/>
          <w:lang w:val="en-US" w:eastAsia="zh-CN" w:bidi="ar-SA"/>
        </w:rPr>
        <w:pict>
          <v:line id="直接连接符 9" o:spid="_x0000_s1028" style="position:absolute;left:0;margin-left:0pt;margin-top:30pt;height:1.2pt;width:441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hAnsi="仿宋_GB2312" w:eastAsia="仿宋_GB2312" w:cs="仿宋_GB2312"/>
          <w:snapToGrid w:val="0"/>
          <w:kern w:val="32"/>
          <w:sz w:val="32"/>
          <w:szCs w:val="32"/>
        </w:rPr>
        <w:t xml:space="preserve">中山市住房和城乡建设局办公室  </w:t>
      </w:r>
      <w:r>
        <w:rPr>
          <w:rFonts w:hint="eastAsia" w:ascii="仿宋_GB2312" w:hAnsi="仿宋_GB2312" w:eastAsia="仿宋_GB2312" w:cs="仿宋_GB2312"/>
          <w:snapToGrid w:val="0"/>
          <w:kern w:val="32"/>
          <w:sz w:val="32"/>
          <w:szCs w:val="32"/>
          <w:lang w:val="en-US" w:eastAsia="zh-CN"/>
        </w:rPr>
        <w:t xml:space="preserve">  </w:t>
      </w:r>
      <w:r>
        <w:rPr>
          <w:rFonts w:hint="eastAsia" w:ascii="仿宋_GB2312" w:hAnsi="仿宋_GB2312" w:eastAsia="仿宋_GB2312" w:cs="仿宋_GB2312"/>
          <w:snapToGrid w:val="0"/>
          <w:kern w:val="32"/>
          <w:sz w:val="32"/>
          <w:szCs w:val="32"/>
        </w:rPr>
        <w:t xml:space="preserve"> </w:t>
      </w:r>
      <w:r>
        <w:rPr>
          <w:rFonts w:hint="eastAsia" w:ascii="仿宋_GB2312" w:hAnsi="仿宋_GB2312" w:eastAsia="仿宋_GB2312" w:cs="仿宋_GB2312"/>
          <w:snapToGrid w:val="0"/>
          <w:kern w:val="32"/>
          <w:sz w:val="32"/>
          <w:szCs w:val="32"/>
          <w:lang w:val="en-US" w:eastAsia="zh-CN"/>
        </w:rPr>
        <w:t xml:space="preserve">   </w:t>
      </w:r>
      <w:r>
        <w:rPr>
          <w:rFonts w:hint="eastAsia" w:ascii="仿宋_GB2312" w:hAnsi="仿宋_GB2312" w:eastAsia="仿宋_GB2312" w:cs="仿宋_GB2312"/>
          <w:snapToGrid w:val="0"/>
          <w:kern w:val="32"/>
          <w:sz w:val="32"/>
          <w:szCs w:val="32"/>
        </w:rPr>
        <w:t>20</w:t>
      </w:r>
      <w:r>
        <w:rPr>
          <w:rFonts w:hint="eastAsia" w:ascii="仿宋_GB2312" w:hAnsi="仿宋_GB2312" w:eastAsia="仿宋_GB2312" w:cs="仿宋_GB2312"/>
          <w:snapToGrid w:val="0"/>
          <w:kern w:val="32"/>
          <w:sz w:val="32"/>
          <w:szCs w:val="32"/>
          <w:lang w:val="en-US" w:eastAsia="zh-CN"/>
        </w:rPr>
        <w:t>20</w:t>
      </w:r>
      <w:r>
        <w:rPr>
          <w:rFonts w:hint="eastAsia" w:ascii="仿宋_GB2312" w:hAnsi="仿宋_GB2312" w:eastAsia="仿宋_GB2312" w:cs="仿宋_GB2312"/>
          <w:snapToGrid w:val="0"/>
          <w:kern w:val="32"/>
          <w:sz w:val="32"/>
          <w:szCs w:val="32"/>
        </w:rPr>
        <w:t>年</w:t>
      </w:r>
      <w:r>
        <w:rPr>
          <w:rFonts w:hint="eastAsia" w:ascii="仿宋_GB2312" w:hAnsi="仿宋_GB2312" w:eastAsia="仿宋_GB2312" w:cs="仿宋_GB2312"/>
          <w:snapToGrid w:val="0"/>
          <w:kern w:val="32"/>
          <w:sz w:val="32"/>
          <w:szCs w:val="32"/>
          <w:lang w:val="en-US" w:eastAsia="zh-CN"/>
        </w:rPr>
        <w:t>9</w:t>
      </w:r>
      <w:r>
        <w:rPr>
          <w:rFonts w:hint="eastAsia" w:ascii="仿宋_GB2312" w:hAnsi="仿宋_GB2312" w:eastAsia="仿宋_GB2312" w:cs="仿宋_GB2312"/>
          <w:snapToGrid w:val="0"/>
          <w:kern w:val="32"/>
          <w:sz w:val="32"/>
          <w:szCs w:val="32"/>
        </w:rPr>
        <w:t>月</w:t>
      </w:r>
      <w:r>
        <w:rPr>
          <w:rFonts w:hint="eastAsia" w:ascii="仿宋_GB2312" w:hAnsi="仿宋_GB2312" w:eastAsia="仿宋_GB2312" w:cs="仿宋_GB2312"/>
          <w:snapToGrid w:val="0"/>
          <w:kern w:val="32"/>
          <w:sz w:val="32"/>
          <w:szCs w:val="32"/>
          <w:lang w:val="en-US" w:eastAsia="zh-CN"/>
        </w:rPr>
        <w:t>1</w:t>
      </w:r>
      <w:r>
        <w:rPr>
          <w:rFonts w:hint="eastAsia" w:ascii="仿宋_GB2312" w:hAnsi="仿宋_GB2312" w:eastAsia="仿宋_GB2312" w:cs="仿宋_GB2312"/>
          <w:snapToGrid w:val="0"/>
          <w:kern w:val="32"/>
          <w:sz w:val="32"/>
          <w:szCs w:val="32"/>
        </w:rPr>
        <w:t>日印</w:t>
      </w:r>
      <w:r>
        <w:rPr>
          <w:rFonts w:hint="eastAsia" w:ascii="仿宋_GB2312" w:hAnsi="仿宋_GB2312" w:eastAsia="仿宋_GB2312" w:cs="仿宋_GB2312"/>
          <w:snapToGrid w:val="0"/>
          <w:kern w:val="32"/>
          <w:sz w:val="32"/>
          <w:szCs w:val="32"/>
          <w:lang w:eastAsia="zh-CN"/>
        </w:rPr>
        <w:t>发</w:t>
      </w:r>
    </w:p>
    <w:p>
      <w:pPr>
        <w:jc w:val="left"/>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附件：</w:t>
      </w:r>
    </w:p>
    <w:p>
      <w:pPr>
        <w:overflowPunct w:val="0"/>
        <w:autoSpaceDE w:val="0"/>
        <w:autoSpaceDN w:val="0"/>
        <w:adjustRightInd w:val="0"/>
        <w:snapToGrid w:val="0"/>
        <w:spacing w:line="283" w:lineRule="auto"/>
        <w:jc w:val="center"/>
        <w:rPr>
          <w:rFonts w:hint="eastAsia" w:ascii="方正小标宋简体" w:hAnsi="方正小标宋简体" w:eastAsia="方正小标宋简体" w:cs="方正小标宋简体"/>
          <w:bCs/>
          <w:spacing w:val="20"/>
          <w:kern w:val="2"/>
          <w:sz w:val="44"/>
          <w:szCs w:val="44"/>
          <w:lang w:val="en-US" w:eastAsia="zh-CN"/>
        </w:rPr>
      </w:pPr>
      <w:r>
        <w:rPr>
          <w:rFonts w:hint="eastAsia" w:ascii="方正小标宋简体" w:hAnsi="方正小标宋简体" w:eastAsia="方正小标宋简体" w:cs="方正小标宋简体"/>
          <w:bCs/>
          <w:spacing w:val="20"/>
          <w:kern w:val="2"/>
          <w:sz w:val="44"/>
          <w:szCs w:val="44"/>
          <w:lang w:val="en-US" w:eastAsia="zh-CN"/>
        </w:rPr>
        <w:t>信用良好建筑业企业名单</w:t>
      </w:r>
    </w:p>
    <w:tbl>
      <w:tblPr>
        <w:tblStyle w:val="7"/>
        <w:tblpPr w:leftFromText="180" w:rightFromText="180" w:vertAnchor="text" w:horzAnchor="page" w:tblpX="1815" w:tblpY="461"/>
        <w:tblOverlap w:val="never"/>
        <w:tblW w:w="8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5757"/>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序号</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企业名称</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1</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广东中亿集团有限公司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2</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广东商勤建设工程有限公司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3</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中山市永益建筑有限公司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4</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中山市东正工程有限公司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5</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广东宏力建设工程有限公司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6</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盛尔建设集团有限公司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7</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广东宏泰建设有限公司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8</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中山市南下建筑工程有限公司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9</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广东华浩建工集团有限公司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10</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中山市黄圃镇建筑工程有限公司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11</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广东鑫元建设工程有限公司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12</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中山市公路工程有限公司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13</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中山市建华基础建筑工程有限公司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14</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广东中泸建设工程有限公司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15</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中山市住宅建筑工程有限公司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16</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中山市华晋建筑工程有限公司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17</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中安瑞宝建设集团有限公司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18</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中山市水工桥梁工程有限公司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19</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中山志诚建筑工程有限公司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20</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广东华泓建设工程有限公司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21</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广东中赫建筑工程有限公司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22</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中山市第五建筑工程有限公司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23</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中山市穗龙建筑工程有限公司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24</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中山市万里建筑工程有限公司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25</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广东粤皖建筑建材有限公司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26</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中山市翠亨建筑工程有限公司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27</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中山市宏信路桥工程有限公司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28</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广东天科建设工程有限公司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29</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广东晋升建设有限公司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30</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中山市鹏建市政工程有限公司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31</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中山火炬市政工程有限公司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32</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中山市小榄镇建筑工程公司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33</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中山市菊城建筑工程有限公司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34</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中山市恒丰创建建筑工程有限公司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35</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sz w:val="32"/>
                <w:szCs w:val="32"/>
              </w:rPr>
              <w:t>中山市新天建筑工程有限公司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36</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bidi="ar-SA"/>
              </w:rPr>
            </w:pPr>
            <w:r>
              <w:rPr>
                <w:rFonts w:hint="eastAsia" w:ascii="仿宋_GB2312" w:hAnsi="仿宋_GB2312" w:eastAsia="仿宋_GB2312" w:cs="仿宋_GB2312"/>
                <w:bCs/>
                <w:spacing w:val="20"/>
                <w:sz w:val="32"/>
                <w:szCs w:val="32"/>
              </w:rPr>
              <w:t>广东祥实建设有限公司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37</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bidi="ar-SA"/>
              </w:rPr>
            </w:pPr>
            <w:r>
              <w:rPr>
                <w:rFonts w:hint="eastAsia" w:ascii="仿宋_GB2312" w:hAnsi="仿宋_GB2312" w:eastAsia="仿宋_GB2312" w:cs="仿宋_GB2312"/>
                <w:bCs/>
                <w:spacing w:val="20"/>
                <w:sz w:val="32"/>
                <w:szCs w:val="32"/>
              </w:rPr>
              <w:t>广东天祥建设工程有限公司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38</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bidi="ar-SA"/>
              </w:rPr>
            </w:pPr>
            <w:r>
              <w:rPr>
                <w:rFonts w:hint="eastAsia" w:ascii="仿宋_GB2312" w:hAnsi="仿宋_GB2312" w:eastAsia="仿宋_GB2312" w:cs="仿宋_GB2312"/>
                <w:bCs/>
                <w:spacing w:val="20"/>
                <w:sz w:val="32"/>
                <w:szCs w:val="32"/>
              </w:rPr>
              <w:t>中山市豪威堡建筑工程有限公司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39</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bidi="ar-SA"/>
              </w:rPr>
            </w:pPr>
            <w:r>
              <w:rPr>
                <w:rFonts w:hint="eastAsia" w:ascii="仿宋_GB2312" w:hAnsi="仿宋_GB2312" w:eastAsia="仿宋_GB2312" w:cs="仿宋_GB2312"/>
                <w:bCs/>
                <w:spacing w:val="20"/>
                <w:sz w:val="32"/>
                <w:szCs w:val="32"/>
              </w:rPr>
              <w:t>中山市第二建筑有限公司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40</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bidi="ar-SA"/>
              </w:rPr>
            </w:pPr>
            <w:r>
              <w:rPr>
                <w:rFonts w:hint="eastAsia" w:ascii="仿宋_GB2312" w:hAnsi="仿宋_GB2312" w:eastAsia="仿宋_GB2312" w:cs="仿宋_GB2312"/>
                <w:bCs/>
                <w:spacing w:val="20"/>
                <w:sz w:val="32"/>
                <w:szCs w:val="32"/>
              </w:rPr>
              <w:t>广东天宏建设有限公司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65"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r>
              <w:rPr>
                <w:rFonts w:hint="eastAsia" w:ascii="仿宋_GB2312" w:hAnsi="仿宋_GB2312" w:eastAsia="仿宋_GB2312" w:cs="仿宋_GB2312"/>
                <w:bCs/>
                <w:spacing w:val="20"/>
                <w:kern w:val="2"/>
                <w:sz w:val="32"/>
                <w:szCs w:val="32"/>
                <w:lang w:val="en-US" w:eastAsia="zh-CN"/>
              </w:rPr>
              <w:t>41</w:t>
            </w:r>
          </w:p>
        </w:tc>
        <w:tc>
          <w:tcPr>
            <w:tcW w:w="5757"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bidi="ar-SA"/>
              </w:rPr>
            </w:pPr>
            <w:r>
              <w:rPr>
                <w:rFonts w:hint="eastAsia" w:ascii="仿宋_GB2312" w:hAnsi="仿宋_GB2312" w:eastAsia="仿宋_GB2312" w:cs="仿宋_GB2312"/>
                <w:bCs/>
                <w:spacing w:val="20"/>
                <w:sz w:val="32"/>
                <w:szCs w:val="32"/>
              </w:rPr>
              <w:t>广东中捷建设有限公司</w:t>
            </w:r>
          </w:p>
        </w:tc>
        <w:tc>
          <w:tcPr>
            <w:tcW w:w="1638" w:type="dxa"/>
            <w:vAlign w:val="center"/>
          </w:tcPr>
          <w:p>
            <w:pPr>
              <w:overflowPunct w:val="0"/>
              <w:autoSpaceDE w:val="0"/>
              <w:autoSpaceDN w:val="0"/>
              <w:adjustRightInd w:val="0"/>
              <w:snapToGrid w:val="0"/>
              <w:spacing w:line="283" w:lineRule="auto"/>
              <w:jc w:val="center"/>
              <w:rPr>
                <w:rFonts w:hint="eastAsia" w:ascii="仿宋_GB2312" w:hAnsi="仿宋_GB2312" w:eastAsia="仿宋_GB2312" w:cs="仿宋_GB2312"/>
                <w:bCs/>
                <w:spacing w:val="20"/>
                <w:kern w:val="2"/>
                <w:sz w:val="32"/>
                <w:szCs w:val="32"/>
                <w:lang w:val="en-US" w:eastAsia="zh-CN"/>
              </w:rPr>
            </w:pPr>
          </w:p>
        </w:tc>
      </w:tr>
    </w:tbl>
    <w:p>
      <w:pPr>
        <w:overflowPunct w:val="0"/>
        <w:autoSpaceDE w:val="0"/>
        <w:autoSpaceDN w:val="0"/>
        <w:adjustRightInd w:val="0"/>
        <w:snapToGrid w:val="0"/>
        <w:spacing w:line="283" w:lineRule="auto"/>
        <w:jc w:val="both"/>
        <w:rPr>
          <w:rFonts w:hint="eastAsia" w:ascii="仿宋_GB2312" w:hAnsi="仿宋_GB2312" w:eastAsia="仿宋_GB2312" w:cs="仿宋_GB2312"/>
          <w:bCs/>
          <w:spacing w:val="20"/>
          <w:kern w:val="2"/>
          <w:sz w:val="32"/>
          <w:szCs w:val="32"/>
          <w:lang w:val="en-US" w:eastAsia="zh-CN"/>
        </w:rPr>
      </w:pPr>
    </w:p>
    <w:sectPr>
      <w:pgSz w:w="11850" w:h="16783"/>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A721520"/>
    <w:rsid w:val="000448C0"/>
    <w:rsid w:val="046E61E8"/>
    <w:rsid w:val="05B66817"/>
    <w:rsid w:val="0F86554F"/>
    <w:rsid w:val="12217263"/>
    <w:rsid w:val="13D92716"/>
    <w:rsid w:val="182756CE"/>
    <w:rsid w:val="192108C9"/>
    <w:rsid w:val="1FF74213"/>
    <w:rsid w:val="251E7E0E"/>
    <w:rsid w:val="2AB02C0D"/>
    <w:rsid w:val="36AA137A"/>
    <w:rsid w:val="3D772C52"/>
    <w:rsid w:val="437E3A84"/>
    <w:rsid w:val="47DD6782"/>
    <w:rsid w:val="4C734DE1"/>
    <w:rsid w:val="519B157A"/>
    <w:rsid w:val="55724AAA"/>
    <w:rsid w:val="559C35F9"/>
    <w:rsid w:val="56F44887"/>
    <w:rsid w:val="5A721520"/>
    <w:rsid w:val="5DC33609"/>
    <w:rsid w:val="5EA943DE"/>
    <w:rsid w:val="5FC84C99"/>
    <w:rsid w:val="63C713C8"/>
    <w:rsid w:val="695F349F"/>
    <w:rsid w:val="69747EB7"/>
    <w:rsid w:val="7B727D58"/>
    <w:rsid w:val="7C127D31"/>
    <w:rsid w:val="7E812E2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4"/>
    <w:basedOn w:val="1"/>
    <w:next w:val="1"/>
    <w:unhideWhenUsed/>
    <w:qFormat/>
    <w:uiPriority w:val="0"/>
    <w:pPr>
      <w:keepNext/>
      <w:keepLines/>
      <w:spacing w:before="280" w:beforeLines="0" w:after="290" w:afterLines="0" w:line="376" w:lineRule="auto"/>
      <w:outlineLvl w:val="3"/>
    </w:pPr>
    <w:rPr>
      <w:rFonts w:ascii="Cambria" w:hAnsi="Cambria" w:eastAsia="宋体" w:cs="Times New Roman"/>
      <w:b/>
      <w:bCs/>
      <w:sz w:val="28"/>
      <w:szCs w:val="28"/>
    </w:rPr>
  </w:style>
  <w:style w:type="character" w:default="1" w:styleId="4">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Body Text Indent 2"/>
    <w:basedOn w:val="1"/>
    <w:uiPriority w:val="0"/>
    <w:pPr>
      <w:spacing w:after="120" w:line="480" w:lineRule="auto"/>
      <w:ind w:left="420" w:leftChars="200"/>
    </w:p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中山市住房和城乡建设局</Company>
  <Pages>3</Pages>
  <Words>940</Words>
  <Characters>996</Characters>
  <Lines>0</Lines>
  <Paragraphs>0</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2020-08-11T06:52:00Z</dcterms:created>
  <dc:creator>吴彦桦</dc:creator>
  <cp:lastModifiedBy>刘立艳</cp:lastModifiedBy>
  <cp:lastPrinted>2020-08-27T08:35:00Z</cp:lastPrinted>
  <dcterms:modified xsi:type="dcterms:W3CDTF">2020-09-01T09:05:23Z</dcterms:modified>
  <dc:title>中山市住房和城乡建设局文件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