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280" w:leftChars="-100" w:right="-280" w:rightChars="-100" w:firstLine="0" w:firstLineChars="0"/>
        <w:jc w:val="left"/>
        <w:textAlignment w:val="auto"/>
        <w:outlineLvl w:val="9"/>
        <w:rPr>
          <w:rFonts w:hint="eastAsia" w:ascii="方正小标宋简体" w:hAnsi="方正小标宋简体" w:eastAsia="方正小标宋简体" w:cs="方正小标宋简体"/>
          <w:color w:val="FF0000"/>
          <w:spacing w:val="-34"/>
          <w:kern w:val="10"/>
          <w:sz w:val="72"/>
          <w:szCs w:val="72"/>
        </w:rPr>
      </w:pPr>
      <w:r>
        <w:rPr>
          <w:rFonts w:hint="eastAsia" w:ascii="方正小标宋简体" w:hAnsi="方正小标宋简体" w:eastAsia="方正小标宋简体" w:cs="方正小标宋简体"/>
          <w:color w:val="FF0000"/>
          <w:spacing w:val="-34"/>
          <w:kern w:val="10"/>
          <w:sz w:val="72"/>
          <w:szCs w:val="72"/>
        </w:rPr>
        <w:t>中山市住房和城乡建设局</w:t>
      </w:r>
    </w:p>
    <w:p>
      <w:pPr>
        <w:keepNext w:val="0"/>
        <w:keepLines w:val="0"/>
        <w:pageBreakBefore w:val="0"/>
        <w:widowControl w:val="0"/>
        <w:kinsoku/>
        <w:wordWrap/>
        <w:overflowPunct/>
        <w:topLinePunct w:val="0"/>
        <w:autoSpaceDE/>
        <w:autoSpaceDN/>
        <w:bidi w:val="0"/>
        <w:adjustRightInd/>
        <w:snapToGrid/>
        <w:spacing w:line="900" w:lineRule="exact"/>
        <w:ind w:left="-280" w:leftChars="-100" w:right="-280" w:rightChars="-100" w:firstLine="0" w:firstLineChars="0"/>
        <w:jc w:val="left"/>
        <w:textAlignment w:val="auto"/>
        <w:outlineLvl w:val="9"/>
        <w:rPr>
          <w:rFonts w:hint="eastAsia" w:ascii="方正小标宋简体" w:hAnsi="方正小标宋简体" w:eastAsia="方正小标宋简体" w:cs="方正小标宋简体"/>
          <w:color w:val="FF0000"/>
          <w:spacing w:val="340"/>
          <w:kern w:val="10"/>
          <w:sz w:val="72"/>
          <w:szCs w:val="72"/>
        </w:rPr>
      </w:pPr>
      <w:r>
        <w:rPr>
          <w:rFonts w:hint="eastAsia" w:ascii="方正小标宋简体" w:hAnsi="方正小标宋简体" w:eastAsia="方正小标宋简体" w:cs="方正小标宋简体"/>
          <w:color w:val="FF0000"/>
          <w:spacing w:val="300"/>
          <w:kern w:val="10"/>
          <w:sz w:val="72"/>
          <w:szCs w:val="72"/>
        </w:rPr>
        <w:t>中山市公安局</w:t>
      </w:r>
    </w:p>
    <w:p>
      <w:pPr>
        <w:keepNext w:val="0"/>
        <w:keepLines w:val="0"/>
        <w:pageBreakBefore w:val="0"/>
        <w:widowControl w:val="0"/>
        <w:kinsoku/>
        <w:wordWrap/>
        <w:overflowPunct/>
        <w:topLinePunct w:val="0"/>
        <w:autoSpaceDE/>
        <w:autoSpaceDN/>
        <w:bidi w:val="0"/>
        <w:adjustRightInd/>
        <w:snapToGrid/>
        <w:spacing w:line="900" w:lineRule="exact"/>
        <w:ind w:left="-280" w:leftChars="-100" w:right="-280" w:rightChars="-100" w:firstLine="0" w:firstLineChars="0"/>
        <w:jc w:val="left"/>
        <w:textAlignment w:val="auto"/>
        <w:outlineLvl w:val="9"/>
        <w:rPr>
          <w:rFonts w:hint="eastAsia" w:ascii="方正小标宋简体" w:hAnsi="方正小标宋简体" w:eastAsia="方正小标宋简体" w:cs="方正小标宋简体"/>
          <w:color w:val="FF0000"/>
          <w:spacing w:val="113"/>
          <w:kern w:val="10"/>
          <w:sz w:val="72"/>
          <w:szCs w:val="72"/>
        </w:rPr>
      </w:pPr>
      <w:r>
        <w:rPr>
          <w:rFonts w:hint="eastAsia" w:ascii="方正小标宋简体" w:hAnsi="方正小标宋简体" w:eastAsia="方正小标宋简体" w:cs="方正小标宋简体"/>
          <w:color w:val="FF0000"/>
          <w:spacing w:val="113"/>
          <w:kern w:val="10"/>
          <w:sz w:val="72"/>
          <w:szCs w:val="72"/>
        </w:rPr>
        <w:t>中山市自然资源局</w:t>
      </w:r>
    </w:p>
    <w:p>
      <w:pPr>
        <w:keepNext w:val="0"/>
        <w:keepLines w:val="0"/>
        <w:pageBreakBefore w:val="0"/>
        <w:widowControl w:val="0"/>
        <w:kinsoku/>
        <w:wordWrap/>
        <w:overflowPunct/>
        <w:topLinePunct w:val="0"/>
        <w:autoSpaceDE/>
        <w:autoSpaceDN/>
        <w:bidi w:val="0"/>
        <w:adjustRightInd/>
        <w:snapToGrid/>
        <w:spacing w:line="900" w:lineRule="exact"/>
        <w:ind w:left="-280" w:leftChars="-100" w:right="-280" w:rightChars="-100" w:firstLine="0" w:firstLineChars="0"/>
        <w:jc w:val="left"/>
        <w:textAlignment w:val="auto"/>
        <w:outlineLvl w:val="9"/>
        <w:rPr>
          <w:rFonts w:hint="eastAsia" w:ascii="方正小标宋简体" w:hAnsi="方正小标宋简体" w:eastAsia="方正小标宋简体" w:cs="方正小标宋简体"/>
          <w:color w:val="FF0000"/>
          <w:spacing w:val="0"/>
          <w:kern w:val="10"/>
          <w:sz w:val="72"/>
          <w:szCs w:val="72"/>
        </w:rPr>
      </w:pPr>
      <w:r>
        <w:rPr>
          <w:rFonts w:hint="eastAsia" w:ascii="方正小标宋简体" w:hAnsi="方正小标宋简体" w:eastAsia="方正小标宋简体" w:cs="方正小标宋简体"/>
          <w:color w:val="FF0000"/>
          <w:spacing w:val="113"/>
          <w:kern w:val="10"/>
          <w:sz w:val="72"/>
          <w:szCs w:val="72"/>
        </w:rPr>
        <w:t>中山市交通运输局</w:t>
      </w:r>
      <w:r>
        <w:rPr>
          <w:rFonts w:hint="eastAsia" w:ascii="方正小标宋简体" w:hAnsi="方正小标宋简体" w:eastAsia="方正小标宋简体" w:cs="方正小标宋简体"/>
          <w:color w:val="FF0000"/>
          <w:spacing w:val="0"/>
          <w:kern w:val="10"/>
          <w:sz w:val="72"/>
          <w:szCs w:val="72"/>
        </w:rPr>
        <w:t>文件</w:t>
      </w:r>
    </w:p>
    <w:p>
      <w:pPr>
        <w:keepNext w:val="0"/>
        <w:keepLines w:val="0"/>
        <w:pageBreakBefore w:val="0"/>
        <w:widowControl w:val="0"/>
        <w:kinsoku/>
        <w:wordWrap/>
        <w:overflowPunct/>
        <w:topLinePunct w:val="0"/>
        <w:autoSpaceDE/>
        <w:autoSpaceDN/>
        <w:bidi w:val="0"/>
        <w:adjustRightInd/>
        <w:snapToGrid/>
        <w:spacing w:line="900" w:lineRule="exact"/>
        <w:ind w:left="-280" w:leftChars="-100" w:right="-280" w:rightChars="-100" w:firstLine="0" w:firstLineChars="0"/>
        <w:jc w:val="left"/>
        <w:textAlignment w:val="auto"/>
        <w:outlineLvl w:val="9"/>
        <w:rPr>
          <w:rFonts w:hint="eastAsia" w:ascii="方正小标宋简体" w:hAnsi="方正小标宋简体" w:eastAsia="方正小标宋简体" w:cs="方正小标宋简体"/>
          <w:color w:val="FF0000"/>
          <w:spacing w:val="-51"/>
          <w:kern w:val="10"/>
          <w:sz w:val="66"/>
          <w:szCs w:val="66"/>
        </w:rPr>
      </w:pPr>
      <w:r>
        <w:rPr>
          <w:rFonts w:hint="eastAsia" w:ascii="方正小标宋简体" w:hAnsi="方正小标宋简体" w:eastAsia="方正小标宋简体" w:cs="方正小标宋简体"/>
          <w:color w:val="FF0000"/>
          <w:spacing w:val="-51"/>
          <w:kern w:val="10"/>
          <w:sz w:val="66"/>
          <w:szCs w:val="66"/>
        </w:rPr>
        <w:t>中山市城市管理和综合执法局</w:t>
      </w:r>
    </w:p>
    <w:p>
      <w:pPr>
        <w:keepNext w:val="0"/>
        <w:keepLines w:val="0"/>
        <w:pageBreakBefore w:val="0"/>
        <w:widowControl w:val="0"/>
        <w:kinsoku/>
        <w:wordWrap/>
        <w:overflowPunct/>
        <w:topLinePunct w:val="0"/>
        <w:autoSpaceDE/>
        <w:autoSpaceDN/>
        <w:bidi w:val="0"/>
        <w:adjustRightInd/>
        <w:snapToGrid/>
        <w:spacing w:line="900" w:lineRule="exact"/>
        <w:ind w:left="-280" w:leftChars="-100" w:right="-280" w:rightChars="-100" w:firstLine="0" w:firstLineChars="0"/>
        <w:jc w:val="left"/>
        <w:textAlignment w:val="auto"/>
        <w:outlineLvl w:val="9"/>
        <w:rPr>
          <w:rFonts w:hint="eastAsia" w:ascii="方正小标宋简体" w:hAnsi="方正小标宋简体" w:eastAsia="方正小标宋简体" w:cs="方正小标宋简体"/>
          <w:color w:val="FF0000"/>
          <w:spacing w:val="300"/>
          <w:kern w:val="10"/>
          <w:sz w:val="72"/>
          <w:szCs w:val="72"/>
        </w:rPr>
      </w:pPr>
      <w:r>
        <w:rPr>
          <w:rFonts w:hint="eastAsia" w:ascii="方正小标宋简体" w:hAnsi="方正小标宋简体" w:eastAsia="方正小标宋简体" w:cs="方正小标宋简体"/>
          <w:color w:val="FF0000"/>
          <w:spacing w:val="300"/>
          <w:kern w:val="10"/>
          <w:sz w:val="72"/>
          <w:szCs w:val="72"/>
        </w:rPr>
        <w:t>中山市水务局</w:t>
      </w:r>
    </w:p>
    <w:p>
      <w:pPr>
        <w:keepNext w:val="0"/>
        <w:keepLines w:val="0"/>
        <w:pageBreakBefore w:val="0"/>
        <w:widowControl w:val="0"/>
        <w:kinsoku/>
        <w:wordWrap/>
        <w:overflowPunct/>
        <w:topLinePunct w:val="0"/>
        <w:autoSpaceDE/>
        <w:autoSpaceDN/>
        <w:bidi w:val="0"/>
        <w:adjustRightInd/>
        <w:snapToGrid/>
        <w:spacing w:line="900" w:lineRule="exact"/>
        <w:ind w:left="-280" w:leftChars="-100" w:right="-280" w:rightChars="-100" w:firstLine="0" w:firstLineChars="0"/>
        <w:jc w:val="left"/>
        <w:textAlignment w:val="auto"/>
        <w:outlineLvl w:val="9"/>
        <w:rPr>
          <w:rFonts w:hint="eastAsia" w:ascii="方正小标宋简体" w:hAnsi="方正小标宋简体" w:eastAsia="方正小标宋简体" w:cs="方正小标宋简体"/>
          <w:b w:val="0"/>
          <w:bCs w:val="0"/>
          <w:color w:val="FF0000"/>
          <w:spacing w:val="-62"/>
          <w:kern w:val="10"/>
          <w:sz w:val="72"/>
          <w:szCs w:val="72"/>
          <w:lang w:val="en-US" w:eastAsia="zh-CN"/>
        </w:rPr>
      </w:pPr>
      <w:r>
        <w:rPr>
          <w:rFonts w:hint="eastAsia" w:ascii="方正小标宋简体" w:hAnsi="方正小标宋简体" w:eastAsia="方正小标宋简体" w:cs="方正小标宋简体"/>
          <w:color w:val="FF0000"/>
          <w:spacing w:val="-62"/>
          <w:kern w:val="10"/>
          <w:sz w:val="72"/>
          <w:szCs w:val="72"/>
        </w:rPr>
        <w:t>中山市政务服务数据管理局</w:t>
      </w:r>
    </w:p>
    <w:p>
      <w:pPr>
        <w:widowControl w:val="0"/>
        <w:wordWrap/>
        <w:adjustRightInd/>
        <w:snapToGrid/>
        <w:spacing w:line="240" w:lineRule="auto"/>
        <w:ind w:left="0" w:leftChars="0" w:right="0" w:firstLine="0" w:firstLineChars="0"/>
        <w:jc w:val="center"/>
        <w:textAlignment w:val="auto"/>
        <w:outlineLvl w:val="9"/>
        <w:rPr>
          <w:rFonts w:hint="eastAsia" w:eastAsia="方正大标宋简体"/>
          <w:color w:val="FF0000"/>
          <w:spacing w:val="20"/>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eastAsia="方正大标宋简体"/>
          <w:color w:val="FF0000"/>
          <w:spacing w:val="20"/>
          <w:sz w:val="32"/>
          <w:szCs w:val="32"/>
        </w:rPr>
      </w:pPr>
      <w:r>
        <w:rPr>
          <w:rFonts w:hint="eastAsia" w:ascii="楷体_GB2312" w:hAnsi="楷体_GB2312" w:eastAsia="楷体_GB2312" w:cs="楷体_GB2312"/>
          <w:sz w:val="32"/>
          <w:szCs w:val="32"/>
        </w:rPr>
        <w:t>中建通〔20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135</w:t>
      </w:r>
      <w:r>
        <w:rPr>
          <w:rFonts w:hint="eastAsia" w:ascii="楷体_GB2312" w:hAnsi="楷体_GB2312" w:eastAsia="楷体_GB2312" w:cs="楷体_GB2312"/>
          <w:sz w:val="32"/>
          <w:szCs w:val="32"/>
        </w:rPr>
        <w:t>号</w:t>
      </w:r>
    </w:p>
    <w:p>
      <w:pPr>
        <w:widowControl/>
        <w:wordWrap/>
        <w:adjustRightInd/>
        <w:snapToGrid w:val="0"/>
        <w:spacing w:line="574"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FF0000"/>
          <w:spacing w:val="0"/>
          <w:kern w:val="2"/>
          <w:sz w:val="44"/>
          <w:szCs w:val="44"/>
          <w:lang w:val="en-US" w:eastAsia="zh-CN" w:bidi="ar-SA"/>
        </w:rPr>
        <w:pict>
          <v:line id="直接连接符 7" o:spid="_x0000_s1027" o:spt="20" style="position:absolute;left:0pt;margin-left:0pt;margin-top:0pt;height:0.05pt;width:441pt;z-index:251658240;mso-width-relative:page;mso-height-relative:page;" fillcolor="#FFFFFF" filled="f" o:preferrelative="t" stroked="t" coordsize="21600,21600">
            <v:path arrowok="t"/>
            <v:fill on="f" color2="#FFFFFF" focussize="0,0"/>
            <v:stroke weight="6pt" color="#FF0000" color2="#FFFFFF" miterlimit="2"/>
            <v:imagedata gain="65536f" blacklevel="0f" gamma="0" o:title=""/>
            <o:lock v:ext="edit" position="f" selection="f" grouping="f" rotation="f" cropping="f" text="f" aspectratio="f"/>
          </v:line>
        </w:pict>
      </w:r>
    </w:p>
    <w:p>
      <w:pPr>
        <w:widowControl w:val="0"/>
        <w:adjustRightInd/>
        <w:snapToGrid/>
        <w:spacing w:line="574" w:lineRule="exact"/>
        <w:ind w:left="0" w:leftChars="0" w:right="0" w:firstLine="0" w:firstLine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关于印发《中山市燃气外线工程建设项目并联审批实施细则（试行）》的通知</w:t>
      </w:r>
    </w:p>
    <w:p>
      <w:pPr>
        <w:widowControl w:val="0"/>
        <w:adjustRightInd/>
        <w:snapToGrid/>
        <w:spacing w:line="574" w:lineRule="exact"/>
        <w:ind w:left="0" w:leftChars="0" w:right="0" w:firstLine="0" w:firstLineChars="0"/>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0" w:firstLineChars="0"/>
        <w:textAlignment w:val="auto"/>
        <w:outlineLvl w:val="9"/>
        <w:rPr>
          <w:rFonts w:hint="eastAsia" w:ascii="仿宋_GB2312" w:hAnsi="仿宋_GB2312" w:eastAsia="仿宋_GB2312" w:cs="仿宋_GB2312"/>
          <w:color w:val="000000"/>
          <w:spacing w:val="0"/>
          <w:sz w:val="32"/>
          <w:szCs w:val="32"/>
        </w:rPr>
      </w:pPr>
      <w:bookmarkStart w:id="0" w:name="_GoBack"/>
      <w:r>
        <w:rPr>
          <w:rFonts w:hint="eastAsia" w:ascii="仿宋_GB2312" w:hAnsi="仿宋_GB2312" w:eastAsia="仿宋_GB2312" w:cs="仿宋_GB2312"/>
          <w:spacing w:val="0"/>
          <w:sz w:val="32"/>
          <w:szCs w:val="32"/>
        </w:rPr>
        <w:t>火炬开发区管委会、翠亨新区</w:t>
      </w:r>
      <w:r>
        <w:rPr>
          <w:rFonts w:hint="eastAsia" w:ascii="仿宋_GB2312" w:hAnsi="仿宋_GB2312" w:eastAsia="仿宋_GB2312" w:cs="仿宋_GB2312"/>
          <w:color w:val="000000"/>
          <w:spacing w:val="0"/>
          <w:sz w:val="32"/>
          <w:szCs w:val="32"/>
        </w:rPr>
        <w:t>管委会，各镇政府、</w:t>
      </w:r>
      <w:r>
        <w:rPr>
          <w:rFonts w:hint="eastAsia" w:ascii="仿宋_GB2312" w:hAnsi="仿宋_GB2312" w:eastAsia="仿宋_GB2312" w:cs="仿宋_GB2312"/>
          <w:color w:val="000000"/>
          <w:spacing w:val="0"/>
          <w:sz w:val="32"/>
          <w:szCs w:val="32"/>
          <w:lang w:eastAsia="zh-CN"/>
        </w:rPr>
        <w:t>街道</w:t>
      </w:r>
      <w:r>
        <w:rPr>
          <w:rFonts w:hint="eastAsia" w:ascii="仿宋_GB2312" w:hAnsi="仿宋_GB2312" w:eastAsia="仿宋_GB2312" w:cs="仿宋_GB2312"/>
          <w:color w:val="000000"/>
          <w:spacing w:val="0"/>
          <w:sz w:val="32"/>
          <w:szCs w:val="32"/>
        </w:rPr>
        <w:t>办事处：</w:t>
      </w:r>
    </w:p>
    <w:p>
      <w:pPr>
        <w:widowControl w:val="0"/>
        <w:adjustRightInd/>
        <w:snapToGrid/>
        <w:spacing w:line="574" w:lineRule="exact"/>
        <w:ind w:left="0" w:leftChars="0" w:right="0" w:firstLine="56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rPr>
        <w:t>为贯彻落实党中央、国务院关于深化“放管服”和优化营商环境的部署要求，按照市委、市政府进一步优化营商环境工作部署以及《中山市全面开展工程建设项目审批制度改革实施方案》（中府</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pacing w:val="0"/>
          <w:sz w:val="32"/>
          <w:szCs w:val="32"/>
        </w:rPr>
        <w:t>2019</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pacing w:val="0"/>
          <w:sz w:val="32"/>
          <w:szCs w:val="32"/>
        </w:rPr>
        <w:t>86号）</w:t>
      </w:r>
      <w:r>
        <w:rPr>
          <w:rFonts w:hint="eastAsia" w:ascii="仿宋_GB2312" w:hAnsi="仿宋_GB2312" w:eastAsia="仿宋_GB2312" w:cs="仿宋_GB2312"/>
          <w:spacing w:val="0"/>
          <w:sz w:val="32"/>
          <w:szCs w:val="32"/>
        </w:rPr>
        <w:t>等文件，制定《中山市燃气外线工程建设项目并联审批实施细则（试行）》,经市政府同意，现印发给你们，请遵照执行。</w:t>
      </w:r>
    </w:p>
    <w:p>
      <w:pPr>
        <w:widowControl w:val="0"/>
        <w:adjustRightInd/>
        <w:snapToGrid/>
        <w:spacing w:line="574" w:lineRule="exact"/>
        <w:ind w:left="0" w:leftChars="0" w:right="0" w:firstLine="560"/>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560"/>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0" w:firstLineChars="0"/>
        <w:jc w:val="righ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中山市住房和城乡建设局                  中山市公安局</w:t>
      </w:r>
    </w:p>
    <w:p>
      <w:pPr>
        <w:widowControl w:val="0"/>
        <w:adjustRightInd/>
        <w:snapToGrid/>
        <w:spacing w:line="574" w:lineRule="exact"/>
        <w:ind w:left="0" w:leftChars="0" w:right="0" w:firstLine="560"/>
        <w:jc w:val="right"/>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560"/>
        <w:jc w:val="right"/>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560"/>
        <w:jc w:val="right"/>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102" w:firstLineChars="32"/>
        <w:jc w:val="righ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中山市自然资源局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中山市交通运输局</w:t>
      </w:r>
    </w:p>
    <w:p>
      <w:pPr>
        <w:widowControl w:val="0"/>
        <w:adjustRightInd/>
        <w:snapToGrid/>
        <w:spacing w:line="574" w:lineRule="exact"/>
        <w:ind w:left="0" w:leftChars="0" w:right="0" w:firstLine="560"/>
        <w:jc w:val="right"/>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560"/>
        <w:jc w:val="right"/>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560"/>
        <w:jc w:val="right"/>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0" w:firstLineChars="0"/>
        <w:jc w:val="righ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中山市城市管理和综合执法局                中山市水务局</w:t>
      </w:r>
    </w:p>
    <w:p>
      <w:pPr>
        <w:widowControl w:val="0"/>
        <w:adjustRightInd/>
        <w:snapToGrid/>
        <w:spacing w:line="574" w:lineRule="exact"/>
        <w:ind w:left="0" w:leftChars="0" w:right="0" w:firstLine="560"/>
        <w:textAlignment w:val="auto"/>
        <w:outlineLvl w:val="9"/>
        <w:rPr>
          <w:rFonts w:hint="eastAsia" w:ascii="仿宋_GB2312" w:hAnsi="仿宋_GB2312" w:eastAsia="仿宋_GB2312" w:cs="仿宋_GB2312"/>
          <w:spacing w:val="0"/>
          <w:sz w:val="32"/>
          <w:szCs w:val="32"/>
        </w:rPr>
      </w:pPr>
    </w:p>
    <w:p>
      <w:pPr>
        <w:widowControl w:val="0"/>
        <w:adjustRightInd/>
        <w:snapToGrid/>
        <w:spacing w:line="574" w:lineRule="exact"/>
        <w:ind w:left="0" w:leftChars="0" w:right="0" w:firstLine="560"/>
        <w:textAlignment w:val="auto"/>
        <w:outlineLvl w:val="9"/>
        <w:rPr>
          <w:rFonts w:hint="eastAsia" w:ascii="仿宋_GB2312" w:hAnsi="仿宋_GB2312" w:eastAsia="仿宋_GB2312" w:cs="仿宋_GB2312"/>
          <w:spacing w:val="0"/>
          <w:sz w:val="32"/>
          <w:szCs w:val="32"/>
        </w:rPr>
      </w:pPr>
    </w:p>
    <w:p>
      <w:pPr>
        <w:pStyle w:val="6"/>
        <w:widowControl w:val="0"/>
        <w:adjustRightInd/>
        <w:snapToGrid/>
        <w:spacing w:after="0" w:afterLines="0" w:line="574" w:lineRule="exact"/>
        <w:ind w:left="0" w:leftChars="0" w:right="0"/>
        <w:textAlignment w:val="auto"/>
        <w:outlineLvl w:val="9"/>
        <w:rPr>
          <w:rFonts w:hint="eastAsia"/>
          <w:spacing w:val="0"/>
        </w:rPr>
      </w:pPr>
    </w:p>
    <w:p>
      <w:pPr>
        <w:widowControl w:val="0"/>
        <w:adjustRightInd/>
        <w:snapToGrid/>
        <w:spacing w:line="574" w:lineRule="exact"/>
        <w:ind w:left="0" w:leftChars="0" w:right="0" w:firstLine="0" w:firstLineChars="0"/>
        <w:jc w:val="righ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rPr>
        <w:t>中山市</w:t>
      </w:r>
      <w:r>
        <w:rPr>
          <w:rFonts w:hint="eastAsia" w:ascii="仿宋_GB2312" w:hAnsi="仿宋_GB2312" w:eastAsia="仿宋_GB2312" w:cs="仿宋_GB2312"/>
          <w:color w:val="000000"/>
          <w:spacing w:val="0"/>
          <w:sz w:val="32"/>
          <w:szCs w:val="32"/>
        </w:rPr>
        <w:t>政务服务数据管理局</w:t>
      </w:r>
    </w:p>
    <w:p>
      <w:pPr>
        <w:widowControl w:val="0"/>
        <w:wordWrap w:val="0"/>
        <w:adjustRightInd/>
        <w:snapToGrid/>
        <w:spacing w:line="574" w:lineRule="exact"/>
        <w:ind w:left="0" w:leftChars="0" w:right="0" w:firstLine="0" w:firstLineChars="0"/>
        <w:jc w:val="righ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val="en-US" w:eastAsia="zh-CN"/>
        </w:rPr>
        <w:t>2020</w:t>
      </w:r>
      <w:r>
        <w:rPr>
          <w:rFonts w:hint="eastAsia" w:ascii="仿宋_GB2312" w:hAnsi="仿宋_GB2312" w:eastAsia="仿宋_GB2312" w:cs="仿宋_GB2312"/>
          <w:color w:val="000000"/>
          <w:spacing w:val="0"/>
          <w:sz w:val="32"/>
          <w:szCs w:val="32"/>
        </w:rPr>
        <w:t>年</w:t>
      </w:r>
      <w:r>
        <w:rPr>
          <w:rFonts w:hint="eastAsia" w:ascii="仿宋_GB2312" w:hAnsi="仿宋_GB2312" w:eastAsia="仿宋_GB2312" w:cs="仿宋_GB2312"/>
          <w:color w:val="000000"/>
          <w:spacing w:val="0"/>
          <w:sz w:val="32"/>
          <w:szCs w:val="32"/>
          <w:lang w:val="en-US" w:eastAsia="zh-CN"/>
        </w:rPr>
        <w:t>12</w:t>
      </w:r>
      <w:r>
        <w:rPr>
          <w:rFonts w:hint="eastAsia" w:ascii="仿宋_GB2312" w:hAnsi="仿宋_GB2312" w:eastAsia="仿宋_GB2312" w:cs="仿宋_GB2312"/>
          <w:color w:val="000000"/>
          <w:spacing w:val="0"/>
          <w:sz w:val="32"/>
          <w:szCs w:val="32"/>
        </w:rPr>
        <w:t>月</w:t>
      </w:r>
      <w:r>
        <w:rPr>
          <w:rFonts w:hint="eastAsia" w:ascii="仿宋_GB2312" w:hAnsi="仿宋_GB2312" w:eastAsia="仿宋_GB2312" w:cs="仿宋_GB2312"/>
          <w:color w:val="000000"/>
          <w:spacing w:val="0"/>
          <w:sz w:val="32"/>
          <w:szCs w:val="32"/>
          <w:lang w:val="en-US" w:eastAsia="zh-CN"/>
        </w:rPr>
        <w:t>21</w:t>
      </w:r>
      <w:r>
        <w:rPr>
          <w:rFonts w:hint="eastAsia" w:ascii="仿宋_GB2312" w:hAnsi="仿宋_GB2312" w:eastAsia="仿宋_GB2312" w:cs="仿宋_GB2312"/>
          <w:color w:val="000000"/>
          <w:spacing w:val="0"/>
          <w:sz w:val="32"/>
          <w:szCs w:val="32"/>
        </w:rPr>
        <w:t>日</w:t>
      </w:r>
    </w:p>
    <w:p>
      <w:pPr>
        <w:widowControl w:val="0"/>
        <w:adjustRightInd/>
        <w:snapToGrid/>
        <w:spacing w:line="574" w:lineRule="exact"/>
        <w:ind w:left="0" w:leftChars="0" w:right="0" w:firstLine="56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PDF</w:t>
      </w:r>
      <w:r>
        <w:rPr>
          <w:rFonts w:hint="eastAsia" w:ascii="仿宋_GB2312" w:hAnsi="仿宋_GB2312" w:eastAsia="仿宋_GB2312" w:cs="仿宋_GB2312"/>
          <w:spacing w:val="0"/>
          <w:sz w:val="32"/>
          <w:szCs w:val="32"/>
          <w:lang w:eastAsia="zh-CN"/>
        </w:rPr>
        <w:t>文件下载：</w:t>
      </w:r>
    </w:p>
    <w:bookmarkEnd w:id="0"/>
    <w:p>
      <w:pPr>
        <w:wordWrap/>
        <w:adjustRightInd/>
        <w:snapToGrid/>
        <w:spacing w:line="574" w:lineRule="exact"/>
        <w:ind w:left="0" w:leftChars="0" w:right="0" w:firstLine="0" w:firstLineChars="0"/>
        <w:jc w:val="right"/>
        <w:textAlignment w:val="auto"/>
        <w:rPr>
          <w:rFonts w:ascii="华文宋体" w:hAnsi="华文宋体"/>
          <w:szCs w:val="28"/>
        </w:rPr>
      </w:pPr>
    </w:p>
    <w:p>
      <w:pPr>
        <w:wordWrap/>
        <w:adjustRightInd/>
        <w:snapToGrid/>
        <w:spacing w:line="574" w:lineRule="exact"/>
        <w:ind w:left="0" w:leftChars="0" w:right="0" w:firstLine="0" w:firstLineChars="0"/>
        <w:textAlignment w:val="auto"/>
        <w:rPr>
          <w:rFonts w:hint="eastAsia" w:ascii="仿宋_GB2312" w:hAnsi="仿宋_GB2312" w:eastAsia="仿宋_GB2312" w:cs="仿宋_GB2312"/>
          <w:snapToGrid w:val="0"/>
          <w:spacing w:val="0"/>
          <w:kern w:val="32"/>
          <w:sz w:val="32"/>
          <w:szCs w:val="32"/>
        </w:rPr>
      </w:pPr>
      <w:r>
        <w:rPr>
          <w:rFonts w:hint="eastAsia" w:ascii="黑体" w:hAnsi="黑体" w:eastAsia="黑体" w:cs="黑体"/>
          <w:snapToGrid w:val="0"/>
          <w:spacing w:val="0"/>
          <w:kern w:val="32"/>
          <w:sz w:val="32"/>
          <w:szCs w:val="32"/>
        </w:rPr>
        <w:t>公开方式：</w:t>
      </w:r>
      <w:r>
        <w:rPr>
          <w:rFonts w:hint="eastAsia" w:ascii="仿宋_GB2312" w:hAnsi="仿宋_GB2312" w:eastAsia="仿宋_GB2312" w:cs="仿宋_GB2312"/>
          <w:snapToGrid w:val="0"/>
          <w:spacing w:val="0"/>
          <w:kern w:val="32"/>
          <w:sz w:val="32"/>
          <w:szCs w:val="32"/>
          <w:lang w:eastAsia="zh-CN"/>
        </w:rPr>
        <w:t>主动</w:t>
      </w:r>
      <w:r>
        <w:rPr>
          <w:rFonts w:hint="eastAsia" w:ascii="仿宋_GB2312" w:hAnsi="仿宋_GB2312" w:eastAsia="仿宋_GB2312" w:cs="仿宋_GB2312"/>
          <w:snapToGrid w:val="0"/>
          <w:spacing w:val="0"/>
          <w:kern w:val="32"/>
          <w:sz w:val="32"/>
          <w:szCs w:val="32"/>
        </w:rPr>
        <w:t>公开</w:t>
      </w:r>
    </w:p>
    <w:p>
      <w:pPr>
        <w:widowControl/>
        <w:numPr>
          <w:ilvl w:val="0"/>
          <w:numId w:val="0"/>
        </w:numPr>
        <w:tabs>
          <w:tab w:val="left" w:pos="2701"/>
        </w:tabs>
        <w:wordWrap/>
        <w:adjustRightInd/>
        <w:snapToGrid/>
        <w:spacing w:line="574"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pict>
          <v:line id="直接连接符 2" o:spid="_x0000_s1028" o:spt="20" style="position:absolute;left:0pt;margin-left:0.75pt;margin-top:2.4pt;height:1.2pt;width:441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kern w:val="2"/>
          <w:sz w:val="32"/>
          <w:szCs w:val="32"/>
          <w:lang w:val="en-US" w:eastAsia="zh-CN" w:bidi="ar-SA"/>
        </w:rPr>
        <w:pict>
          <v:line id="直接连接符 9" o:spid="_x0000_s1029" o:spt="20" style="position:absolute;left:0pt;margin-left:0pt;margin-top:30pt;height:1.2pt;width:441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snapToGrid w:val="0"/>
          <w:kern w:val="32"/>
          <w:sz w:val="32"/>
          <w:szCs w:val="32"/>
        </w:rPr>
        <w:t xml:space="preserve">中山市住房和城乡建设局办公室  </w:t>
      </w:r>
      <w:r>
        <w:rPr>
          <w:rFonts w:hint="eastAsia" w:ascii="仿宋_GB2312" w:hAnsi="仿宋_GB2312" w:eastAsia="仿宋_GB2312" w:cs="仿宋_GB2312"/>
          <w:snapToGrid w:val="0"/>
          <w:kern w:val="32"/>
          <w:sz w:val="32"/>
          <w:szCs w:val="32"/>
          <w:lang w:val="en-US" w:eastAsia="zh-CN"/>
        </w:rPr>
        <w:t xml:space="preserve">  </w:t>
      </w:r>
      <w:r>
        <w:rPr>
          <w:rFonts w:hint="eastAsia" w:ascii="仿宋_GB2312" w:hAnsi="仿宋_GB2312" w:eastAsia="仿宋_GB2312" w:cs="仿宋_GB2312"/>
          <w:snapToGrid w:val="0"/>
          <w:kern w:val="32"/>
          <w:sz w:val="32"/>
          <w:szCs w:val="32"/>
        </w:rPr>
        <w:t xml:space="preserve"> </w:t>
      </w:r>
      <w:r>
        <w:rPr>
          <w:rFonts w:hint="eastAsia" w:ascii="仿宋_GB2312" w:hAnsi="仿宋_GB2312" w:eastAsia="仿宋_GB2312" w:cs="仿宋_GB2312"/>
          <w:snapToGrid w:val="0"/>
          <w:kern w:val="32"/>
          <w:sz w:val="32"/>
          <w:szCs w:val="32"/>
          <w:lang w:val="en-US" w:eastAsia="zh-CN"/>
        </w:rPr>
        <w:t xml:space="preserve">  </w:t>
      </w:r>
      <w:r>
        <w:rPr>
          <w:rFonts w:hint="eastAsia" w:ascii="仿宋_GB2312" w:hAnsi="仿宋_GB2312" w:eastAsia="仿宋_GB2312" w:cs="仿宋_GB2312"/>
          <w:snapToGrid w:val="0"/>
          <w:kern w:val="32"/>
          <w:sz w:val="32"/>
          <w:szCs w:val="32"/>
        </w:rPr>
        <w:t>20</w:t>
      </w:r>
      <w:r>
        <w:rPr>
          <w:rFonts w:hint="eastAsia" w:ascii="仿宋_GB2312" w:hAnsi="仿宋_GB2312" w:eastAsia="仿宋_GB2312" w:cs="仿宋_GB2312"/>
          <w:snapToGrid w:val="0"/>
          <w:kern w:val="32"/>
          <w:sz w:val="32"/>
          <w:szCs w:val="32"/>
          <w:lang w:val="en-US" w:eastAsia="zh-CN"/>
        </w:rPr>
        <w:t>20</w:t>
      </w:r>
      <w:r>
        <w:rPr>
          <w:rFonts w:hint="eastAsia" w:ascii="仿宋_GB2312" w:hAnsi="仿宋_GB2312" w:eastAsia="仿宋_GB2312" w:cs="仿宋_GB2312"/>
          <w:snapToGrid w:val="0"/>
          <w:kern w:val="32"/>
          <w:sz w:val="32"/>
          <w:szCs w:val="32"/>
        </w:rPr>
        <w:t>年</w:t>
      </w:r>
      <w:r>
        <w:rPr>
          <w:rFonts w:hint="eastAsia" w:ascii="仿宋_GB2312" w:hAnsi="仿宋_GB2312" w:eastAsia="仿宋_GB2312" w:cs="仿宋_GB2312"/>
          <w:snapToGrid w:val="0"/>
          <w:kern w:val="32"/>
          <w:sz w:val="32"/>
          <w:szCs w:val="32"/>
          <w:lang w:val="en-US" w:eastAsia="zh-CN"/>
        </w:rPr>
        <w:t>12</w:t>
      </w:r>
      <w:r>
        <w:rPr>
          <w:rFonts w:hint="eastAsia" w:ascii="仿宋_GB2312" w:hAnsi="仿宋_GB2312" w:eastAsia="仿宋_GB2312" w:cs="仿宋_GB2312"/>
          <w:snapToGrid w:val="0"/>
          <w:kern w:val="32"/>
          <w:sz w:val="32"/>
          <w:szCs w:val="32"/>
        </w:rPr>
        <w:t>月</w:t>
      </w:r>
      <w:r>
        <w:rPr>
          <w:rFonts w:hint="eastAsia" w:ascii="仿宋_GB2312" w:hAnsi="仿宋_GB2312" w:eastAsia="仿宋_GB2312" w:cs="仿宋_GB2312"/>
          <w:snapToGrid w:val="0"/>
          <w:kern w:val="32"/>
          <w:sz w:val="32"/>
          <w:szCs w:val="32"/>
          <w:lang w:val="en-US" w:eastAsia="zh-CN"/>
        </w:rPr>
        <w:t>21</w:t>
      </w:r>
      <w:r>
        <w:rPr>
          <w:rFonts w:hint="eastAsia" w:ascii="仿宋_GB2312" w:hAnsi="仿宋_GB2312" w:eastAsia="仿宋_GB2312" w:cs="仿宋_GB2312"/>
          <w:snapToGrid w:val="0"/>
          <w:kern w:val="32"/>
          <w:sz w:val="32"/>
          <w:szCs w:val="32"/>
        </w:rPr>
        <w:t>日印</w:t>
      </w:r>
      <w:r>
        <w:rPr>
          <w:rFonts w:hint="eastAsia" w:ascii="仿宋_GB2312" w:hAnsi="仿宋_GB2312" w:eastAsia="仿宋_GB2312" w:cs="仿宋_GB2312"/>
          <w:snapToGrid w:val="0"/>
          <w:kern w:val="32"/>
          <w:sz w:val="32"/>
          <w:szCs w:val="32"/>
          <w:lang w:eastAsia="zh-CN"/>
        </w:rPr>
        <w:t>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黑体" w:hAnsi="黑体" w:eastAsia="黑体"/>
          <w:sz w:val="44"/>
          <w:szCs w:val="44"/>
        </w:rPr>
      </w:pPr>
      <w:r>
        <w:rPr>
          <w:rFonts w:hint="eastAsia" w:ascii="黑体" w:hAnsi="黑体" w:eastAsia="黑体"/>
          <w:sz w:val="44"/>
          <w:szCs w:val="44"/>
        </w:rPr>
        <w:t>中山市燃气外线工程建设项目并联审批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ascii="黑体" w:hAnsi="黑体" w:eastAsia="黑体"/>
          <w:sz w:val="44"/>
          <w:szCs w:val="44"/>
        </w:rPr>
      </w:pPr>
      <w:r>
        <w:rPr>
          <w:rFonts w:hint="eastAsia" w:ascii="黑体" w:hAnsi="黑体" w:eastAsia="黑体"/>
          <w:sz w:val="44"/>
          <w:szCs w:val="44"/>
        </w:rPr>
        <w:t>实施细则（试行）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宋体" w:hAnsi="宋体" w:eastAsia="宋体"/>
          <w:szCs w:val="28"/>
        </w:rPr>
        <w:t xml:space="preserve">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深化“放管服”和优化营商环境的部署要求，持续推进优化营商环境工作，提高燃气外线工程报建及施工审批效率，根据《中山市全面开展工程建设项目审批制度改革实施方案》（中府</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2019</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 xml:space="preserve"> 86号）等文件，制定本实施细则。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实施范围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中山市天然气管道市政工程建设项目。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审批部门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公安、自然资源、交通运输、城市管理和综合执法、水务等部门。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并联审批事项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建设工程规划类许可证核发（市政类）；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在公路建筑控制区内埋设管道、电缆等设施审批；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工程建设占用、挖掘道路或者跨越、穿越道路架设、增设管线设施审批；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占用城市绿地审批；砍伐、迁移城市树木;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水利工程管理和保护范围内新建、扩建、改建的工程建设项目方案审批；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河道管理范围内建设项目工程建设方案审批；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上述事项并联审批，容缺受理。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部门职责分工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公安管理部门负责占道施工交通组织方案审核。</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自然资源管理部门负责新建、扩建、改建的建设工程规划许可证核发。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交通运输管理部门负责占用、挖掘公路审批。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城市管理和综合执法部门负责占用、挖掘城市道路审批；占用人行道、绿道、盲道、绿化等审批。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水务管理部门负责水利工程管理和保护范围内新建、扩建、改迁的燃气工程建设项目方案审批及河道管理范围内燃气工程建设方案审批。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政务服务数据管理部门按照服务工作要求负责申请材料收集，申请材料分发、办结文书送达。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审批时限</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并联审批办理总时限：</w:t>
      </w:r>
      <w:r>
        <w:rPr>
          <w:rFonts w:hint="eastAsia" w:ascii="楷体_GB2312" w:hAnsi="楷体_GB2312" w:eastAsia="楷体_GB2312" w:cs="楷体_GB2312"/>
          <w:sz w:val="32"/>
          <w:szCs w:val="32"/>
        </w:rPr>
        <w:t>5个工作日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以上办理时限均自业务部门受理起开始计时，不含材料补正、批前特殊程序、技术审查、意见征求、论证、咨询、专家评审、公示、公证或听证时间。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（一）受理流程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网上申请</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建设单位按照各审批部门办事指南要求，备齐申请材料，登录</w:t>
      </w:r>
      <w:r>
        <w:rPr>
          <w:rFonts w:hint="eastAsia" w:ascii="仿宋_GB2312" w:hAnsi="仿宋_GB2312" w:eastAsia="仿宋_GB2312" w:cs="仿宋_GB2312"/>
          <w:color w:val="000000"/>
          <w:sz w:val="32"/>
          <w:szCs w:val="32"/>
        </w:rPr>
        <w:t>工程建设项目并联审批系统，选择要办理的事项，根据网页提示填写申请表，上传申请材料，选择取件方式和地址（窗口取件的地址为“市（镇</w:t>
      </w:r>
      <w:r>
        <w:rPr>
          <w:rFonts w:hint="eastAsia" w:ascii="仿宋_GB2312" w:hAnsi="仿宋_GB2312" w:eastAsia="仿宋_GB2312" w:cs="仿宋_GB2312"/>
          <w:color w:val="000000"/>
          <w:sz w:val="32"/>
          <w:szCs w:val="32"/>
          <w:lang w:eastAsia="zh-CN"/>
        </w:rPr>
        <w:t>街</w:t>
      </w:r>
      <w:r>
        <w:rPr>
          <w:rFonts w:hint="eastAsia" w:ascii="仿宋_GB2312" w:hAnsi="仿宋_GB2312" w:eastAsia="仿宋_GB2312" w:cs="仿宋_GB2312"/>
          <w:color w:val="000000"/>
          <w:sz w:val="32"/>
          <w:szCs w:val="32"/>
        </w:rPr>
        <w:t>）政务</w:t>
      </w:r>
      <w:r>
        <w:rPr>
          <w:rFonts w:hint="eastAsia" w:ascii="仿宋_GB2312" w:hAnsi="仿宋_GB2312" w:eastAsia="仿宋_GB2312" w:cs="仿宋_GB2312"/>
          <w:color w:val="000000"/>
          <w:sz w:val="32"/>
          <w:szCs w:val="32"/>
          <w:lang w:eastAsia="zh-CN"/>
        </w:rPr>
        <w:t>大厅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点击提交，完成网上申报。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现场申报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w:t>
      </w:r>
      <w:r>
        <w:rPr>
          <w:rFonts w:hint="eastAsia" w:ascii="仿宋_GB2312" w:hAnsi="仿宋_GB2312" w:eastAsia="仿宋_GB2312" w:cs="仿宋_GB2312"/>
          <w:color w:val="000000"/>
          <w:sz w:val="32"/>
          <w:szCs w:val="32"/>
        </w:rPr>
        <w:t>位按照各审批部门办事指南要求，备齐申请材料前往市（镇</w:t>
      </w:r>
      <w:r>
        <w:rPr>
          <w:rFonts w:hint="eastAsia" w:ascii="仿宋_GB2312" w:hAnsi="仿宋_GB2312" w:eastAsia="仿宋_GB2312" w:cs="仿宋_GB2312"/>
          <w:color w:val="000000"/>
          <w:sz w:val="32"/>
          <w:szCs w:val="32"/>
          <w:lang w:eastAsia="zh-CN"/>
        </w:rPr>
        <w:t>街</w:t>
      </w:r>
      <w:r>
        <w:rPr>
          <w:rFonts w:hint="eastAsia" w:ascii="仿宋_GB2312" w:hAnsi="仿宋_GB2312" w:eastAsia="仿宋_GB2312" w:cs="仿宋_GB2312"/>
          <w:color w:val="000000"/>
          <w:sz w:val="32"/>
          <w:szCs w:val="32"/>
        </w:rPr>
        <w:t>）政务</w:t>
      </w:r>
      <w:r>
        <w:rPr>
          <w:rFonts w:hint="eastAsia" w:ascii="仿宋_GB2312" w:hAnsi="仿宋_GB2312" w:eastAsia="仿宋_GB2312" w:cs="仿宋_GB2312"/>
          <w:color w:val="000000"/>
          <w:sz w:val="32"/>
          <w:szCs w:val="32"/>
          <w:lang w:eastAsia="zh-CN"/>
        </w:rPr>
        <w:t>大厅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提出申请。</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受理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口工作人员收到建设单位现场提交的申报材料后，对申报材料进行形式审查，作出是否收件的决定，符合收件条件的，推送业务信息至工程建设项目并联审批系统，由审批部门决定是否受理，不予受理的，一次性告知理由。</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业务流转</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窗口收件后通过工程建设项目并联审批系统将业务推送至公安、自然资源、交通运输、城管综合执法、水务等审批部门。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（二）补齐补正流程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待各审批部门出具材料补正意见后，由工程建设项目并联审批系统发送短信通知建设单位进行补正告知。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（三）审批流程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办理占道施工交通组织方案审核</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公安管理部门应在收到业务受理后5个工作日内完成审批，在工程建设项目并联审批系统反馈审批意见。若申请是窗口收件的，则将办理结果文书或证件转交至政务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综合出件窗口。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2.办理建设工程规划许可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管理部门应在业务受理后5个工作日内完成审批，在工程建设项目并联审批系统反馈审批意见，审批结果电子证照同步上传至全市统一的电子证照库(可以从工程建设项目并联审批系统查看)，并将办理结果文书或证件转交至政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综合出件窗口。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于新建道路的燃气管线，原则应与新建道路同步设计，同步施工，避免重复开挖；位于正在改扩建道路的燃气管线，燃气管线单位应征询道路主体建设单位或管理单位的意见；位于规划道路红线之外的燃气管线，燃气管线单位应征询相关管理单位或相关用地权属单位（人）的意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燃气管线与其他相邻市政管线及建（构）筑物之间的安全净距应满足国家及中山市关于综合管线的相关规范、规定。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3.办理占用公路开挖许可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管理部门应在收到业务受理后5个工作日内完成占用公路开挖许可审批，在工程建设项目并联审批系统反馈审批意见,审批结果电子证照同步上传至全市统一的电子证照库(可以从工程建设项目并联审批系统查看)，并将办理结果文书或证件转交至政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综合出件窗口。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占用、挖掘公路审批管道在必须的情况下才能穿越公路埋设，受地形限制的可以在建筑控制区内埋设。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4.办理占用城市道路开挖许可；占用人行道、绿道、盲道、绿化、砍伐、迁移城市树木许可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综合执法管理部门应在收到业务受理后5个工作日内完成审批，在工程建设项目并联审批系统反馈审批意见，审批结果电子证照上传至全市统一的电子证照库(可以从工程建设项目并联审批系统查看)，并将办理结果文书或证件转交至政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综合出件窗口。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5.办理水利工程管理和保护范围内新建、扩建、改建的工程建设项目方案审批;河道管理范围内建设项目工程建设方案审批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管理部门应在收到业务受理后5个工作日内完成审批，在工程建设项目并联审批系统反馈审批意见，审批结果电子证照上传至全市统一的电子证照库(可以从工程建设项目并联审批系统查看)，并将办理结果文书或证件转交至政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综合出件窗口。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6．送达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建设单位选择到窗口取证的，待窗口收齐各审批部门办理结果当日，由工程建设项目并联审批系统发送短信通知建设单位前来取证。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建设单位选择邮寄送达的，政务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综合出件窗口应在收齐办理结果或证件当日内交付邮寄。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七、其它规定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并联审批中,部分审批事项不予批复的处理方式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并联审批事项中，有规定需要将其他部门审批结果作为前置条件的，如前置条件审批事项不予批复，则后续审批事项可终止办理，已办理的事项不受影响。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二）共享审批材料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该阶段各审批事项之间存在先后关系，后一审批事项以前一审批事项审批结果为申请材料的,由并联审批部门通过工程建设项目并联审批系统调阅，不再由建设单位提供。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）授权政务数据部门受理申请材料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按照“统一收件、统一出件、资料共享、同步审批”的网上办理机制，授权市、镇</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窗口受理市、镇</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部分部门审批事项申请材料的权限。</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八、实施日期</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日起试行，有效期一年。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试行期间，满足并联审批办理条件的，建设单位原则上应按本实施细则申请并联审批。此前各部门已受理的燃气外线工程建设项目、变更原行政审批事项的,仍按原方式执行。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850" w:h="16783"/>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rFonts w:ascii="Calibri" w:hAnsi="Calibri" w:eastAsia="华文宋体" w:cs="黑体"/>
        <w:kern w:val="2"/>
        <w:sz w:val="18"/>
        <w:szCs w:val="18"/>
        <w:lang w:val="en-US" w:eastAsia="zh-CN" w:bidi="ar-SA"/>
      </w:rPr>
      <w:pict>
        <v:shape id="Text Box 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华文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01699"/>
    <w:rsid w:val="00000309"/>
    <w:rsid w:val="0000551A"/>
    <w:rsid w:val="000119F4"/>
    <w:rsid w:val="00014B8C"/>
    <w:rsid w:val="00020B3D"/>
    <w:rsid w:val="00035041"/>
    <w:rsid w:val="00057E51"/>
    <w:rsid w:val="000737E3"/>
    <w:rsid w:val="000907DC"/>
    <w:rsid w:val="00090B26"/>
    <w:rsid w:val="00095F6A"/>
    <w:rsid w:val="00096D9A"/>
    <w:rsid w:val="000B19D4"/>
    <w:rsid w:val="000D2EAB"/>
    <w:rsid w:val="000F6BAB"/>
    <w:rsid w:val="00101069"/>
    <w:rsid w:val="0010462B"/>
    <w:rsid w:val="00125DD3"/>
    <w:rsid w:val="001718F8"/>
    <w:rsid w:val="001777F0"/>
    <w:rsid w:val="00193FB6"/>
    <w:rsid w:val="001955B9"/>
    <w:rsid w:val="001A23B3"/>
    <w:rsid w:val="001A64CE"/>
    <w:rsid w:val="001B7EB7"/>
    <w:rsid w:val="001D7C3E"/>
    <w:rsid w:val="001E3ECF"/>
    <w:rsid w:val="001F73A0"/>
    <w:rsid w:val="002206CA"/>
    <w:rsid w:val="00252ED8"/>
    <w:rsid w:val="00253641"/>
    <w:rsid w:val="0025678C"/>
    <w:rsid w:val="00271A2B"/>
    <w:rsid w:val="00294A38"/>
    <w:rsid w:val="00295DE0"/>
    <w:rsid w:val="002A3DCC"/>
    <w:rsid w:val="002B18D4"/>
    <w:rsid w:val="002B3B3C"/>
    <w:rsid w:val="002C0EF9"/>
    <w:rsid w:val="002D6F4C"/>
    <w:rsid w:val="002F0F94"/>
    <w:rsid w:val="002F4DB5"/>
    <w:rsid w:val="00306420"/>
    <w:rsid w:val="00314124"/>
    <w:rsid w:val="003221B1"/>
    <w:rsid w:val="00322944"/>
    <w:rsid w:val="00356F23"/>
    <w:rsid w:val="003640F3"/>
    <w:rsid w:val="00392CBD"/>
    <w:rsid w:val="00394032"/>
    <w:rsid w:val="003963CA"/>
    <w:rsid w:val="003A1F5D"/>
    <w:rsid w:val="003A4174"/>
    <w:rsid w:val="003B27DC"/>
    <w:rsid w:val="003C585B"/>
    <w:rsid w:val="003E4FE9"/>
    <w:rsid w:val="003E7FBC"/>
    <w:rsid w:val="003F0929"/>
    <w:rsid w:val="003F3FD9"/>
    <w:rsid w:val="004234E3"/>
    <w:rsid w:val="00450B0A"/>
    <w:rsid w:val="0046722F"/>
    <w:rsid w:val="004743E5"/>
    <w:rsid w:val="004751AA"/>
    <w:rsid w:val="004C0C98"/>
    <w:rsid w:val="004D42D9"/>
    <w:rsid w:val="004D499D"/>
    <w:rsid w:val="004F1DED"/>
    <w:rsid w:val="004F5263"/>
    <w:rsid w:val="00533909"/>
    <w:rsid w:val="00541E23"/>
    <w:rsid w:val="00546BAC"/>
    <w:rsid w:val="00581C2E"/>
    <w:rsid w:val="005B37C8"/>
    <w:rsid w:val="005C58E4"/>
    <w:rsid w:val="005D17D1"/>
    <w:rsid w:val="00600B07"/>
    <w:rsid w:val="00601699"/>
    <w:rsid w:val="00616616"/>
    <w:rsid w:val="00624172"/>
    <w:rsid w:val="006369FE"/>
    <w:rsid w:val="00652E5F"/>
    <w:rsid w:val="00653044"/>
    <w:rsid w:val="00673BB5"/>
    <w:rsid w:val="00684276"/>
    <w:rsid w:val="006D286C"/>
    <w:rsid w:val="00715DEE"/>
    <w:rsid w:val="00717AC8"/>
    <w:rsid w:val="00723BBE"/>
    <w:rsid w:val="00756E19"/>
    <w:rsid w:val="00757976"/>
    <w:rsid w:val="007716FA"/>
    <w:rsid w:val="00795A9D"/>
    <w:rsid w:val="007A3200"/>
    <w:rsid w:val="007A6869"/>
    <w:rsid w:val="007B3AC2"/>
    <w:rsid w:val="007C7651"/>
    <w:rsid w:val="007E05A8"/>
    <w:rsid w:val="007E1C6A"/>
    <w:rsid w:val="007F1578"/>
    <w:rsid w:val="007F62A8"/>
    <w:rsid w:val="00841DD2"/>
    <w:rsid w:val="00873E72"/>
    <w:rsid w:val="00881FD0"/>
    <w:rsid w:val="00883B75"/>
    <w:rsid w:val="00890A08"/>
    <w:rsid w:val="00890A25"/>
    <w:rsid w:val="008A1ECC"/>
    <w:rsid w:val="008B2976"/>
    <w:rsid w:val="008B3E43"/>
    <w:rsid w:val="008B71C7"/>
    <w:rsid w:val="008D4FAC"/>
    <w:rsid w:val="008E1570"/>
    <w:rsid w:val="008E2B73"/>
    <w:rsid w:val="008F1BC9"/>
    <w:rsid w:val="00904BA1"/>
    <w:rsid w:val="009151F0"/>
    <w:rsid w:val="00925167"/>
    <w:rsid w:val="00931BAC"/>
    <w:rsid w:val="00961914"/>
    <w:rsid w:val="009639C5"/>
    <w:rsid w:val="00963D92"/>
    <w:rsid w:val="00964216"/>
    <w:rsid w:val="00967D6A"/>
    <w:rsid w:val="0099013E"/>
    <w:rsid w:val="00996816"/>
    <w:rsid w:val="009A05C2"/>
    <w:rsid w:val="009A0717"/>
    <w:rsid w:val="009E1103"/>
    <w:rsid w:val="009F13D4"/>
    <w:rsid w:val="009F5969"/>
    <w:rsid w:val="00A22B2C"/>
    <w:rsid w:val="00A4352A"/>
    <w:rsid w:val="00A46115"/>
    <w:rsid w:val="00A50014"/>
    <w:rsid w:val="00A55251"/>
    <w:rsid w:val="00A65ED0"/>
    <w:rsid w:val="00A6778D"/>
    <w:rsid w:val="00A7015E"/>
    <w:rsid w:val="00A960E3"/>
    <w:rsid w:val="00AA73D1"/>
    <w:rsid w:val="00AA77BC"/>
    <w:rsid w:val="00AC1906"/>
    <w:rsid w:val="00AC4178"/>
    <w:rsid w:val="00AE51EA"/>
    <w:rsid w:val="00B173C5"/>
    <w:rsid w:val="00B2476C"/>
    <w:rsid w:val="00B55D0B"/>
    <w:rsid w:val="00B603F2"/>
    <w:rsid w:val="00BC12DF"/>
    <w:rsid w:val="00BC5964"/>
    <w:rsid w:val="00BE1705"/>
    <w:rsid w:val="00BF3A55"/>
    <w:rsid w:val="00C00B7E"/>
    <w:rsid w:val="00C11C3A"/>
    <w:rsid w:val="00C124D2"/>
    <w:rsid w:val="00C34D3B"/>
    <w:rsid w:val="00C42D5C"/>
    <w:rsid w:val="00C451F4"/>
    <w:rsid w:val="00C5380F"/>
    <w:rsid w:val="00C843A5"/>
    <w:rsid w:val="00CC711E"/>
    <w:rsid w:val="00CD4D48"/>
    <w:rsid w:val="00CE16FE"/>
    <w:rsid w:val="00D10213"/>
    <w:rsid w:val="00D514CA"/>
    <w:rsid w:val="00D65CB3"/>
    <w:rsid w:val="00D72450"/>
    <w:rsid w:val="00D75E66"/>
    <w:rsid w:val="00DA378F"/>
    <w:rsid w:val="00DB0A3D"/>
    <w:rsid w:val="00DD0033"/>
    <w:rsid w:val="00DD102A"/>
    <w:rsid w:val="00DE1E90"/>
    <w:rsid w:val="00E126E4"/>
    <w:rsid w:val="00E60004"/>
    <w:rsid w:val="00E61664"/>
    <w:rsid w:val="00EA154E"/>
    <w:rsid w:val="00EB2715"/>
    <w:rsid w:val="00EB4D0E"/>
    <w:rsid w:val="00F0056A"/>
    <w:rsid w:val="00F0434C"/>
    <w:rsid w:val="00F150A3"/>
    <w:rsid w:val="00F34BA1"/>
    <w:rsid w:val="00F854A5"/>
    <w:rsid w:val="00F87B8D"/>
    <w:rsid w:val="00FA6B37"/>
    <w:rsid w:val="00FB7302"/>
    <w:rsid w:val="00FC0F25"/>
    <w:rsid w:val="00FC57E4"/>
    <w:rsid w:val="03935AC8"/>
    <w:rsid w:val="054746DC"/>
    <w:rsid w:val="063B43F7"/>
    <w:rsid w:val="0DDB225C"/>
    <w:rsid w:val="0E7A566B"/>
    <w:rsid w:val="0F3F4880"/>
    <w:rsid w:val="10C94204"/>
    <w:rsid w:val="14D56D94"/>
    <w:rsid w:val="1B873B18"/>
    <w:rsid w:val="1C104104"/>
    <w:rsid w:val="1E4A692B"/>
    <w:rsid w:val="1EF20FC5"/>
    <w:rsid w:val="20A508B7"/>
    <w:rsid w:val="228E09DF"/>
    <w:rsid w:val="25AA0FCB"/>
    <w:rsid w:val="2A0649CB"/>
    <w:rsid w:val="2C8E0521"/>
    <w:rsid w:val="2EA12E5A"/>
    <w:rsid w:val="2F715B65"/>
    <w:rsid w:val="335A4EB4"/>
    <w:rsid w:val="33EE7228"/>
    <w:rsid w:val="344F44B4"/>
    <w:rsid w:val="3CBB1A80"/>
    <w:rsid w:val="3D964AE8"/>
    <w:rsid w:val="432479D8"/>
    <w:rsid w:val="444D0E22"/>
    <w:rsid w:val="47D031EC"/>
    <w:rsid w:val="483155D7"/>
    <w:rsid w:val="49115EF7"/>
    <w:rsid w:val="4DB558F8"/>
    <w:rsid w:val="50FE7649"/>
    <w:rsid w:val="52AF5FE9"/>
    <w:rsid w:val="545220E4"/>
    <w:rsid w:val="58CC1DC3"/>
    <w:rsid w:val="594C3B10"/>
    <w:rsid w:val="5AA26640"/>
    <w:rsid w:val="5ACE785A"/>
    <w:rsid w:val="5B493B28"/>
    <w:rsid w:val="5CFD60E4"/>
    <w:rsid w:val="5DAC5B30"/>
    <w:rsid w:val="5E143F67"/>
    <w:rsid w:val="65CB03F6"/>
    <w:rsid w:val="65F54BD5"/>
    <w:rsid w:val="708F3CB9"/>
    <w:rsid w:val="76C246BD"/>
    <w:rsid w:val="76DD0C0E"/>
    <w:rsid w:val="77C81D3A"/>
    <w:rsid w:val="786B7436"/>
    <w:rsid w:val="788A6157"/>
    <w:rsid w:val="7A0A1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3" w:firstLineChars="200"/>
      <w:jc w:val="both"/>
    </w:pPr>
    <w:rPr>
      <w:rFonts w:ascii="Calibri" w:hAnsi="Calibri" w:eastAsia="华文宋体" w:cs="黑体"/>
      <w:kern w:val="2"/>
      <w:sz w:val="28"/>
      <w:szCs w:val="22"/>
      <w:lang w:val="en-US" w:eastAsia="zh-CN" w:bidi="ar-SA"/>
    </w:rPr>
  </w:style>
  <w:style w:type="paragraph" w:styleId="3">
    <w:name w:val="heading 2"/>
    <w:basedOn w:val="1"/>
    <w:next w:val="1"/>
    <w:unhideWhenUsed/>
    <w:qFormat/>
    <w:uiPriority w:val="9"/>
    <w:pPr>
      <w:keepNext/>
      <w:keepLines/>
      <w:spacing w:line="360" w:lineRule="auto"/>
      <w:ind w:firstLine="0" w:firstLineChars="0"/>
      <w:outlineLvl w:val="1"/>
    </w:pPr>
    <w:rPr>
      <w:rFonts w:ascii="Arial" w:hAnsi="Arial" w:eastAsia="黑体"/>
      <w:b/>
      <w:sz w:val="32"/>
    </w:rPr>
  </w:style>
  <w:style w:type="paragraph" w:styleId="4">
    <w:name w:val="heading 3"/>
    <w:basedOn w:val="1"/>
    <w:next w:val="1"/>
    <w:unhideWhenUsed/>
    <w:qFormat/>
    <w:uiPriority w:val="9"/>
    <w:pPr>
      <w:keepNext/>
      <w:keepLines/>
      <w:ind w:firstLine="0" w:firstLineChars="0"/>
      <w:outlineLvl w:val="2"/>
    </w:pPr>
    <w:rPr>
      <w:b/>
      <w:sz w:val="30"/>
    </w:rPr>
  </w:style>
  <w:style w:type="paragraph" w:styleId="5">
    <w:name w:val="heading 4"/>
    <w:basedOn w:val="1"/>
    <w:next w:val="1"/>
    <w:link w:val="14"/>
    <w:unhideWhenUsed/>
    <w:qFormat/>
    <w:uiPriority w:val="9"/>
    <w:pPr>
      <w:keepNext/>
      <w:keepLines/>
      <w:spacing w:line="372" w:lineRule="auto"/>
      <w:outlineLvl w:val="3"/>
    </w:pPr>
    <w:rPr>
      <w:rFonts w:ascii="Arial" w:hAnsi="Arial" w:eastAsia="黑体"/>
      <w:b/>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6">
    <w:name w:val="Body Text"/>
    <w:basedOn w:val="1"/>
    <w:unhideWhenUsed/>
    <w:qFormat/>
    <w:uiPriority w:val="0"/>
    <w:pPr>
      <w:spacing w:after="120" w:afterLines="0" w:afterAutospacing="0"/>
    </w:pPr>
  </w:style>
  <w:style w:type="paragraph" w:styleId="7">
    <w:name w:val="Date"/>
    <w:basedOn w:val="1"/>
    <w:next w:val="1"/>
    <w:link w:val="17"/>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列出段落1"/>
    <w:basedOn w:val="1"/>
    <w:qFormat/>
    <w:uiPriority w:val="34"/>
    <w:pPr>
      <w:ind w:firstLine="420"/>
    </w:pPr>
  </w:style>
  <w:style w:type="paragraph" w:customStyle="1" w:styleId="13">
    <w:name w:val="matters-truncate"/>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character" w:customStyle="1" w:styleId="14">
    <w:name w:val="标题 4 Char"/>
    <w:link w:val="5"/>
    <w:qFormat/>
    <w:uiPriority w:val="0"/>
    <w:rPr>
      <w:rFonts w:ascii="Arial" w:hAnsi="Arial" w:eastAsia="黑体"/>
      <w:b/>
      <w:sz w:val="28"/>
    </w:rPr>
  </w:style>
  <w:style w:type="character" w:customStyle="1" w:styleId="15">
    <w:name w:val="页眉 Char"/>
    <w:basedOn w:val="10"/>
    <w:link w:val="9"/>
    <w:semiHidden/>
    <w:qFormat/>
    <w:uiPriority w:val="99"/>
    <w:rPr>
      <w:rFonts w:eastAsia="华文宋体"/>
      <w:kern w:val="2"/>
      <w:sz w:val="18"/>
      <w:szCs w:val="18"/>
    </w:rPr>
  </w:style>
  <w:style w:type="character" w:customStyle="1" w:styleId="16">
    <w:name w:val="页脚 Char"/>
    <w:basedOn w:val="10"/>
    <w:link w:val="8"/>
    <w:semiHidden/>
    <w:qFormat/>
    <w:uiPriority w:val="99"/>
    <w:rPr>
      <w:rFonts w:eastAsia="华文宋体"/>
      <w:kern w:val="2"/>
      <w:sz w:val="18"/>
      <w:szCs w:val="18"/>
    </w:rPr>
  </w:style>
  <w:style w:type="character" w:customStyle="1" w:styleId="17">
    <w:name w:val="日期 Char"/>
    <w:basedOn w:val="10"/>
    <w:link w:val="7"/>
    <w:semiHidden/>
    <w:qFormat/>
    <w:uiPriority w:val="99"/>
    <w:rPr>
      <w:rFonts w:eastAsia="华文宋体"/>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482</Words>
  <Characters>2749</Characters>
  <Lines>22</Lines>
  <Paragraphs>6</Paragraphs>
  <TotalTime>27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2020-08-04T07:34:00Z</dcterms:created>
  <dc:creator>陈定福6</dc:creator>
  <cp:lastModifiedBy>梁晔广</cp:lastModifiedBy>
  <cp:lastPrinted>2020-09-03T03:20:00Z</cp:lastPrinted>
  <dcterms:modified xsi:type="dcterms:W3CDTF">2020-12-24T03:54:11Z</dcterms:modified>
  <dc:title>中山市住房和城乡建设局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