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岗位人员</w:t>
      </w:r>
      <w:r>
        <w:rPr>
          <w:rFonts w:hint="eastAsia"/>
          <w:b/>
          <w:bCs/>
          <w:sz w:val="36"/>
          <w:szCs w:val="36"/>
          <w:lang w:val="en-US" w:eastAsia="zh-CN"/>
        </w:rPr>
        <w:t>IC卡调动申请所需资料：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岗位人员调动申请表（一式贰分）加盖公章；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旧单位解聘证明（一式一份）（加盖公章）；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人员岗位证、身份证、合同（一式一份，原件验证，复印件加盖公章），社保证明（提供近一个月社保），需提供网上查验方式，或社保局原件章加盖企业公章，企业自行承认其真确性；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委托书、营业执照副本复印件（一式一份）（加盖公章）；法人身份证盖公章签字；委托人身份证复印件（加盖公章）验证原件；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附：申请表、聘书样式：（表格下载地址：进入中山市城乡和建设局政务网，右上角搜索“人员”，点击岗位人员IC卡相关表格进行下载）。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调动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无需网上报，直接交纸质资料到窗口即可！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9998AE"/>
    <w:multiLevelType w:val="singleLevel"/>
    <w:tmpl w:val="1E9998AE"/>
    <w:lvl w:ilvl="0" w:tentative="0">
      <w:start w:val="1"/>
      <w:numFmt w:val="decimal"/>
      <w:suff w:val="nothing"/>
      <w:lvlText w:val="%1、"/>
      <w:lvlJc w:val="left"/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E22F5"/>
    <w:rsid w:val="145E4665"/>
    <w:rsid w:val="2C1A5D08"/>
    <w:rsid w:val="342E22F5"/>
    <w:rsid w:val="65372595"/>
    <w:rsid w:val="77A17668"/>
    <w:rsid w:val="7B1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2021-05-07T01:09:00Z</dcterms:created>
  <dc:creator>admin</dc:creator>
  <cp:lastModifiedBy>admin</cp:lastModifiedBy>
  <cp:lastPrinted>2021-05-11T06:39:00Z</cp:lastPrinted>
  <dcterms:modified xsi:type="dcterms:W3CDTF">2021-08-03T08:45:35Z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1AE7AA64BF5C4A1A8E08F35CA5EB9003</vt:lpwstr>
  </property>
</Properties>
</file>