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Calibri" w:eastAsia="仿宋_GB2312" w:cs="仿宋_GB2312"/>
          <w:b/>
          <w:bCs/>
          <w:spacing w:val="0"/>
          <w:sz w:val="32"/>
          <w:szCs w:val="32"/>
        </w:rPr>
      </w:pPr>
      <w:r>
        <w:rPr>
          <w:rFonts w:hint="eastAsia" w:ascii="仿宋_GB2312" w:hAnsi="Calibri" w:eastAsia="仿宋_GB2312" w:cs="仿宋_GB2312"/>
          <w:b/>
          <w:bCs/>
          <w:spacing w:val="0"/>
          <w:sz w:val="32"/>
          <w:szCs w:val="32"/>
        </w:rPr>
        <w:t>202</w:t>
      </w:r>
      <w:r>
        <w:rPr>
          <w:rFonts w:hint="eastAsia" w:ascii="仿宋_GB2312" w:hAnsi="Calibri" w:eastAsia="仿宋_GB2312" w:cs="仿宋_GB2312"/>
          <w:b/>
          <w:bCs/>
          <w:spacing w:val="0"/>
          <w:sz w:val="32"/>
          <w:szCs w:val="32"/>
          <w:lang w:val="en-US" w:eastAsia="zh-CN"/>
        </w:rPr>
        <w:t>1</w:t>
      </w:r>
      <w:r>
        <w:rPr>
          <w:rFonts w:hint="eastAsia" w:ascii="仿宋_GB2312" w:hAnsi="Calibri" w:eastAsia="仿宋_GB2312" w:cs="仿宋_GB2312"/>
          <w:b/>
          <w:bCs/>
          <w:spacing w:val="0"/>
          <w:sz w:val="32"/>
          <w:szCs w:val="32"/>
        </w:rPr>
        <w:t>年第</w:t>
      </w:r>
      <w:r>
        <w:rPr>
          <w:rFonts w:hint="eastAsia" w:ascii="仿宋_GB2312" w:hAnsi="Calibri" w:eastAsia="仿宋_GB2312" w:cs="仿宋_GB2312"/>
          <w:b/>
          <w:bCs/>
          <w:spacing w:val="0"/>
          <w:sz w:val="32"/>
          <w:szCs w:val="32"/>
          <w:lang w:val="en-US" w:eastAsia="zh-CN"/>
        </w:rPr>
        <w:t>三</w:t>
      </w:r>
      <w:r>
        <w:rPr>
          <w:rFonts w:hint="eastAsia" w:ascii="仿宋_GB2312" w:hAnsi="Calibri" w:eastAsia="仿宋_GB2312" w:cs="仿宋_GB2312"/>
          <w:b/>
          <w:bCs/>
          <w:spacing w:val="0"/>
          <w:sz w:val="32"/>
          <w:szCs w:val="32"/>
        </w:rPr>
        <w:t>季度全市房屋建筑和市政基础设施工程项目招标投标</w:t>
      </w:r>
    </w:p>
    <w:p>
      <w:pPr>
        <w:jc w:val="center"/>
        <w:rPr>
          <w:rFonts w:hint="eastAsia" w:ascii="仿宋_GB2312" w:eastAsia="仿宋_GB2312" w:cs="仿宋_GB2312"/>
          <w:b/>
          <w:bCs/>
          <w:spacing w:val="0"/>
          <w:sz w:val="32"/>
          <w:szCs w:val="32"/>
          <w:lang w:val="en-US" w:eastAsia="zh-CN"/>
        </w:rPr>
      </w:pPr>
      <w:r>
        <w:rPr>
          <w:rFonts w:hint="eastAsia" w:ascii="仿宋_GB2312" w:hAnsi="Calibri" w:eastAsia="仿宋_GB2312" w:cs="仿宋_GB2312"/>
          <w:b/>
          <w:bCs/>
          <w:spacing w:val="0"/>
          <w:sz w:val="32"/>
          <w:szCs w:val="32"/>
        </w:rPr>
        <w:t>“双随机</w:t>
      </w:r>
      <w:r>
        <w:rPr>
          <w:rFonts w:hint="eastAsia" w:ascii="仿宋_GB2312" w:hAnsi="Calibri" w:eastAsia="仿宋_GB2312" w:cs="仿宋_GB2312"/>
          <w:b/>
          <w:bCs/>
          <w:spacing w:val="0"/>
          <w:sz w:val="32"/>
          <w:szCs w:val="32"/>
          <w:lang w:eastAsia="zh-CN"/>
        </w:rPr>
        <w:t>、</w:t>
      </w:r>
      <w:r>
        <w:rPr>
          <w:rFonts w:hint="eastAsia" w:ascii="仿宋_GB2312" w:hAnsi="Calibri" w:eastAsia="仿宋_GB2312" w:cs="仿宋_GB2312"/>
          <w:b/>
          <w:bCs/>
          <w:spacing w:val="0"/>
          <w:sz w:val="32"/>
          <w:szCs w:val="32"/>
          <w:lang w:val="en-US" w:eastAsia="zh-CN"/>
        </w:rPr>
        <w:t>一公开</w:t>
      </w:r>
      <w:r>
        <w:rPr>
          <w:rFonts w:hint="eastAsia" w:ascii="仿宋_GB2312" w:hAnsi="Calibri" w:eastAsia="仿宋_GB2312" w:cs="仿宋_GB2312"/>
          <w:b/>
          <w:bCs/>
          <w:spacing w:val="0"/>
          <w:sz w:val="32"/>
          <w:szCs w:val="32"/>
        </w:rPr>
        <w:t>”</w:t>
      </w:r>
      <w:r>
        <w:rPr>
          <w:rFonts w:hint="eastAsia" w:ascii="仿宋_GB2312" w:hAnsi="Calibri" w:eastAsia="仿宋_GB2312" w:cs="仿宋_GB2312"/>
          <w:b/>
          <w:bCs/>
          <w:spacing w:val="0"/>
          <w:sz w:val="32"/>
          <w:szCs w:val="32"/>
          <w:lang w:val="en-US" w:eastAsia="zh-CN"/>
        </w:rPr>
        <w:t>检查情况</w:t>
      </w:r>
      <w:r>
        <w:rPr>
          <w:rFonts w:hint="eastAsia" w:ascii="仿宋_GB2312" w:eastAsia="仿宋_GB2312" w:cs="仿宋_GB2312"/>
          <w:b/>
          <w:bCs/>
          <w:spacing w:val="0"/>
          <w:sz w:val="32"/>
          <w:szCs w:val="32"/>
          <w:lang w:val="en-US" w:eastAsia="zh-CN"/>
        </w:rPr>
        <w:t>表</w:t>
      </w:r>
      <w:bookmarkStart w:id="0" w:name="_GoBack"/>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2707"/>
        <w:gridCol w:w="1917"/>
        <w:gridCol w:w="1566"/>
        <w:gridCol w:w="734"/>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序号</w:t>
            </w:r>
          </w:p>
        </w:tc>
        <w:tc>
          <w:tcPr>
            <w:tcW w:w="2707"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抽查对象名称</w:t>
            </w:r>
          </w:p>
        </w:tc>
        <w:tc>
          <w:tcPr>
            <w:tcW w:w="1917"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招标人</w:t>
            </w:r>
          </w:p>
        </w:tc>
        <w:tc>
          <w:tcPr>
            <w:tcW w:w="1566"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招标代理</w:t>
            </w:r>
          </w:p>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机构</w:t>
            </w:r>
          </w:p>
        </w:tc>
        <w:tc>
          <w:tcPr>
            <w:tcW w:w="734"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备案区域</w:t>
            </w:r>
          </w:p>
        </w:tc>
        <w:tc>
          <w:tcPr>
            <w:tcW w:w="4883"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检查发现的问题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中山市小榄镇荣华北路（二期）改造工程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中山市小榄镇住房和城乡建设局</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广东华晨项目管理咨询有限公司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小榄</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未按时向有关行政监督部门提交招标投标情况的书面报告。2021年7月1日发布中标公告，2021年8月6日向监督部门提交招标投标情况书面报告。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中山市东升镇同利路道路工程（一期）项目EPC总承包</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中山市东升镇住房和城乡建设局</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中外天利（北京）工程管理咨询有限公司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东升</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招标公告、招标文件、评标报告、中标候选人公示和中标结果只在中山市公共资源交易网发布，未在广东省招标投标监管网上发布。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沙溪镇隆盛路二期（涌头段）工程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中山市沙溪镇人民政府</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大洲设计咨询集团有限公司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沙溪</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未按时公开项目合同签订及履约信息。2021年7月2日发布中标公告，2021年8月26日上传合同签订及履约信息表。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4</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中山剑桥郡花园社区服务中心装修及配套设施完善工程（西区文体活动中心、西苑社区党群服务中心、西区剑桥郡社区卫生服务站）</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中山市西区街道宣传文化服务中心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广东宏茂建设管理有限公司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西区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未按时公开项目合同签订及履约信息。2020年11月27日发布中标公告，2021年1月18日上传合同签订及履约信息表。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5</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中山南朗全向信标测距仪台更新改造工程土建施工项目</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中国民用航空深圳空中交通管理站</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深圳市国际招标有限公司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南朗</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未按时答复异议。招标人5月24日收到异议，6月2日才答复，未在收到异议之日起3日内作出答复。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 黄圃镇马安小学周边道路改造工程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中山市黄圃镇城市更新和建设服务中心 </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广东远东招标代理有限公司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黄圃</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未按时向有关行政监督部门提交招标投标情况的书面报告。2021年7月7日发布中标公告，2021年8月10日向监督部门提交招标投标情况书面报告。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7</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广东省中山市人民医院医联体基础设施（横栏片区）扩建工程监理</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中山市横栏医院</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广州筑正工程建设管理有限公司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横栏</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8</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中山市大涌镇卓山幼儿园装修工程(第2次)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中山市大涌镇城市更新和建设服务中心（中山市大涌镇土地房屋征收中心）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深圳市建星项目管理顾问有限公司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大涌</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备案材料不全。招标代理合同为招标人与招标代理机构的分公司签订，但未提交总公司的授权委托书及承诺书。8月24日已补上传。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中山市公安局东区分局办案中心和库充派出所建设项目（重新招标）</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中山市公安局东区分局</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广东志正招标有限公司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东区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1.备案材料不全。未提交招标代理机构在《信用中国》网站下载的信用报告及承诺书。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2.未按时向有关行政监督部门提交招标投标情况的书面报告。2020年9月10日已发布中标公告，2021年8月23日向监督部门提交招标投标情况书面报告。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火炬开发区市政道路路面及综合提升改造工程监理</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中山火炬高技术产业开发区城乡建设服务中心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广东宏茂建设管理有限公司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火炬区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1.未在中标人确定之日起7日内向中标人发出中标通知书。2021年7月19日公示结束，7月29日发布中标公告。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2.未按时向有关行政监督部门提交招标投标情况的书面报告。2021年7月29日发布中标公告，2021年8月18日向监督部门提交招标投标情况书面报告。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11</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S268线雍陌村前洋河一侧U型板桩支护工程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中山市三乡镇城乡建设服务中心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广州宏达工程顾问集团有限公司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三乡</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12</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中山市南部组团垃圾综合处理基地有机垃圾资源化处理项目BOT特许经营项目施工监理</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中山市朗坤环境科技有限公司</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深圳市鸿图建设管理集团有限公司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13</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中山市古镇人民医院迁建项目勘察及初步设计(第3次)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中山市古镇人民医院</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深圳市国际招标有限公司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14</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竹排村生活污水“分散式”收集处理一期工程（真空污水收集系统工程、重力流管道及处理站土建工程）（第二次）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中山市神湾镇建设发展有限公司</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广州筑正工程建设管理有限公司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15</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中山市阜沙镇东阜线上三丫西桥改造工程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中山市阜沙镇城管住建和农业农村局</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广州市国际工程咨询有限公司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阜沙</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16</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三角镇交通基础设施建设EPC项目一期工程（环镇路、五福路、新华北路）</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中山市产业平台（三角园）管理中心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广东信仕德建设项目管理有限公司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三角</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17</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中山市神湾镇外沙村股份合作经济联合社住宅楼2</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中山市神湾镇外沙村股份合作经济联合社</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广东盛领工程管理有限公司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神湾</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18</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南朗镇应急救援指挥中心装修项目监理（第二次）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中山市消防救援支队南朗大队</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广东国采招标咨询有限公司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19</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中山市气象灾害预警监测信息发布中心二期项目上山道路工程(第2次）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中山市代建项目管理办公室</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深圳市国际招标有限公司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20</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秀丽湖公园（周边配套设施改造）项目(第2次)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中山市代建项目管理办公室</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广州市国际工程咨询有限公司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21</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中山市中心组团垃圾综合处理基地生态塘作污水应急备用池项目</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中山市代建项目管理办公室</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广东远东招标代理有限公司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城区</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22</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广东理工职业学院中山校区四期工程（第二次）</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广东理工职业学院</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广东工程建设监理有限公司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五桂山</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未按时上传项目合同履约信息。2021年6月16日发布中标公告，2021年8月17日上传合同履约信息。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23</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东凤镇农村人居环境综合整治镇级示范村（西罟步村）项目</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 中山市东凤镇农业和农村工作局</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广州筑正工程建设管理有限公司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东凤</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1.未在收到评标报告之日起3日内公示中标候选人名单。2019年9月11日评标，2019年9月17日公示中标候选人信息。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2.未在中标人确定之日起7日内向中标人发出中标通知书。2019年9月20日公示结束，2019年9月29日才发布中标公告。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2.在广东省招标投标监管网发布招标公告的时间与在市公共资源交易网发布招标公告的时间不一致。中山市公共资源交易网发布时间是2019年8月9日，广东省招标投标监管网发布时间2019年8月12日。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24</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民众镇盈水宜居公建配套（党群服务中心）装修工程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中山市民众镇人民政府</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广州高新工程顾问有限公司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民众</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未按时公开项目合同履约信息。2020年5月28日发布中标公告，2020年7月16日发布合同履约信息；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25</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中山市港口镇兴港北路（浅水湖桥至沙港公路）改造工程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中山市港口镇城市更新和建设服务中心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广东钧信建设管理有限公司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港口</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26</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坦洲镇芳草街道路升级改造工程</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中山市坦洲镇城市更新和建设服务中心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广东宏茂建设管理有限公司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坦洲</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270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南头镇滘心经济发展公司改建项目</w:t>
            </w:r>
          </w:p>
        </w:tc>
        <w:tc>
          <w:tcPr>
            <w:tcW w:w="1917"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中山市南头镇滘心经济发展公司</w:t>
            </w:r>
          </w:p>
        </w:tc>
        <w:tc>
          <w:tcPr>
            <w:tcW w:w="1566"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广东科信工程管理有限公司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南头</w:t>
            </w:r>
          </w:p>
        </w:tc>
        <w:tc>
          <w:tcPr>
            <w:tcW w:w="4883" w:type="dxa"/>
            <w:vAlign w:val="center"/>
          </w:tcPr>
          <w:p>
            <w:pPr>
              <w:keepNext w:val="0"/>
              <w:keepLines w:val="0"/>
              <w:widowControl/>
              <w:suppressLineNumbers w:val="0"/>
              <w:jc w:val="left"/>
              <w:textAlignment w:val="center"/>
              <w:rPr>
                <w:rFonts w:hint="eastAsia" w:ascii="仿宋" w:hAnsi="仿宋" w:eastAsia="仿宋" w:cs="仿宋"/>
                <w:bCs w:val="0"/>
                <w:color w:val="auto"/>
                <w:spacing w:val="0"/>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未按时向有关行政监督部门提交招标投标情况的书面报告。2021年6月11日发布中标公告，2021年7月23日向监督部门提交招标投标情况书面报告。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2707"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14条乡村道路提升工程</w:t>
            </w:r>
          </w:p>
        </w:tc>
        <w:tc>
          <w:tcPr>
            <w:tcW w:w="1917"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中山市南区街道城市更新和建设服务中心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华南招标（广东）有限公司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南区</w:t>
            </w:r>
          </w:p>
        </w:tc>
        <w:tc>
          <w:tcPr>
            <w:tcW w:w="4883"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2707"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中山翠亨新区和信路（翠城道至翠珠道）退让线绿化工程</w:t>
            </w:r>
          </w:p>
        </w:tc>
        <w:tc>
          <w:tcPr>
            <w:tcW w:w="1917"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中山翠亨新区工程项目建设管理中心</w:t>
            </w:r>
          </w:p>
        </w:tc>
        <w:tc>
          <w:tcPr>
            <w:tcW w:w="1566"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广东鸿厦工程管理咨询有限公司 </w:t>
            </w:r>
          </w:p>
        </w:tc>
        <w:tc>
          <w:tcPr>
            <w:tcW w:w="734"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翠亨新区</w:t>
            </w:r>
          </w:p>
        </w:tc>
        <w:tc>
          <w:tcPr>
            <w:tcW w:w="4883"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2707"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中山市板芙镇板芙一中片区污水治理工程</w:t>
            </w:r>
          </w:p>
        </w:tc>
        <w:tc>
          <w:tcPr>
            <w:tcW w:w="1917"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中山市板芙镇城乡建设服务中心</w:t>
            </w:r>
          </w:p>
        </w:tc>
        <w:tc>
          <w:tcPr>
            <w:tcW w:w="1566"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广州筑正工程建设管理有限公司</w:t>
            </w:r>
          </w:p>
        </w:tc>
        <w:tc>
          <w:tcPr>
            <w:tcW w:w="734"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板芙</w:t>
            </w:r>
          </w:p>
        </w:tc>
        <w:tc>
          <w:tcPr>
            <w:tcW w:w="4883"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未按时公开项目合同履约信息。2020年7月8日发布中标公告，2020年11月2日发布合同履约信息。</w:t>
            </w:r>
          </w:p>
        </w:tc>
      </w:tr>
    </w:tbl>
    <w:p>
      <w:pPr>
        <w:jc w:val="center"/>
        <w:rPr>
          <w:rFonts w:hint="default" w:ascii="仿宋_GB2312" w:eastAsia="仿宋_GB2312" w:cs="仿宋_GB2312"/>
          <w:bCs w:val="0"/>
          <w:spacing w:val="0"/>
          <w:sz w:val="32"/>
          <w:szCs w:val="32"/>
          <w:lang w:val="en-US" w:eastAsia="zh-CN"/>
        </w:rPr>
      </w:pPr>
    </w:p>
    <w:p>
      <w:pPr>
        <w:pStyle w:val="4"/>
        <w:rPr>
          <w:rFonts w:hint="eastAsia"/>
        </w:rPr>
      </w:pPr>
    </w:p>
    <w:p>
      <w:pPr>
        <w:numPr>
          <w:ilvl w:val="0"/>
          <w:numId w:val="0"/>
        </w:numPr>
        <w:tabs>
          <w:tab w:val="left" w:pos="2701"/>
        </w:tabs>
        <w:spacing w:line="574" w:lineRule="exact"/>
        <w:jc w:val="left"/>
        <w:outlineLvl w:val="9"/>
      </w:pPr>
    </w:p>
    <w:sectPr>
      <w:headerReference r:id="rId3" w:type="default"/>
      <w:footerReference r:id="rId4" w:type="default"/>
      <w:pgSz w:w="16783" w:h="11850" w:orient="landscape"/>
      <w:pgMar w:top="1587" w:right="2098" w:bottom="1474" w:left="1984"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2F"/>
    <w:rsid w:val="00010EA4"/>
    <w:rsid w:val="0001155A"/>
    <w:rsid w:val="00017459"/>
    <w:rsid w:val="00056E35"/>
    <w:rsid w:val="000B36E4"/>
    <w:rsid w:val="000B3D5C"/>
    <w:rsid w:val="00141592"/>
    <w:rsid w:val="00177F0D"/>
    <w:rsid w:val="00183E5B"/>
    <w:rsid w:val="00187E1B"/>
    <w:rsid w:val="0022165F"/>
    <w:rsid w:val="002A476F"/>
    <w:rsid w:val="00312572"/>
    <w:rsid w:val="00362CB6"/>
    <w:rsid w:val="00377554"/>
    <w:rsid w:val="003D1EF1"/>
    <w:rsid w:val="003D6F97"/>
    <w:rsid w:val="003E4B06"/>
    <w:rsid w:val="00403C91"/>
    <w:rsid w:val="00432D31"/>
    <w:rsid w:val="004927C2"/>
    <w:rsid w:val="004949BC"/>
    <w:rsid w:val="004A4114"/>
    <w:rsid w:val="004A5150"/>
    <w:rsid w:val="00511C52"/>
    <w:rsid w:val="0056035F"/>
    <w:rsid w:val="005B6CFF"/>
    <w:rsid w:val="005E253D"/>
    <w:rsid w:val="005E3363"/>
    <w:rsid w:val="0060582E"/>
    <w:rsid w:val="00635997"/>
    <w:rsid w:val="00647310"/>
    <w:rsid w:val="006F2C27"/>
    <w:rsid w:val="00712EB6"/>
    <w:rsid w:val="0073079A"/>
    <w:rsid w:val="007E2FAA"/>
    <w:rsid w:val="008151AC"/>
    <w:rsid w:val="0084701F"/>
    <w:rsid w:val="008A4327"/>
    <w:rsid w:val="008A50E1"/>
    <w:rsid w:val="008B0F9C"/>
    <w:rsid w:val="008E71AE"/>
    <w:rsid w:val="008F400F"/>
    <w:rsid w:val="00911CD3"/>
    <w:rsid w:val="00960FDB"/>
    <w:rsid w:val="00973A21"/>
    <w:rsid w:val="009A0862"/>
    <w:rsid w:val="009F1367"/>
    <w:rsid w:val="00A2717D"/>
    <w:rsid w:val="00A756C8"/>
    <w:rsid w:val="00AC5D23"/>
    <w:rsid w:val="00B1314F"/>
    <w:rsid w:val="00B17BA9"/>
    <w:rsid w:val="00B207D5"/>
    <w:rsid w:val="00B73CCB"/>
    <w:rsid w:val="00BC5E37"/>
    <w:rsid w:val="00BE3673"/>
    <w:rsid w:val="00C01B81"/>
    <w:rsid w:val="00C4710E"/>
    <w:rsid w:val="00C60101"/>
    <w:rsid w:val="00CA73BF"/>
    <w:rsid w:val="00D0793C"/>
    <w:rsid w:val="00D12090"/>
    <w:rsid w:val="00D46AA3"/>
    <w:rsid w:val="00D94E47"/>
    <w:rsid w:val="00E2065D"/>
    <w:rsid w:val="00EC72E8"/>
    <w:rsid w:val="00F2322F"/>
    <w:rsid w:val="00F75110"/>
    <w:rsid w:val="00FD74A8"/>
    <w:rsid w:val="021332F5"/>
    <w:rsid w:val="03CE007D"/>
    <w:rsid w:val="04BB26B8"/>
    <w:rsid w:val="04CC3641"/>
    <w:rsid w:val="053839FB"/>
    <w:rsid w:val="0570657B"/>
    <w:rsid w:val="068A3777"/>
    <w:rsid w:val="06B67D69"/>
    <w:rsid w:val="086A66DE"/>
    <w:rsid w:val="08A40A8D"/>
    <w:rsid w:val="08F940D1"/>
    <w:rsid w:val="0A0C7BEF"/>
    <w:rsid w:val="0A7D70AD"/>
    <w:rsid w:val="0AB04E98"/>
    <w:rsid w:val="0B0A570C"/>
    <w:rsid w:val="0B3260FC"/>
    <w:rsid w:val="0BBF17D2"/>
    <w:rsid w:val="0C750CE2"/>
    <w:rsid w:val="0CA30B4B"/>
    <w:rsid w:val="0CA55077"/>
    <w:rsid w:val="0D011EBD"/>
    <w:rsid w:val="0D5A4DF7"/>
    <w:rsid w:val="0E54720D"/>
    <w:rsid w:val="0F4B2889"/>
    <w:rsid w:val="0F5A53F4"/>
    <w:rsid w:val="10E44749"/>
    <w:rsid w:val="110A04A0"/>
    <w:rsid w:val="1264478D"/>
    <w:rsid w:val="12B52687"/>
    <w:rsid w:val="13FE555A"/>
    <w:rsid w:val="140C3ECE"/>
    <w:rsid w:val="15DD791C"/>
    <w:rsid w:val="1617416A"/>
    <w:rsid w:val="161910CB"/>
    <w:rsid w:val="1981115A"/>
    <w:rsid w:val="1B3778D5"/>
    <w:rsid w:val="1C63089E"/>
    <w:rsid w:val="1D716D93"/>
    <w:rsid w:val="1E8116AB"/>
    <w:rsid w:val="204B7F82"/>
    <w:rsid w:val="2069255E"/>
    <w:rsid w:val="21654403"/>
    <w:rsid w:val="230A4E08"/>
    <w:rsid w:val="24AA2336"/>
    <w:rsid w:val="24BB3E9F"/>
    <w:rsid w:val="24FE2472"/>
    <w:rsid w:val="25E22C9E"/>
    <w:rsid w:val="25E45495"/>
    <w:rsid w:val="2ACF0743"/>
    <w:rsid w:val="2CFB6441"/>
    <w:rsid w:val="2E2662D0"/>
    <w:rsid w:val="2E423D71"/>
    <w:rsid w:val="30162A2E"/>
    <w:rsid w:val="31B43718"/>
    <w:rsid w:val="31E35B9B"/>
    <w:rsid w:val="32635E3A"/>
    <w:rsid w:val="331D72E4"/>
    <w:rsid w:val="34EF1275"/>
    <w:rsid w:val="35060289"/>
    <w:rsid w:val="356A4AAD"/>
    <w:rsid w:val="376B6834"/>
    <w:rsid w:val="38857C65"/>
    <w:rsid w:val="389C6EEF"/>
    <w:rsid w:val="395B0226"/>
    <w:rsid w:val="39DA7014"/>
    <w:rsid w:val="3AB0036E"/>
    <w:rsid w:val="3AD33119"/>
    <w:rsid w:val="3AEF19A3"/>
    <w:rsid w:val="3B27789D"/>
    <w:rsid w:val="3B2952D2"/>
    <w:rsid w:val="3C1D10AF"/>
    <w:rsid w:val="3CA4480B"/>
    <w:rsid w:val="3CD70EC7"/>
    <w:rsid w:val="3D860C64"/>
    <w:rsid w:val="3DA37DA7"/>
    <w:rsid w:val="3E1F7A79"/>
    <w:rsid w:val="3EB21F9B"/>
    <w:rsid w:val="403A7965"/>
    <w:rsid w:val="41207AAE"/>
    <w:rsid w:val="41AA50ED"/>
    <w:rsid w:val="42120775"/>
    <w:rsid w:val="42563040"/>
    <w:rsid w:val="42F11D1A"/>
    <w:rsid w:val="443F4DAB"/>
    <w:rsid w:val="454B08F2"/>
    <w:rsid w:val="463254D5"/>
    <w:rsid w:val="46712373"/>
    <w:rsid w:val="468D3433"/>
    <w:rsid w:val="46F417EF"/>
    <w:rsid w:val="47554794"/>
    <w:rsid w:val="48C14BEB"/>
    <w:rsid w:val="49AC304B"/>
    <w:rsid w:val="4AF73FA9"/>
    <w:rsid w:val="4AF869AC"/>
    <w:rsid w:val="4BC633C1"/>
    <w:rsid w:val="4BE764A2"/>
    <w:rsid w:val="4D0C6114"/>
    <w:rsid w:val="4D464C08"/>
    <w:rsid w:val="4F11600B"/>
    <w:rsid w:val="4F267492"/>
    <w:rsid w:val="4F4A430E"/>
    <w:rsid w:val="4F7B53F3"/>
    <w:rsid w:val="50D77EE9"/>
    <w:rsid w:val="510F3A25"/>
    <w:rsid w:val="52CA5AE0"/>
    <w:rsid w:val="5344322B"/>
    <w:rsid w:val="53534DFE"/>
    <w:rsid w:val="573E3D1A"/>
    <w:rsid w:val="597D1DA6"/>
    <w:rsid w:val="598D25A9"/>
    <w:rsid w:val="5A472E5D"/>
    <w:rsid w:val="5B3C075B"/>
    <w:rsid w:val="5B916E53"/>
    <w:rsid w:val="5BD57A4E"/>
    <w:rsid w:val="5C0A1CF2"/>
    <w:rsid w:val="5DC1308F"/>
    <w:rsid w:val="5DED460D"/>
    <w:rsid w:val="5E5D76E0"/>
    <w:rsid w:val="5E742B6A"/>
    <w:rsid w:val="5F7858AF"/>
    <w:rsid w:val="60CF489D"/>
    <w:rsid w:val="60E45E05"/>
    <w:rsid w:val="614A7993"/>
    <w:rsid w:val="61FC3496"/>
    <w:rsid w:val="63282F8E"/>
    <w:rsid w:val="6342489B"/>
    <w:rsid w:val="63E975F5"/>
    <w:rsid w:val="64F93547"/>
    <w:rsid w:val="6582780F"/>
    <w:rsid w:val="65A653F4"/>
    <w:rsid w:val="66820B08"/>
    <w:rsid w:val="674C10BD"/>
    <w:rsid w:val="67C1764F"/>
    <w:rsid w:val="682C29CE"/>
    <w:rsid w:val="6A906DEC"/>
    <w:rsid w:val="6B171B2A"/>
    <w:rsid w:val="6BDB5164"/>
    <w:rsid w:val="6C4F24E0"/>
    <w:rsid w:val="6CA010AA"/>
    <w:rsid w:val="6E0B35AF"/>
    <w:rsid w:val="6E304E09"/>
    <w:rsid w:val="70E02DBE"/>
    <w:rsid w:val="70EB1B8C"/>
    <w:rsid w:val="71637B14"/>
    <w:rsid w:val="71741F12"/>
    <w:rsid w:val="723E077B"/>
    <w:rsid w:val="72784124"/>
    <w:rsid w:val="72E07DA8"/>
    <w:rsid w:val="72E75711"/>
    <w:rsid w:val="72EA5BC9"/>
    <w:rsid w:val="730162BB"/>
    <w:rsid w:val="747B3AB5"/>
    <w:rsid w:val="74D02E86"/>
    <w:rsid w:val="757921C7"/>
    <w:rsid w:val="757B0F4D"/>
    <w:rsid w:val="77786E11"/>
    <w:rsid w:val="78360DC6"/>
    <w:rsid w:val="791816EE"/>
    <w:rsid w:val="792656C2"/>
    <w:rsid w:val="7A115878"/>
    <w:rsid w:val="7AD12636"/>
    <w:rsid w:val="7B390D80"/>
    <w:rsid w:val="7C156627"/>
    <w:rsid w:val="7C2138FE"/>
    <w:rsid w:val="7C9048E7"/>
    <w:rsid w:val="7CC000CF"/>
    <w:rsid w:val="7CF95583"/>
    <w:rsid w:val="7D2D7651"/>
    <w:rsid w:val="7EDA2FA8"/>
    <w:rsid w:val="7F47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paragraph" w:customStyle="1" w:styleId="13">
    <w:name w:val="Char Char Char Char Char Char1 Char"/>
    <w:basedOn w:val="1"/>
    <w:qFormat/>
    <w:uiPriority w:val="0"/>
    <w:pPr>
      <w:widowControl/>
      <w:spacing w:after="160" w:line="240" w:lineRule="exact"/>
      <w:jc w:val="left"/>
    </w:pPr>
    <w:rPr>
      <w:rFonts w:ascii="Times New Roman" w:hAnsi="Times New Roman" w:cs="Times New Roman"/>
      <w:szCs w:val="24"/>
    </w:rPr>
  </w:style>
  <w:style w:type="paragraph" w:customStyle="1" w:styleId="14">
    <w:name w:val="列出段落1"/>
    <w:basedOn w:val="1"/>
    <w:qFormat/>
    <w:uiPriority w:val="34"/>
    <w:pPr>
      <w:ind w:firstLine="420" w:firstLineChars="200"/>
    </w:p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character" w:customStyle="1" w:styleId="18">
    <w:name w:val="font01"/>
    <w:basedOn w:val="11"/>
    <w:qFormat/>
    <w:uiPriority w:val="0"/>
    <w:rPr>
      <w:rFonts w:hint="eastAsia" w:ascii="宋体" w:hAnsi="宋体" w:eastAsia="宋体" w:cs="宋体"/>
      <w:color w:val="333333"/>
      <w:sz w:val="22"/>
      <w:szCs w:val="22"/>
      <w:u w:val="none"/>
    </w:rPr>
  </w:style>
  <w:style w:type="character" w:customStyle="1" w:styleId="19">
    <w:name w:val="font61"/>
    <w:basedOn w:val="11"/>
    <w:qFormat/>
    <w:uiPriority w:val="0"/>
    <w:rPr>
      <w:rFonts w:ascii="Helvetica" w:hAnsi="Helvetica" w:eastAsia="Helvetica" w:cs="Helvetica"/>
      <w:color w:val="333333"/>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Words>
  <Characters>420</Characters>
  <Lines>3</Lines>
  <Paragraphs>1</Paragraphs>
  <TotalTime>1</TotalTime>
  <ScaleCrop>false</ScaleCrop>
  <LinksUpToDate>false</LinksUpToDate>
  <CharactersWithSpaces>492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2017-11-21T00:55:00Z</dcterms:created>
  <dc:creator>Windows 用户</dc:creator>
  <cp:lastModifiedBy>苏红伟</cp:lastModifiedBy>
  <cp:lastPrinted>2018-12-24T03:16:00Z</cp:lastPrinted>
  <dcterms:modified xsi:type="dcterms:W3CDTF">2021-09-06T07:56:11Z</dcterms:modified>
  <dc:title>中山市住房和城乡建设局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40A0B1DE60B9447FAC09F9D769C3CD7F</vt:lpwstr>
  </property>
</Properties>
</file>