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中山市存量房交易资金监管业务操作流程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420" w:firstLineChars="200"/>
        <w:textAlignment w:val="auto"/>
        <w:outlineLvl w:val="9"/>
        <w:rPr>
          <w:rFonts w:hint="eastAsia"/>
        </w:rPr>
      </w:pPr>
      <w:r>
        <w:rPr>
          <w:rFonts w:hint="default"/>
        </w:rPr>
        <w:t> </w:t>
      </w:r>
      <w:r>
        <w:rPr>
          <w:rFonts w:hint="eastAsia"/>
        </w:rPr>
        <w:t>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为加强房地产市场管理，规范存量房交易资金监管，保障存量房交易资金安全，维护交易双方当事人合法权益，结合本市实际，制定本流程。</w:t>
      </w:r>
      <w:bookmarkStart w:id="0" w:name="_GoBack"/>
      <w:bookmarkEnd w:id="0"/>
    </w:p>
    <w:p>
      <w:pPr>
        <w:ind w:firstLine="640" w:firstLineChars="200"/>
        <w:rPr>
          <w:rFonts w:hint="eastAsia" w:ascii="黑体" w:hAnsi="黑体" w:eastAsia="黑体" w:cs="黑体"/>
          <w:b w:val="0"/>
          <w:color w:val="auto"/>
          <w:kern w:val="2"/>
          <w:sz w:val="32"/>
          <w:szCs w:val="32"/>
          <w:highlight w:val="none"/>
          <w:lang w:val="en-US" w:eastAsia="zh-CN" w:bidi="ar-SA"/>
        </w:rPr>
      </w:pPr>
      <w:r>
        <w:rPr>
          <w:rFonts w:hint="eastAsia" w:ascii="黑体" w:hAnsi="黑体" w:eastAsia="黑体" w:cs="黑体"/>
          <w:b w:val="0"/>
          <w:color w:val="auto"/>
          <w:kern w:val="2"/>
          <w:sz w:val="32"/>
          <w:szCs w:val="32"/>
          <w:highlight w:val="none"/>
          <w:lang w:val="en-US" w:eastAsia="zh-CN" w:bidi="ar-SA"/>
        </w:rPr>
        <w:t>第一步：合同创建并选择是否监管。</w:t>
      </w:r>
    </w:p>
    <w:p>
      <w:pPr>
        <w:ind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买卖双方通过中山市房地产交易和资金监管平台(存量房)（以下简称存量房网签备案系统）创建合同，查阅《存量房交易资金监管的风险提示》，阅知后买卖双方选择是否进行存量房交易资金监管。如选择不监管，买卖双方应当在存量房网签备案系统上签署《自愿放弃存量房交易资金监管的共同声明》。</w:t>
      </w:r>
    </w:p>
    <w:p>
      <w:pPr>
        <w:ind w:firstLine="640" w:firstLineChars="200"/>
        <w:rPr>
          <w:rFonts w:hint="eastAsia" w:ascii="黑体" w:hAnsi="黑体" w:eastAsia="黑体" w:cs="黑体"/>
          <w:b w:val="0"/>
          <w:color w:val="auto"/>
          <w:kern w:val="2"/>
          <w:sz w:val="32"/>
          <w:szCs w:val="32"/>
          <w:highlight w:val="none"/>
          <w:lang w:val="en-US" w:eastAsia="zh-CN" w:bidi="ar-SA"/>
        </w:rPr>
      </w:pPr>
      <w:r>
        <w:rPr>
          <w:rFonts w:hint="eastAsia" w:ascii="黑体" w:hAnsi="黑体" w:eastAsia="黑体" w:cs="黑体"/>
          <w:b w:val="0"/>
          <w:color w:val="auto"/>
          <w:kern w:val="2"/>
          <w:sz w:val="32"/>
          <w:szCs w:val="32"/>
          <w:highlight w:val="none"/>
          <w:lang w:val="en-US" w:eastAsia="zh-CN" w:bidi="ar-SA"/>
        </w:rPr>
        <w:t>第二步：合同网签备案。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lang w:val="en-US" w:eastAsia="zh-CN"/>
        </w:rPr>
      </w:pPr>
      <w:r>
        <w:rPr>
          <w:rFonts w:hint="eastAsia" w:ascii="仿宋_GB2312" w:hAnsi="仿宋_GB2312" w:eastAsia="仿宋_GB2312" w:cs="仿宋_GB2312"/>
          <w:b w:val="0"/>
          <w:color w:val="auto"/>
          <w:kern w:val="2"/>
          <w:sz w:val="32"/>
          <w:szCs w:val="32"/>
          <w:highlight w:val="none"/>
          <w:lang w:val="en-US" w:eastAsia="zh-CN" w:bidi="ar-SA"/>
        </w:rPr>
        <w:t>无论是否选择进行存量房交易资金监管，均可在存量房网签备案系统进行存量房合同网签备案。</w:t>
      </w:r>
      <w:r>
        <w:rPr>
          <w:rFonts w:hint="eastAsia" w:ascii="仿宋_GB2312" w:hAnsi="仿宋_GB2312" w:eastAsia="仿宋_GB2312" w:cs="仿宋_GB2312"/>
          <w:color w:val="auto"/>
          <w:sz w:val="32"/>
          <w:szCs w:val="32"/>
          <w:highlight w:val="none"/>
          <w:lang w:val="en-US" w:eastAsia="zh-CN"/>
        </w:rPr>
        <w:t>买卖双方在选择进行存量房资金监管后，通过与监管银行签订监管协议，约定缴存资金、拨付条件等，明确各方权利义务。</w:t>
      </w:r>
      <w:r>
        <w:rPr>
          <w:rFonts w:hint="eastAsia" w:ascii="仿宋_GB2312" w:hAnsi="仿宋_GB2312" w:eastAsia="仿宋_GB2312" w:cs="仿宋_GB2312"/>
          <w:b w:val="0"/>
          <w:color w:val="auto"/>
          <w:kern w:val="2"/>
          <w:sz w:val="32"/>
          <w:szCs w:val="32"/>
          <w:highlight w:val="none"/>
          <w:lang w:val="en-US" w:eastAsia="zh-CN" w:bidi="ar-SA"/>
        </w:rPr>
        <w:t xml:space="preserve"> </w:t>
      </w:r>
    </w:p>
    <w:p>
      <w:pPr>
        <w:pStyle w:val="2"/>
        <w:ind w:firstLine="640" w:firstLineChars="200"/>
        <w:jc w:val="both"/>
        <w:rPr>
          <w:rFonts w:hint="eastAsia" w:ascii="黑体" w:hAnsi="黑体" w:eastAsia="黑体" w:cs="黑体"/>
          <w:b w:val="0"/>
          <w:color w:val="auto"/>
          <w:kern w:val="2"/>
          <w:sz w:val="32"/>
          <w:szCs w:val="32"/>
          <w:highlight w:val="none"/>
          <w:lang w:val="en-US" w:eastAsia="zh-CN" w:bidi="ar-SA"/>
        </w:rPr>
      </w:pPr>
      <w:r>
        <w:rPr>
          <w:rFonts w:hint="eastAsia" w:ascii="黑体" w:hAnsi="黑体" w:eastAsia="黑体" w:cs="黑体"/>
          <w:b w:val="0"/>
          <w:color w:val="auto"/>
          <w:kern w:val="2"/>
          <w:sz w:val="32"/>
          <w:szCs w:val="32"/>
          <w:highlight w:val="none"/>
          <w:lang w:val="en-US" w:eastAsia="zh-CN" w:bidi="ar-SA"/>
        </w:rPr>
        <w:t>第三步：买卖双方办理存量房交易资金监管的流程。</w:t>
      </w:r>
    </w:p>
    <w:p>
      <w:pPr>
        <w:numPr>
          <w:ilvl w:val="0"/>
          <w:numId w:val="0"/>
        </w:numPr>
        <w:ind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（一）买卖双方与监管银行签订交易资金监管协议。</w:t>
      </w:r>
    </w:p>
    <w:p>
      <w:pPr>
        <w:ind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（二）买方按照交易资金监管协议，在约定期限内，将监管资金存入由监管银行开设的存量房交易资金监管的专用账户中。</w:t>
      </w:r>
    </w:p>
    <w:p>
      <w:pPr>
        <w:ind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（三）约定的监管资金全部到账后，买卖双方共同到不动产登记部门申请办理房屋转移登记。</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（四）买卖双方办理转移登记后，监管银行根据监管协议约定，将监管资金划转至卖方约定的账户中。</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65232"/>
    <w:rsid w:val="0252384E"/>
    <w:rsid w:val="02EF51E4"/>
    <w:rsid w:val="032A318E"/>
    <w:rsid w:val="03FD75B5"/>
    <w:rsid w:val="09973F08"/>
    <w:rsid w:val="0D8F0D7E"/>
    <w:rsid w:val="0EB21D1B"/>
    <w:rsid w:val="11A11409"/>
    <w:rsid w:val="1D0C0E16"/>
    <w:rsid w:val="1FBE76BA"/>
    <w:rsid w:val="29FA0618"/>
    <w:rsid w:val="2B3379FC"/>
    <w:rsid w:val="2D722921"/>
    <w:rsid w:val="2D7312B2"/>
    <w:rsid w:val="2E651822"/>
    <w:rsid w:val="35362F8A"/>
    <w:rsid w:val="36E31F4C"/>
    <w:rsid w:val="395F15FC"/>
    <w:rsid w:val="3E687114"/>
    <w:rsid w:val="4EB65232"/>
    <w:rsid w:val="50F442DD"/>
    <w:rsid w:val="52372A2D"/>
    <w:rsid w:val="5B81589F"/>
    <w:rsid w:val="5E6A7007"/>
    <w:rsid w:val="5EEE1146"/>
    <w:rsid w:val="629E18E1"/>
    <w:rsid w:val="67B70AE0"/>
    <w:rsid w:val="6D0000B2"/>
    <w:rsid w:val="6D543788"/>
    <w:rsid w:val="6FB26AEA"/>
    <w:rsid w:val="712D030C"/>
    <w:rsid w:val="71ED5704"/>
    <w:rsid w:val="748C310D"/>
    <w:rsid w:val="761A162B"/>
    <w:rsid w:val="7F2D1613"/>
    <w:rsid w:val="7F5D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jc w:val="center"/>
      <w:outlineLvl w:val="3"/>
    </w:pPr>
    <w:rPr>
      <w:rFonts w:eastAsia="公文小标宋简"/>
      <w:b/>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25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2020-08-06T01:30:00Z</dcterms:created>
  <dc:creator>Administrator</dc:creator>
  <cp:lastModifiedBy>苏红伟</cp:lastModifiedBy>
  <cp:lastPrinted>2021-09-27T10:54:00Z</cp:lastPrinted>
  <dcterms:modified xsi:type="dcterms:W3CDTF">2021-09-30T04:08:23Z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