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农村商业银行存量房交易资金监管用户操作手册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黑体" w:eastAsia="仿宋_GB2312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业务简介：</w:t>
      </w:r>
      <w:r>
        <w:rPr>
          <w:rFonts w:hint="eastAsia" w:ascii="仿宋_GB2312" w:eastAsia="仿宋_GB2312"/>
          <w:sz w:val="30"/>
          <w:szCs w:val="30"/>
        </w:rPr>
        <w:t>中山农商银行“安居宝”业务是中山农商银行为保障存量房交易资金安全、提升存量房交易的效率，通过中山市房地产交易平台的业务支持，为存量房买卖提供交易资金监管服务，受买卖双方的共同委托，按照资金监管三方协议约定对交易资金进行监管和支付，并同步提供配套的按揭贷款及二手房水电气过户等房产交易服务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>
      <w:pPr>
        <w:pStyle w:val="9"/>
        <w:numPr>
          <w:ilvl w:val="0"/>
          <w:numId w:val="1"/>
        </w:numPr>
        <w:spacing w:line="57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业务办理流程：</w:t>
      </w:r>
    </w:p>
    <w:p>
      <w:pPr>
        <w:spacing w:line="57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228600</wp:posOffset>
                </wp:positionV>
                <wp:extent cx="1228725" cy="6572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缴款及证明出具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5pt;margin-top:18pt;height:51.75pt;width:96.75pt;z-index:251664384;v-text-anchor:middle;mso-width-relative:page;mso-height-relative:page;" fillcolor="#FFFFFF [3201]" filled="t" stroked="t" coordsize="21600,21600" o:gfxdata="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1oSIjZAAAACgEAAA8AAAAAAAAAAQAgAAAAIgAAAGRycy9kb3ducmV2Lnht&#10;bFBLAQIUABQAAAAIAIdO4kDUOT3xagIAAOgEAAAOAAAAAAAAAAEAIAAAACgBAABkcnMvZTJvRG9j&#10;LnhtbFBLBQYAAAAABgAGAFkBAAAE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缴款及证明出具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238125</wp:posOffset>
                </wp:positionV>
                <wp:extent cx="1323975" cy="6477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房产过户及缴税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5pt;margin-top:18.75pt;height:51pt;width:104.25pt;z-index:251665408;v-text-anchor:middle;mso-width-relative:page;mso-height-relative:page;" fillcolor="#FFFFFF [3201]" filled="t" stroked="t" coordsize="21600,21600" o:gfxdata="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hQqY3ZAAAACgEAAA8AAAAAAAAAAQAgAAAAIgAAAGRycy9kb3ducmV2&#10;LnhtbFBLAQIUABQAAAAIAIdO4kBFqjtObQIAAOgEAAAOAAAAAAAAAAEAIAAAACgBAABkcnMvZTJv&#10;RG9jLnhtbFBLBQYAAAAABgAGAFkBAAAH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房产过户及缴税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228600</wp:posOffset>
                </wp:positionV>
                <wp:extent cx="933450" cy="6381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资金划转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0.25pt;margin-top:18pt;height:50.25pt;width:73.5pt;z-index:251666432;v-text-anchor:middle;mso-width-relative:page;mso-height-relative:page;" fillcolor="#FFFFFF [3201]" filled="t" stroked="t" coordsize="21600,21600" o:gfxdata="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fKxjv2AAAAAoBAAAPAAAAAAAAAAEAIAAAACIAAABkcnMvZG93bnJldi54bWxQ&#10;SwECFAAUAAAACACHTuJAeV5cKWkCAADnBAAADgAAAAAAAAABACAAAAAnAQAAZHJzL2Uyb0RvYy54&#10;bWxQSwUGAAAAAAYABgBZAQAAAg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资金划转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247650</wp:posOffset>
                </wp:positionV>
                <wp:extent cx="1152525" cy="6191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监管协议签订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45pt;margin-top:19.5pt;height:48.75pt;width:90.75pt;z-index:251663360;v-text-anchor:middle;mso-width-relative:page;mso-height-relative:page;" fillcolor="#FFFFFF [3201]" filled="t" stroked="t" coordsize="21600,21600" o:gfxdata="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PIw1K2AAAAAoBAAAPAAAAAAAAAAEAIAAAACIAAABkcnMvZG93bnJldi54bWxQ&#10;SwECFAAUAAAACACHTuJAr5T0jWkCAADoBAAADgAAAAAAAAABACAAAAAnAQAAZHJzL2Uyb0RvYy54&#10;bWxQSwUGAAAAAAYABgBZAQAAAg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监管协议签订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228600</wp:posOffset>
                </wp:positionV>
                <wp:extent cx="1171575" cy="6096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网签合同备案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75pt;margin-top:18pt;height:48pt;width:92.25pt;z-index:251668480;v-text-anchor:middle;mso-width-relative:page;mso-height-relative:page;" fillcolor="#FFFFFF [3201]" filled="t" stroked="t" coordsize="21600,21600" o:gfxdata="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tre6r2AAAAAkBAAAPAAAAAAAAAAEAIAAAACIAAABkcnMvZG93bnJldi54&#10;bWxQSwECFAAUAAAACACHTuJAsPqGFmwCAADoBAAADgAAAAAAAAABACAAAAAnAQAAZHJzL2Uyb0Rv&#10;Yy54bWxQSwUGAAAAAAYABgBZAQAABQ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网签合同备案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70" w:lineRule="exact"/>
        <w:rPr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＞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宋体" w:hAnsi="宋体" w:eastAsia="宋体"/>
          <w:b/>
          <w:sz w:val="40"/>
          <w:szCs w:val="32"/>
        </w:rPr>
        <w:t>＞         ＞         ＞          ＞</w:t>
      </w:r>
    </w:p>
    <w:p>
      <w:pPr>
        <w:spacing w:line="57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110490</wp:posOffset>
                </wp:positionV>
                <wp:extent cx="1276350" cy="1095375"/>
                <wp:effectExtent l="0" t="0" r="19050" b="2857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95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网签平台备案，并选择中山农商银行作为资金监管银行。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1pt;margin-top:8.7pt;height:86.25pt;width:100.5pt;z-index:251667456;v-text-anchor:middle;mso-width-relative:page;mso-height-relative:page;" fillcolor="#FFFFFF [3201]" filled="t" stroked="t" coordsize="21600,21600" arcsize="0.166666666666667" o:gfxdata="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jG/ONgAAAAKAQAADwAAAAAAAAABACAAAAAiAAAAZHJz&#10;L2Rvd25yZXYueG1sUEsBAhQAFAAAAAgAh07iQFDCk+12AgAA9gQAAA4AAAAAAAAAAQAgAAAAJwEA&#10;AGRycy9lMm9Eb2MueG1sUEsFBgAAAAAGAAYAWQEAAA8GAAAAAA=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网签平台备案，并选择中山农商银行作为资金监管银行。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253365</wp:posOffset>
                </wp:positionV>
                <wp:extent cx="1562100" cy="809625"/>
                <wp:effectExtent l="0" t="0" r="19050" b="285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买卖双方办理房屋转移登记及税费缴纳。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1.25pt;margin-top:19.95pt;height:63.75pt;width:123pt;z-index:251660288;v-text-anchor:middle;mso-width-relative:page;mso-height-relative:page;" fillcolor="#FFFFFF [3201]" filled="t" stroked="t" coordsize="21600,21600" arcsize="0.166666666666667" o:gfxdata="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gu7XHaAAAACgEAAA8AAAAAAAAAAQAgAAAAIgAAAGRy&#10;cy9kb3ducmV2LnhtbFBLAQIUABQAAAAIAIdO4kD/f3FOdQIAAPMEAAAOAAAAAAAAAAEAIAAAACkB&#10;AABkcnMvZTJvRG9jLnhtbFBLBQYAAAAABgAGAFkBAAAQBgAAAAA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买卖双方办理房屋转移登记及税费缴纳。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24765</wp:posOffset>
                </wp:positionV>
                <wp:extent cx="1390650" cy="1247775"/>
                <wp:effectExtent l="0" t="0" r="19050" b="285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47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交易双方到中山农商银行经办网点签订资金监管协议。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.5pt;margin-top:1.95pt;height:98.25pt;width:109.5pt;z-index:251662336;v-text-anchor:middle;mso-width-relative:page;mso-height-relative:page;" fillcolor="#FFFFFF [3201]" filled="t" stroked="t" coordsize="21600,21600" arcsize="0.166666666666667" o:gfxdata="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s9b+dgAAAAJAQAADwAAAAAAAAABACAAAAAiAAAAZHJz&#10;L2Rvd25yZXYueG1sUEsBAhQAFAAAAAgAh07iQCFzgnN2AgAA9AQAAA4AAAAAAAAAAQAgAAAAJwEA&#10;AGRycy9lMm9Eb2MueG1sUEsFBgAAAAAGAAYAWQEAAA8GAAAAAA=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交易双方到中山农商银行经办网点签订资金监管协议。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167640</wp:posOffset>
                </wp:positionV>
                <wp:extent cx="1666875" cy="1104900"/>
                <wp:effectExtent l="0" t="0" r="28575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04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买方按照约定将资金一次或分次转入监管账户，监管银行出具监管资金到账通知书。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25pt;margin-top:13.2pt;height:87pt;width:131.25pt;z-index:251661312;v-text-anchor:middle;mso-width-relative:page;mso-height-relative:page;" fillcolor="#FFFFFF [3201]" filled="t" stroked="t" coordsize="21600,21600" arcsize="0.166666666666667" o:gfxdata="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eAtH3aAAAACgEAAA8AAAAAAAAAAQAgAAAAIgAA&#10;AGRycy9kb3ducmV2LnhtbFBLAQIUABQAAAAIAIdO4kDBBVOWeAIAAPQEAAAOAAAAAAAAAAEAIAAA&#10;ACkBAABkcnMvZTJvRG9jLnhtbFBLBQYAAAAABgAGAFkBAAATBgAAAAA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买方按照约定将资金一次或分次转入监管账户，监管银行出具监管资金到账通知书。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158115</wp:posOffset>
                </wp:positionV>
                <wp:extent cx="1266825" cy="1219200"/>
                <wp:effectExtent l="0" t="0" r="28575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19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监管银行根据监管协议约定将监管资金及利息划转至收款账户。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9pt;margin-top:12.45pt;height:96pt;width:99.75pt;z-index:251659264;v-text-anchor:middle;mso-width-relative:page;mso-height-relative:page;" fillcolor="#FFFFFF [3201]" filled="t" stroked="t" coordsize="21600,21600" arcsize="0.166666666666667" o:gfxdata="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TWpK+2wAAAAoBAAAPAAAAAAAAAAEAIAAAACIAAABk&#10;cnMvZG93bnJldi54bWxQSwECFAAUAAAACACHTuJAZwBDtXUCAAD0BAAADgAAAAAAAAABACAAAAAq&#10;AQAAZHJzL2Uyb0RvYy54bWxQSwUGAAAAAAYABgBZAQAAEQY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监管银行根据监管协议约定将监管资金及利息划转至收款账户。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57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</w:p>
    <w:p>
      <w:pPr>
        <w:spacing w:line="570" w:lineRule="exact"/>
        <w:rPr>
          <w:sz w:val="32"/>
          <w:szCs w:val="32"/>
        </w:rPr>
      </w:pPr>
    </w:p>
    <w:p>
      <w:pPr>
        <w:spacing w:line="570" w:lineRule="exact"/>
        <w:rPr>
          <w:sz w:val="32"/>
          <w:szCs w:val="32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温馨提示：</w:t>
      </w:r>
      <w:r>
        <w:rPr>
          <w:rFonts w:hint="eastAsia" w:ascii="仿宋_GB2312" w:eastAsia="仿宋_GB2312"/>
          <w:sz w:val="30"/>
          <w:szCs w:val="30"/>
        </w:rPr>
        <w:t>感谢您选择中山农商银行作为存量房交易资金监管银行，您在平台提交申请后，即可凭备案合同编号（建议打印备案合同书）前往中山农商银行以下营业网点办理：</w:t>
      </w:r>
    </w:p>
    <w:tbl>
      <w:tblPr>
        <w:tblStyle w:val="5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401"/>
        <w:gridCol w:w="1366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7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网点</w:t>
            </w:r>
          </w:p>
        </w:tc>
        <w:tc>
          <w:tcPr>
            <w:tcW w:w="2401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地址</w:t>
            </w:r>
          </w:p>
        </w:tc>
        <w:tc>
          <w:tcPr>
            <w:tcW w:w="1366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2985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营业时间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石岐支行营业部</w:t>
            </w:r>
          </w:p>
        </w:tc>
        <w:tc>
          <w:tcPr>
            <w:tcW w:w="2401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中山市石岐区华柏路7号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0760-88300230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周一到周五9:00--17:00；周六10:00--16:00（国家法定节假日除外）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坦洲支行营业部</w:t>
            </w:r>
          </w:p>
        </w:tc>
        <w:tc>
          <w:tcPr>
            <w:tcW w:w="2401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中山市坦洲镇工业大道89号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0760-86652077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周一到周五9:00--17:00；周六10:00--16:00（国家法定节假日除外）</w:t>
            </w:r>
          </w:p>
        </w:tc>
      </w:tr>
    </w:tbl>
    <w:p>
      <w:pPr>
        <w:pStyle w:val="9"/>
        <w:numPr>
          <w:ilvl w:val="0"/>
          <w:numId w:val="3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业务办理资料：</w:t>
      </w:r>
    </w:p>
    <w:p>
      <w:pPr>
        <w:spacing w:line="57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个人客户提供：</w:t>
      </w:r>
      <w:r>
        <w:rPr>
          <w:rFonts w:hint="eastAsia" w:ascii="仿宋_GB2312" w:eastAsia="仿宋_GB2312"/>
          <w:sz w:val="30"/>
          <w:szCs w:val="30"/>
        </w:rPr>
        <w:t>身份证件原件、网签合同编号、结算账户。</w:t>
      </w:r>
    </w:p>
    <w:p>
      <w:pPr>
        <w:spacing w:line="57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单位客户提供：</w:t>
      </w:r>
      <w:r>
        <w:rPr>
          <w:rFonts w:hint="eastAsia" w:ascii="仿宋_GB2312" w:eastAsia="仿宋_GB2312"/>
          <w:sz w:val="30"/>
          <w:szCs w:val="30"/>
        </w:rPr>
        <w:t>营业执照原件及复印件、网签合同编号、单位结算账号、法定代表人身份证原件及复印件，并在复印件上加盖单位公章（授权代理的提供授权书、代理人身份证原件及复印件）。</w:t>
      </w:r>
    </w:p>
    <w:p>
      <w:pPr>
        <w:pStyle w:val="9"/>
        <w:numPr>
          <w:ilvl w:val="0"/>
          <w:numId w:val="3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中山农商银行存量房资金监管业务特点：</w:t>
      </w:r>
    </w:p>
    <w:tbl>
      <w:tblPr>
        <w:tblStyle w:val="5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6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特点</w:t>
            </w:r>
          </w:p>
        </w:tc>
        <w:tc>
          <w:tcPr>
            <w:tcW w:w="67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保障资金安全</w:t>
            </w:r>
          </w:p>
        </w:tc>
        <w:tc>
          <w:tcPr>
            <w:tcW w:w="6752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交易资金通过银行资金监管专户进行监管，保证交易资金的安全性，按照三方约定结合房产过户信息进行资金划拨，实现房屋交易“房款两清”，防止资金交易纠纷。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提升资金效益</w:t>
            </w:r>
          </w:p>
        </w:tc>
        <w:tc>
          <w:tcPr>
            <w:tcW w:w="6752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监管期间的资金按银行活期利率计算利息，并可灵活约定利息归属方,提升资金收益。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贴心配套服务</w:t>
            </w:r>
          </w:p>
        </w:tc>
        <w:tc>
          <w:tcPr>
            <w:tcW w:w="6752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中山农商银行优先为交易的房产办理按揭贷款业务，大幅度缩短贷款办理时间，同步提供二手房水电气过户服务。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资金支付方式灵活</w:t>
            </w:r>
          </w:p>
        </w:tc>
        <w:tc>
          <w:tcPr>
            <w:tcW w:w="6752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支持两种资金支付方式，交易双方可根据实际情况灵活选择资金支付方式：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1.交易双方到营业网点提出申请，银行核实过户状态后进行资金支付；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2.银行系统查询到房产完成过户后，系统完成资金划拨。</w:t>
            </w:r>
          </w:p>
        </w:tc>
      </w:tr>
    </w:tbl>
    <w:p>
      <w:pPr>
        <w:pStyle w:val="9"/>
        <w:numPr>
          <w:ilvl w:val="0"/>
          <w:numId w:val="3"/>
        </w:numPr>
        <w:spacing w:line="57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按揭贷款联系人</w:t>
      </w:r>
    </w:p>
    <w:tbl>
      <w:tblPr>
        <w:tblStyle w:val="5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976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支行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石岐支行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中山市石岐区华柏路7号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刘经理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13415414919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坦洲支行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中山市坦洲镇工业大道89号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林经理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15015090815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777CD"/>
    <w:multiLevelType w:val="multilevel"/>
    <w:tmpl w:val="2D2777C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64708A8"/>
    <w:multiLevelType w:val="multilevel"/>
    <w:tmpl w:val="364708A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FA840C5"/>
    <w:multiLevelType w:val="multilevel"/>
    <w:tmpl w:val="3FA840C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CE"/>
    <w:rsid w:val="00091636"/>
    <w:rsid w:val="0009203F"/>
    <w:rsid w:val="000A11ED"/>
    <w:rsid w:val="000A26D8"/>
    <w:rsid w:val="000B5F6D"/>
    <w:rsid w:val="000E2ED0"/>
    <w:rsid w:val="000E4BE9"/>
    <w:rsid w:val="000F5E30"/>
    <w:rsid w:val="001107FC"/>
    <w:rsid w:val="001154CD"/>
    <w:rsid w:val="001209C6"/>
    <w:rsid w:val="00143B7F"/>
    <w:rsid w:val="001779A4"/>
    <w:rsid w:val="00184DEB"/>
    <w:rsid w:val="001C7FDB"/>
    <w:rsid w:val="001D725C"/>
    <w:rsid w:val="001D7288"/>
    <w:rsid w:val="001F3864"/>
    <w:rsid w:val="00201777"/>
    <w:rsid w:val="0022535C"/>
    <w:rsid w:val="00243E7B"/>
    <w:rsid w:val="00261EDE"/>
    <w:rsid w:val="002C0086"/>
    <w:rsid w:val="002C4F5F"/>
    <w:rsid w:val="00307ADC"/>
    <w:rsid w:val="003372E2"/>
    <w:rsid w:val="00354641"/>
    <w:rsid w:val="00381452"/>
    <w:rsid w:val="00382072"/>
    <w:rsid w:val="003838C8"/>
    <w:rsid w:val="003A19F0"/>
    <w:rsid w:val="003A44D3"/>
    <w:rsid w:val="003A451D"/>
    <w:rsid w:val="003A4E3E"/>
    <w:rsid w:val="003F6890"/>
    <w:rsid w:val="004049CE"/>
    <w:rsid w:val="00414144"/>
    <w:rsid w:val="00416DB2"/>
    <w:rsid w:val="00440D7F"/>
    <w:rsid w:val="004411E1"/>
    <w:rsid w:val="00443F29"/>
    <w:rsid w:val="004C13D1"/>
    <w:rsid w:val="004C3911"/>
    <w:rsid w:val="004C63BB"/>
    <w:rsid w:val="005063FE"/>
    <w:rsid w:val="00516445"/>
    <w:rsid w:val="005A5C1A"/>
    <w:rsid w:val="005D10BE"/>
    <w:rsid w:val="005F55DB"/>
    <w:rsid w:val="00620122"/>
    <w:rsid w:val="00640710"/>
    <w:rsid w:val="00642224"/>
    <w:rsid w:val="006B1246"/>
    <w:rsid w:val="006C1A11"/>
    <w:rsid w:val="00747244"/>
    <w:rsid w:val="00774971"/>
    <w:rsid w:val="007A2267"/>
    <w:rsid w:val="007C0CA2"/>
    <w:rsid w:val="007C5DBA"/>
    <w:rsid w:val="007C6B04"/>
    <w:rsid w:val="007D38FF"/>
    <w:rsid w:val="007E301C"/>
    <w:rsid w:val="007F3461"/>
    <w:rsid w:val="00823EFB"/>
    <w:rsid w:val="00837255"/>
    <w:rsid w:val="008441DD"/>
    <w:rsid w:val="00865FB6"/>
    <w:rsid w:val="00867C4B"/>
    <w:rsid w:val="00871BAB"/>
    <w:rsid w:val="008C3808"/>
    <w:rsid w:val="00900F38"/>
    <w:rsid w:val="00901720"/>
    <w:rsid w:val="00940EC3"/>
    <w:rsid w:val="00943280"/>
    <w:rsid w:val="00963DF5"/>
    <w:rsid w:val="00966677"/>
    <w:rsid w:val="0097518C"/>
    <w:rsid w:val="00986A72"/>
    <w:rsid w:val="0098769C"/>
    <w:rsid w:val="009C26CA"/>
    <w:rsid w:val="009E270F"/>
    <w:rsid w:val="009E3E97"/>
    <w:rsid w:val="009E62C3"/>
    <w:rsid w:val="009F38FA"/>
    <w:rsid w:val="00A04AD0"/>
    <w:rsid w:val="00A541EE"/>
    <w:rsid w:val="00A57986"/>
    <w:rsid w:val="00A63C2B"/>
    <w:rsid w:val="00A869DB"/>
    <w:rsid w:val="00AC5698"/>
    <w:rsid w:val="00AD41C0"/>
    <w:rsid w:val="00B14D97"/>
    <w:rsid w:val="00B404DA"/>
    <w:rsid w:val="00B4698B"/>
    <w:rsid w:val="00B9155D"/>
    <w:rsid w:val="00B96ACE"/>
    <w:rsid w:val="00BA162E"/>
    <w:rsid w:val="00BB5E2D"/>
    <w:rsid w:val="00BD0F59"/>
    <w:rsid w:val="00BE72BB"/>
    <w:rsid w:val="00BF0F04"/>
    <w:rsid w:val="00BF25C5"/>
    <w:rsid w:val="00C01BF8"/>
    <w:rsid w:val="00C05692"/>
    <w:rsid w:val="00C20D89"/>
    <w:rsid w:val="00C813FA"/>
    <w:rsid w:val="00C839B2"/>
    <w:rsid w:val="00C9664D"/>
    <w:rsid w:val="00CF1642"/>
    <w:rsid w:val="00CF5918"/>
    <w:rsid w:val="00D14EFB"/>
    <w:rsid w:val="00D46441"/>
    <w:rsid w:val="00D52EAB"/>
    <w:rsid w:val="00D63E1D"/>
    <w:rsid w:val="00D878FB"/>
    <w:rsid w:val="00DE7CFF"/>
    <w:rsid w:val="00DE7D3F"/>
    <w:rsid w:val="00DE7F8F"/>
    <w:rsid w:val="00DF0CBB"/>
    <w:rsid w:val="00E27A5E"/>
    <w:rsid w:val="00E311ED"/>
    <w:rsid w:val="00EC7953"/>
    <w:rsid w:val="00EE3688"/>
    <w:rsid w:val="00F35CFA"/>
    <w:rsid w:val="00F61F8F"/>
    <w:rsid w:val="00FE3C76"/>
    <w:rsid w:val="09E27AEC"/>
    <w:rsid w:val="40E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FC68B-8886-454F-83FB-7F0DF2AB0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878</Characters>
  <Lines>7</Lines>
  <Paragraphs>2</Paragraphs>
  <TotalTime>1121</TotalTime>
  <ScaleCrop>false</ScaleCrop>
  <LinksUpToDate>false</LinksUpToDate>
  <CharactersWithSpaces>1030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2021-08-25T11:49:00Z</dcterms:created>
  <dc:creator>null</dc:creator>
  <cp:lastModifiedBy>苏红伟</cp:lastModifiedBy>
  <dcterms:modified xsi:type="dcterms:W3CDTF">2021-09-30T07:23:47Z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