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宋体" w:hAnsi="宋体"/>
          <w:color w:val="auto"/>
          <w:sz w:val="52"/>
          <w:szCs w:val="52"/>
          <w:highlight w:val="none"/>
        </w:rPr>
      </w:pPr>
      <w:bookmarkStart w:id="13" w:name="_GoBack"/>
      <w:bookmarkEnd w:id="13"/>
    </w:p>
    <w:p>
      <w:pPr>
        <w:widowControl/>
        <w:jc w:val="center"/>
        <w:rPr>
          <w:rFonts w:ascii="宋体" w:hAnsi="宋体"/>
          <w:color w:val="auto"/>
          <w:sz w:val="52"/>
          <w:szCs w:val="52"/>
          <w:highlight w:val="none"/>
        </w:rPr>
      </w:pPr>
    </w:p>
    <w:p>
      <w:pPr>
        <w:widowControl/>
        <w:jc w:val="center"/>
        <w:rPr>
          <w:rFonts w:hint="eastAsia" w:ascii="方正小标宋简体" w:hAnsi="方正小标宋简体" w:eastAsia="方正小标宋简体" w:cs="方正小标宋简体"/>
          <w:color w:val="auto"/>
          <w:sz w:val="52"/>
          <w:szCs w:val="52"/>
          <w:highlight w:val="none"/>
        </w:rPr>
      </w:pPr>
    </w:p>
    <w:p>
      <w:pPr>
        <w:widowControl/>
        <w:spacing w:line="480" w:lineRule="auto"/>
        <w:jc w:val="center"/>
        <w:rPr>
          <w:rFonts w:hint="eastAsia" w:ascii="方正小标宋简体" w:hAnsi="方正小标宋简体" w:eastAsia="方正小标宋简体" w:cs="方正小标宋简体"/>
          <w:b w:val="0"/>
          <w:bCs w:val="0"/>
          <w:color w:val="auto"/>
          <w:sz w:val="48"/>
          <w:szCs w:val="48"/>
          <w:highlight w:val="none"/>
        </w:rPr>
      </w:pPr>
      <w:r>
        <w:rPr>
          <w:rFonts w:hint="eastAsia" w:ascii="方正小标宋简体" w:hAnsi="方正小标宋简体" w:eastAsia="方正小标宋简体" w:cs="方正小标宋简体"/>
          <w:b w:val="0"/>
          <w:bCs w:val="0"/>
          <w:color w:val="auto"/>
          <w:sz w:val="48"/>
          <w:szCs w:val="48"/>
          <w:highlight w:val="none"/>
        </w:rPr>
        <w:t>中山市</w:t>
      </w:r>
      <w:r>
        <w:rPr>
          <w:rFonts w:hint="eastAsia" w:ascii="方正小标宋简体" w:hAnsi="方正小标宋简体" w:eastAsia="方正小标宋简体" w:cs="方正小标宋简体"/>
          <w:b w:val="0"/>
          <w:bCs w:val="0"/>
          <w:color w:val="auto"/>
          <w:sz w:val="48"/>
          <w:szCs w:val="48"/>
          <w:highlight w:val="none"/>
          <w:lang w:val="en-US" w:eastAsia="zh-CN"/>
        </w:rPr>
        <w:t>水体整治</w:t>
      </w:r>
      <w:r>
        <w:rPr>
          <w:rFonts w:hint="eastAsia" w:ascii="方正小标宋简体" w:hAnsi="方正小标宋简体" w:eastAsia="方正小标宋简体" w:cs="方正小标宋简体"/>
          <w:b w:val="0"/>
          <w:bCs w:val="0"/>
          <w:color w:val="auto"/>
          <w:sz w:val="48"/>
          <w:szCs w:val="48"/>
          <w:highlight w:val="none"/>
        </w:rPr>
        <w:t>工程地下有限空间</w:t>
      </w:r>
    </w:p>
    <w:p>
      <w:pPr>
        <w:widowControl/>
        <w:spacing w:line="480" w:lineRule="auto"/>
        <w:jc w:val="center"/>
        <w:rPr>
          <w:rFonts w:hint="eastAsia" w:ascii="方正小标宋简体" w:hAnsi="方正小标宋简体" w:eastAsia="方正小标宋简体" w:cs="方正小标宋简体"/>
          <w:b w:val="0"/>
          <w:bCs w:val="0"/>
          <w:color w:val="auto"/>
          <w:sz w:val="48"/>
          <w:szCs w:val="48"/>
          <w:highlight w:val="none"/>
        </w:rPr>
      </w:pPr>
      <w:r>
        <w:rPr>
          <w:rFonts w:hint="eastAsia" w:ascii="方正小标宋简体" w:hAnsi="方正小标宋简体" w:eastAsia="方正小标宋简体" w:cs="方正小标宋简体"/>
          <w:b w:val="0"/>
          <w:bCs w:val="0"/>
          <w:color w:val="auto"/>
          <w:sz w:val="48"/>
          <w:szCs w:val="48"/>
          <w:highlight w:val="none"/>
        </w:rPr>
        <w:t>安全作业指引</w:t>
      </w:r>
    </w:p>
    <w:p>
      <w:pPr>
        <w:widowControl/>
        <w:spacing w:line="480" w:lineRule="auto"/>
        <w:jc w:val="center"/>
        <w:rPr>
          <w:rFonts w:hint="eastAsia" w:ascii="楷体" w:hAnsi="楷体" w:eastAsia="楷体" w:cs="楷体"/>
          <w:b/>
          <w:bCs/>
          <w:color w:val="auto"/>
          <w:sz w:val="44"/>
          <w:szCs w:val="44"/>
          <w:highlight w:val="none"/>
        </w:rPr>
      </w:pPr>
      <w:r>
        <w:rPr>
          <w:rFonts w:hint="eastAsia" w:ascii="楷体" w:hAnsi="楷体" w:eastAsia="楷体" w:cs="楷体"/>
          <w:b/>
          <w:bCs/>
          <w:color w:val="auto"/>
          <w:sz w:val="44"/>
          <w:szCs w:val="44"/>
          <w:highlight w:val="none"/>
        </w:rPr>
        <w:t>（试行）</w:t>
      </w:r>
    </w:p>
    <w:p>
      <w:pPr>
        <w:widowControl/>
        <w:jc w:val="center"/>
        <w:rPr>
          <w:rFonts w:ascii="宋体" w:hAnsi="宋体"/>
          <w:color w:val="auto"/>
          <w:sz w:val="52"/>
          <w:szCs w:val="52"/>
          <w:highlight w:val="none"/>
        </w:rPr>
      </w:pPr>
    </w:p>
    <w:p>
      <w:pPr>
        <w:widowControl/>
        <w:jc w:val="center"/>
        <w:rPr>
          <w:rFonts w:ascii="宋体" w:hAnsi="宋体"/>
          <w:color w:val="auto"/>
          <w:sz w:val="52"/>
          <w:szCs w:val="52"/>
          <w:highlight w:val="none"/>
        </w:rPr>
      </w:pPr>
    </w:p>
    <w:p>
      <w:pPr>
        <w:widowControl/>
        <w:jc w:val="center"/>
        <w:rPr>
          <w:rFonts w:ascii="宋体" w:hAnsi="宋体"/>
          <w:color w:val="auto"/>
          <w:sz w:val="52"/>
          <w:szCs w:val="52"/>
          <w:highlight w:val="none"/>
        </w:rPr>
      </w:pPr>
    </w:p>
    <w:p>
      <w:pPr>
        <w:widowControl/>
        <w:jc w:val="center"/>
        <w:rPr>
          <w:rFonts w:ascii="宋体" w:hAnsi="宋体"/>
          <w:color w:val="auto"/>
          <w:sz w:val="52"/>
          <w:szCs w:val="52"/>
          <w:highlight w:val="none"/>
        </w:rPr>
      </w:pPr>
    </w:p>
    <w:p>
      <w:pPr>
        <w:widowControl/>
        <w:jc w:val="center"/>
        <w:rPr>
          <w:rFonts w:ascii="宋体" w:hAnsi="宋体"/>
          <w:color w:val="auto"/>
          <w:sz w:val="52"/>
          <w:szCs w:val="52"/>
          <w:highlight w:val="none"/>
        </w:rPr>
      </w:pPr>
    </w:p>
    <w:p>
      <w:pPr>
        <w:widowControl/>
        <w:jc w:val="center"/>
        <w:rPr>
          <w:rFonts w:ascii="宋体" w:hAnsi="宋体"/>
          <w:color w:val="auto"/>
          <w:sz w:val="52"/>
          <w:szCs w:val="52"/>
          <w:highlight w:val="none"/>
        </w:rPr>
      </w:pPr>
    </w:p>
    <w:p>
      <w:pPr>
        <w:widowControl/>
        <w:jc w:val="center"/>
        <w:rPr>
          <w:rFonts w:ascii="宋体" w:hAnsi="宋体"/>
          <w:b/>
          <w:bCs/>
          <w:color w:val="auto"/>
          <w:sz w:val="40"/>
          <w:szCs w:val="40"/>
          <w:highlight w:val="none"/>
        </w:rPr>
      </w:pPr>
      <w:r>
        <w:rPr>
          <w:rFonts w:hint="eastAsia" w:ascii="宋体" w:hAnsi="宋体"/>
          <w:b/>
          <w:bCs/>
          <w:color w:val="auto"/>
          <w:sz w:val="40"/>
          <w:szCs w:val="40"/>
          <w:highlight w:val="none"/>
        </w:rPr>
        <w:t>中山市住房和城乡建设局</w:t>
      </w:r>
    </w:p>
    <w:p>
      <w:pPr>
        <w:widowControl/>
        <w:jc w:val="center"/>
        <w:rPr>
          <w:rFonts w:ascii="宋体" w:hAnsi="宋体"/>
          <w:b/>
          <w:bCs/>
          <w:color w:val="auto"/>
          <w:sz w:val="40"/>
          <w:szCs w:val="40"/>
          <w:highlight w:val="none"/>
        </w:rPr>
      </w:pPr>
      <w:r>
        <w:rPr>
          <w:rFonts w:hint="eastAsia" w:ascii="宋体" w:hAnsi="宋体"/>
          <w:b/>
          <w:bCs/>
          <w:color w:val="auto"/>
          <w:sz w:val="40"/>
          <w:szCs w:val="40"/>
          <w:highlight w:val="none"/>
        </w:rPr>
        <w:t>2022年1月</w:t>
      </w:r>
    </w:p>
    <w:p>
      <w:pPr>
        <w:widowControl/>
        <w:jc w:val="center"/>
        <w:rPr>
          <w:rFonts w:ascii="宋体" w:hAnsi="宋体"/>
          <w:b/>
          <w:bCs/>
          <w:color w:val="auto"/>
          <w:sz w:val="40"/>
          <w:szCs w:val="40"/>
          <w:highlight w:val="none"/>
        </w:rPr>
        <w:sectPr>
          <w:pgSz w:w="11906" w:h="16838"/>
          <w:pgMar w:top="1440" w:right="1800" w:bottom="1440" w:left="1800" w:header="851" w:footer="992" w:gutter="0"/>
          <w:cols w:space="720" w:num="1"/>
          <w:docGrid w:type="lines" w:linePitch="312" w:charSpace="0"/>
        </w:sectPr>
      </w:pPr>
    </w:p>
    <w:p>
      <w:pPr>
        <w:pStyle w:val="2"/>
        <w:rPr>
          <w:color w:val="auto"/>
          <w:highlight w:val="none"/>
        </w:rPr>
      </w:pPr>
      <w:bookmarkStart w:id="0" w:name="_Toc93231948"/>
      <w:r>
        <w:rPr>
          <w:color w:val="auto"/>
          <w:highlight w:val="none"/>
          <w:lang w:val="zh-CN"/>
        </w:rPr>
        <w:t>目录</w:t>
      </w:r>
      <w:bookmarkEnd w:id="0"/>
    </w:p>
    <w:p>
      <w:pPr>
        <w:pStyle w:val="9"/>
        <w:tabs>
          <w:tab w:val="left" w:pos="630"/>
          <w:tab w:val="right" w:leader="dot" w:pos="8296"/>
        </w:tabs>
        <w:rPr>
          <w:rFonts w:ascii="Calibri" w:hAnsi="Calibri" w:eastAsia="宋体" w:cs="黑体"/>
          <w:color w:val="auto"/>
          <w:szCs w:val="22"/>
          <w:highlight w:val="none"/>
        </w:rPr>
      </w:pPr>
      <w:r>
        <w:rPr>
          <w:color w:val="auto"/>
          <w:sz w:val="24"/>
          <w:highlight w:val="none"/>
        </w:rPr>
        <w:fldChar w:fldCharType="begin"/>
      </w:r>
      <w:r>
        <w:rPr>
          <w:color w:val="auto"/>
          <w:sz w:val="24"/>
          <w:highlight w:val="none"/>
        </w:rPr>
        <w:instrText xml:space="preserve"> TOC \o "1-3" \h \z \u </w:instrText>
      </w:r>
      <w:r>
        <w:rPr>
          <w:color w:val="auto"/>
          <w:sz w:val="24"/>
          <w:highlight w:val="none"/>
        </w:rPr>
        <w:fldChar w:fldCharType="separate"/>
      </w:r>
      <w:r>
        <w:rPr>
          <w:color w:val="auto"/>
          <w:highlight w:val="none"/>
        </w:rPr>
        <w:fldChar w:fldCharType="begin"/>
      </w:r>
      <w:r>
        <w:rPr>
          <w:color w:val="auto"/>
          <w:highlight w:val="none"/>
        </w:rPr>
        <w:instrText xml:space="preserve"> HYPERLINK \l "_Toc93231948" </w:instrText>
      </w:r>
      <w:r>
        <w:rPr>
          <w:color w:val="auto"/>
          <w:highlight w:val="none"/>
        </w:rPr>
        <w:fldChar w:fldCharType="separate"/>
      </w:r>
      <w:r>
        <w:rPr>
          <w:rStyle w:val="16"/>
          <w:rFonts w:hint="eastAsia"/>
          <w:color w:val="auto"/>
          <w:highlight w:val="none"/>
        </w:rPr>
        <w:t>一.</w:t>
      </w:r>
      <w:r>
        <w:rPr>
          <w:rFonts w:ascii="Calibri" w:hAnsi="Calibri" w:eastAsia="宋体" w:cs="黑体"/>
          <w:color w:val="auto"/>
          <w:szCs w:val="22"/>
          <w:highlight w:val="none"/>
        </w:rPr>
        <w:tab/>
      </w:r>
      <w:r>
        <w:rPr>
          <w:rStyle w:val="16"/>
          <w:rFonts w:hint="eastAsia"/>
          <w:color w:val="auto"/>
          <w:highlight w:val="none"/>
          <w:lang w:val="zh-CN"/>
        </w:rPr>
        <w:t>目录</w:t>
      </w:r>
      <w:r>
        <w:rPr>
          <w:color w:val="auto"/>
          <w:highlight w:val="none"/>
        </w:rPr>
        <w:tab/>
      </w:r>
      <w:r>
        <w:rPr>
          <w:color w:val="auto"/>
          <w:highlight w:val="none"/>
        </w:rPr>
        <w:fldChar w:fldCharType="begin"/>
      </w:r>
      <w:r>
        <w:rPr>
          <w:color w:val="auto"/>
          <w:highlight w:val="none"/>
        </w:rPr>
        <w:instrText xml:space="preserve"> PAGEREF _Toc93231948 \h </w:instrText>
      </w:r>
      <w:r>
        <w:rPr>
          <w:color w:val="auto"/>
          <w:highlight w:val="none"/>
        </w:rPr>
        <w:fldChar w:fldCharType="separate"/>
      </w:r>
      <w:r>
        <w:rPr>
          <w:color w:val="auto"/>
          <w:highlight w:val="none"/>
        </w:rPr>
        <w:t>I</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"_Toc93231949" </w:instrText>
      </w:r>
      <w:r>
        <w:rPr>
          <w:color w:val="auto"/>
          <w:highlight w:val="none"/>
        </w:rPr>
        <w:fldChar w:fldCharType="separate"/>
      </w:r>
      <w:r>
        <w:rPr>
          <w:rStyle w:val="16"/>
          <w:rFonts w:hint="eastAsia"/>
          <w:color w:val="auto"/>
          <w:highlight w:val="none"/>
        </w:rPr>
        <w:t>一.</w:t>
      </w:r>
      <w:r>
        <w:rPr>
          <w:rFonts w:ascii="Calibri" w:hAnsi="Calibri" w:eastAsia="宋体" w:cs="黑体"/>
          <w:color w:val="auto"/>
          <w:szCs w:val="22"/>
          <w:highlight w:val="none"/>
        </w:rPr>
        <w:tab/>
      </w:r>
      <w:r>
        <w:rPr>
          <w:rStyle w:val="16"/>
          <w:rFonts w:hint="eastAsia"/>
          <w:color w:val="auto"/>
          <w:highlight w:val="none"/>
        </w:rPr>
        <w:t>总</w:t>
      </w:r>
      <w:r>
        <w:rPr>
          <w:rStyle w:val="16"/>
          <w:color w:val="auto"/>
          <w:highlight w:val="none"/>
        </w:rPr>
        <w:t xml:space="preserve">  </w:t>
      </w:r>
      <w:r>
        <w:rPr>
          <w:rStyle w:val="16"/>
          <w:rFonts w:hint="eastAsia"/>
          <w:color w:val="auto"/>
          <w:highlight w:val="none"/>
        </w:rPr>
        <w:t>则</w:t>
      </w:r>
      <w:r>
        <w:rPr>
          <w:color w:val="auto"/>
          <w:highlight w:val="none"/>
        </w:rPr>
        <w:tab/>
      </w:r>
      <w:r>
        <w:rPr>
          <w:color w:val="auto"/>
          <w:highlight w:val="none"/>
        </w:rPr>
        <w:fldChar w:fldCharType="begin"/>
      </w:r>
      <w:r>
        <w:rPr>
          <w:color w:val="auto"/>
          <w:highlight w:val="none"/>
        </w:rPr>
        <w:instrText xml:space="preserve"> PAGEREF _Toc93231949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"_Toc93231950" </w:instrText>
      </w:r>
      <w:r>
        <w:rPr>
          <w:color w:val="auto"/>
          <w:highlight w:val="none"/>
        </w:rPr>
        <w:fldChar w:fldCharType="separate"/>
      </w:r>
      <w:r>
        <w:rPr>
          <w:rStyle w:val="16"/>
          <w:rFonts w:hint="eastAsia"/>
          <w:color w:val="auto"/>
          <w:highlight w:val="none"/>
        </w:rPr>
        <w:t>二.</w:t>
      </w:r>
      <w:r>
        <w:rPr>
          <w:rFonts w:ascii="Calibri" w:hAnsi="Calibri" w:eastAsia="宋体" w:cs="黑体"/>
          <w:color w:val="auto"/>
          <w:szCs w:val="22"/>
          <w:highlight w:val="none"/>
        </w:rPr>
        <w:tab/>
      </w:r>
      <w:r>
        <w:rPr>
          <w:rStyle w:val="16"/>
          <w:rFonts w:hint="eastAsia"/>
          <w:color w:val="auto"/>
          <w:highlight w:val="none"/>
        </w:rPr>
        <w:t>术</w:t>
      </w:r>
      <w:r>
        <w:rPr>
          <w:rStyle w:val="16"/>
          <w:color w:val="auto"/>
          <w:highlight w:val="none"/>
        </w:rPr>
        <w:t xml:space="preserve">   </w:t>
      </w:r>
      <w:r>
        <w:rPr>
          <w:rStyle w:val="16"/>
          <w:rFonts w:hint="eastAsia"/>
          <w:color w:val="auto"/>
          <w:highlight w:val="none"/>
        </w:rPr>
        <w:t>语</w:t>
      </w:r>
      <w:r>
        <w:rPr>
          <w:color w:val="auto"/>
          <w:highlight w:val="none"/>
        </w:rPr>
        <w:tab/>
      </w:r>
      <w:r>
        <w:rPr>
          <w:color w:val="auto"/>
          <w:highlight w:val="none"/>
        </w:rPr>
        <w:fldChar w:fldCharType="begin"/>
      </w:r>
      <w:r>
        <w:rPr>
          <w:color w:val="auto"/>
          <w:highlight w:val="none"/>
        </w:rPr>
        <w:instrText xml:space="preserve"> PAGEREF _Toc93231950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"_Toc93231951" </w:instrText>
      </w:r>
      <w:r>
        <w:rPr>
          <w:color w:val="auto"/>
          <w:highlight w:val="none"/>
        </w:rPr>
        <w:fldChar w:fldCharType="separate"/>
      </w:r>
      <w:r>
        <w:rPr>
          <w:rStyle w:val="16"/>
          <w:rFonts w:hint="eastAsia"/>
          <w:color w:val="auto"/>
          <w:highlight w:val="none"/>
        </w:rPr>
        <w:t>三.</w:t>
      </w:r>
      <w:r>
        <w:rPr>
          <w:rFonts w:ascii="Calibri" w:hAnsi="Calibri" w:eastAsia="宋体" w:cs="黑体"/>
          <w:color w:val="auto"/>
          <w:szCs w:val="22"/>
          <w:highlight w:val="none"/>
        </w:rPr>
        <w:tab/>
      </w:r>
      <w:r>
        <w:rPr>
          <w:rStyle w:val="16"/>
          <w:rFonts w:hint="eastAsia"/>
          <w:color w:val="auto"/>
          <w:highlight w:val="none"/>
        </w:rPr>
        <w:t>基本要求</w:t>
      </w:r>
      <w:r>
        <w:rPr>
          <w:color w:val="auto"/>
          <w:highlight w:val="none"/>
        </w:rPr>
        <w:tab/>
      </w:r>
      <w:r>
        <w:rPr>
          <w:color w:val="auto"/>
          <w:highlight w:val="none"/>
        </w:rPr>
        <w:fldChar w:fldCharType="begin"/>
      </w:r>
      <w:r>
        <w:rPr>
          <w:color w:val="auto"/>
          <w:highlight w:val="none"/>
        </w:rPr>
        <w:instrText xml:space="preserve"> PAGEREF _Toc93231951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"_Toc93231952" </w:instrText>
      </w:r>
      <w:r>
        <w:rPr>
          <w:color w:val="auto"/>
          <w:highlight w:val="none"/>
        </w:rPr>
        <w:fldChar w:fldCharType="separate"/>
      </w:r>
      <w:r>
        <w:rPr>
          <w:rStyle w:val="16"/>
          <w:rFonts w:hint="eastAsia"/>
          <w:color w:val="auto"/>
          <w:highlight w:val="none"/>
        </w:rPr>
        <w:t>四.</w:t>
      </w:r>
      <w:r>
        <w:rPr>
          <w:rFonts w:ascii="Calibri" w:hAnsi="Calibri" w:eastAsia="宋体" w:cs="黑体"/>
          <w:color w:val="auto"/>
          <w:szCs w:val="22"/>
          <w:highlight w:val="none"/>
        </w:rPr>
        <w:tab/>
      </w:r>
      <w:r>
        <w:rPr>
          <w:rStyle w:val="16"/>
          <w:rFonts w:hint="eastAsia"/>
          <w:color w:val="auto"/>
          <w:highlight w:val="none"/>
        </w:rPr>
        <w:t>作业环境分级</w:t>
      </w:r>
      <w:r>
        <w:rPr>
          <w:color w:val="auto"/>
          <w:highlight w:val="none"/>
        </w:rPr>
        <w:tab/>
      </w:r>
      <w:r>
        <w:rPr>
          <w:color w:val="auto"/>
          <w:highlight w:val="none"/>
        </w:rPr>
        <w:fldChar w:fldCharType="begin"/>
      </w:r>
      <w:r>
        <w:rPr>
          <w:color w:val="auto"/>
          <w:highlight w:val="none"/>
        </w:rPr>
        <w:instrText xml:space="preserve"> PAGEREF _Toc93231952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"_Toc93231953" </w:instrText>
      </w:r>
      <w:r>
        <w:rPr>
          <w:color w:val="auto"/>
          <w:highlight w:val="none"/>
        </w:rPr>
        <w:fldChar w:fldCharType="separate"/>
      </w:r>
      <w:r>
        <w:rPr>
          <w:rStyle w:val="16"/>
          <w:rFonts w:hint="eastAsia"/>
          <w:color w:val="auto"/>
          <w:highlight w:val="none"/>
        </w:rPr>
        <w:t>五.</w:t>
      </w:r>
      <w:r>
        <w:rPr>
          <w:rFonts w:ascii="Calibri" w:hAnsi="Calibri" w:eastAsia="宋体" w:cs="黑体"/>
          <w:color w:val="auto"/>
          <w:szCs w:val="22"/>
          <w:highlight w:val="none"/>
        </w:rPr>
        <w:tab/>
      </w:r>
      <w:r>
        <w:rPr>
          <w:rStyle w:val="16"/>
          <w:rFonts w:hint="eastAsia"/>
          <w:color w:val="auto"/>
          <w:highlight w:val="none"/>
        </w:rPr>
        <w:t>作业前准备</w:t>
      </w:r>
      <w:r>
        <w:rPr>
          <w:color w:val="auto"/>
          <w:highlight w:val="none"/>
        </w:rPr>
        <w:tab/>
      </w:r>
      <w:r>
        <w:rPr>
          <w:color w:val="auto"/>
          <w:highlight w:val="none"/>
        </w:rPr>
        <w:fldChar w:fldCharType="begin"/>
      </w:r>
      <w:r>
        <w:rPr>
          <w:color w:val="auto"/>
          <w:highlight w:val="none"/>
        </w:rPr>
        <w:instrText xml:space="preserve"> PAGEREF _Toc93231953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"_Toc93231954" </w:instrText>
      </w:r>
      <w:r>
        <w:rPr>
          <w:color w:val="auto"/>
          <w:highlight w:val="none"/>
        </w:rPr>
        <w:fldChar w:fldCharType="separate"/>
      </w:r>
      <w:r>
        <w:rPr>
          <w:rStyle w:val="16"/>
          <w:rFonts w:hint="eastAsia"/>
          <w:color w:val="auto"/>
          <w:highlight w:val="none"/>
        </w:rPr>
        <w:t>六.</w:t>
      </w:r>
      <w:r>
        <w:rPr>
          <w:rFonts w:ascii="Calibri" w:hAnsi="Calibri" w:eastAsia="宋体" w:cs="黑体"/>
          <w:color w:val="auto"/>
          <w:szCs w:val="22"/>
          <w:highlight w:val="none"/>
        </w:rPr>
        <w:tab/>
      </w:r>
      <w:r>
        <w:rPr>
          <w:rStyle w:val="16"/>
          <w:rFonts w:hint="eastAsia"/>
          <w:color w:val="auto"/>
          <w:highlight w:val="none"/>
        </w:rPr>
        <w:t>作</w:t>
      </w:r>
      <w:r>
        <w:rPr>
          <w:rStyle w:val="16"/>
          <w:color w:val="auto"/>
          <w:highlight w:val="none"/>
        </w:rPr>
        <w:t xml:space="preserve"> </w:t>
      </w:r>
      <w:r>
        <w:rPr>
          <w:rStyle w:val="16"/>
          <w:rFonts w:hint="eastAsia"/>
          <w:color w:val="auto"/>
          <w:highlight w:val="none"/>
        </w:rPr>
        <w:t>业</w:t>
      </w:r>
      <w:r>
        <w:rPr>
          <w:color w:val="auto"/>
          <w:highlight w:val="none"/>
        </w:rPr>
        <w:tab/>
      </w:r>
      <w:r>
        <w:rPr>
          <w:color w:val="auto"/>
          <w:highlight w:val="none"/>
        </w:rPr>
        <w:fldChar w:fldCharType="begin"/>
      </w:r>
      <w:r>
        <w:rPr>
          <w:color w:val="auto"/>
          <w:highlight w:val="none"/>
        </w:rPr>
        <w:instrText xml:space="preserve"> PAGEREF _Toc93231954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"_Toc93231955" </w:instrText>
      </w:r>
      <w:r>
        <w:rPr>
          <w:color w:val="auto"/>
          <w:highlight w:val="none"/>
        </w:rPr>
        <w:fldChar w:fldCharType="separate"/>
      </w:r>
      <w:r>
        <w:rPr>
          <w:rStyle w:val="16"/>
          <w:rFonts w:hint="eastAsia"/>
          <w:color w:val="auto"/>
          <w:highlight w:val="none"/>
        </w:rPr>
        <w:t>七.</w:t>
      </w:r>
      <w:r>
        <w:rPr>
          <w:rFonts w:ascii="Calibri" w:hAnsi="Calibri" w:eastAsia="宋体" w:cs="黑体"/>
          <w:color w:val="auto"/>
          <w:szCs w:val="22"/>
          <w:highlight w:val="none"/>
        </w:rPr>
        <w:tab/>
      </w:r>
      <w:r>
        <w:rPr>
          <w:rStyle w:val="16"/>
          <w:rFonts w:hint="eastAsia"/>
          <w:color w:val="auto"/>
          <w:highlight w:val="none"/>
        </w:rPr>
        <w:t>气体检测与通风</w:t>
      </w:r>
      <w:r>
        <w:rPr>
          <w:color w:val="auto"/>
          <w:highlight w:val="none"/>
        </w:rPr>
        <w:tab/>
      </w:r>
      <w:r>
        <w:rPr>
          <w:color w:val="auto"/>
          <w:highlight w:val="none"/>
        </w:rPr>
        <w:fldChar w:fldCharType="begin"/>
      </w:r>
      <w:r>
        <w:rPr>
          <w:color w:val="auto"/>
          <w:highlight w:val="none"/>
        </w:rPr>
        <w:instrText xml:space="preserve"> PAGEREF _Toc93231955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"_Toc93231956" </w:instrText>
      </w:r>
      <w:r>
        <w:rPr>
          <w:color w:val="auto"/>
          <w:highlight w:val="none"/>
        </w:rPr>
        <w:fldChar w:fldCharType="separate"/>
      </w:r>
      <w:r>
        <w:rPr>
          <w:rStyle w:val="16"/>
          <w:rFonts w:hint="eastAsia"/>
          <w:color w:val="auto"/>
          <w:highlight w:val="none"/>
        </w:rPr>
        <w:t>八.</w:t>
      </w:r>
      <w:r>
        <w:rPr>
          <w:rFonts w:ascii="Calibri" w:hAnsi="Calibri" w:eastAsia="宋体" w:cs="黑体"/>
          <w:color w:val="auto"/>
          <w:szCs w:val="22"/>
          <w:highlight w:val="none"/>
        </w:rPr>
        <w:tab/>
      </w:r>
      <w:r>
        <w:rPr>
          <w:rStyle w:val="16"/>
          <w:rFonts w:hint="eastAsia"/>
          <w:color w:val="auto"/>
          <w:highlight w:val="none"/>
        </w:rPr>
        <w:t>防护设备与用品</w:t>
      </w:r>
      <w:r>
        <w:rPr>
          <w:color w:val="auto"/>
          <w:highlight w:val="none"/>
        </w:rPr>
        <w:tab/>
      </w:r>
      <w:r>
        <w:rPr>
          <w:color w:val="auto"/>
          <w:highlight w:val="none"/>
        </w:rPr>
        <w:fldChar w:fldCharType="begin"/>
      </w:r>
      <w:r>
        <w:rPr>
          <w:color w:val="auto"/>
          <w:highlight w:val="none"/>
        </w:rPr>
        <w:instrText xml:space="preserve"> PAGEREF _Toc93231956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9"/>
        <w:tabs>
          <w:tab w:val="left" w:pos="630"/>
          <w:tab w:val="right" w:leader="dot" w:pos="8296"/>
        </w:tabs>
        <w:rPr>
          <w:rFonts w:ascii="Calibri" w:hAnsi="Calibri" w:eastAsia="宋体" w:cs="黑体"/>
          <w:color w:val="auto"/>
          <w:szCs w:val="22"/>
          <w:highlight w:val="none"/>
        </w:rPr>
      </w:pPr>
      <w:r>
        <w:rPr>
          <w:color w:val="auto"/>
          <w:highlight w:val="none"/>
        </w:rPr>
        <w:fldChar w:fldCharType="begin"/>
      </w:r>
      <w:r>
        <w:rPr>
          <w:color w:val="auto"/>
          <w:highlight w:val="none"/>
        </w:rPr>
        <w:instrText xml:space="preserve"> HYPERLINK \l "_Toc93231957" </w:instrText>
      </w:r>
      <w:r>
        <w:rPr>
          <w:color w:val="auto"/>
          <w:highlight w:val="none"/>
        </w:rPr>
        <w:fldChar w:fldCharType="separate"/>
      </w:r>
      <w:r>
        <w:rPr>
          <w:rStyle w:val="16"/>
          <w:rFonts w:hint="eastAsia"/>
          <w:color w:val="auto"/>
          <w:highlight w:val="none"/>
        </w:rPr>
        <w:t>九.</w:t>
      </w:r>
      <w:r>
        <w:rPr>
          <w:rFonts w:ascii="Calibri" w:hAnsi="Calibri" w:eastAsia="宋体" w:cs="黑体"/>
          <w:color w:val="auto"/>
          <w:szCs w:val="22"/>
          <w:highlight w:val="none"/>
        </w:rPr>
        <w:tab/>
      </w:r>
      <w:r>
        <w:rPr>
          <w:rStyle w:val="16"/>
          <w:rFonts w:hint="eastAsia"/>
          <w:color w:val="auto"/>
          <w:highlight w:val="none"/>
        </w:rPr>
        <w:t>中毒、窒息应急救援</w:t>
      </w:r>
      <w:r>
        <w:rPr>
          <w:color w:val="auto"/>
          <w:highlight w:val="none"/>
        </w:rPr>
        <w:tab/>
      </w:r>
      <w:r>
        <w:rPr>
          <w:color w:val="auto"/>
          <w:highlight w:val="none"/>
        </w:rPr>
        <w:fldChar w:fldCharType="begin"/>
      </w:r>
      <w:r>
        <w:rPr>
          <w:color w:val="auto"/>
          <w:highlight w:val="none"/>
        </w:rPr>
        <w:instrText xml:space="preserve"> PAGEREF _Toc93231957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spacing w:line="480" w:lineRule="auto"/>
        <w:rPr>
          <w:color w:val="auto"/>
          <w:sz w:val="28"/>
          <w:szCs w:val="28"/>
          <w:highlight w:val="none"/>
        </w:rPr>
      </w:pPr>
      <w:r>
        <w:rPr>
          <w:color w:val="auto"/>
          <w:sz w:val="24"/>
          <w:highlight w:val="none"/>
          <w:lang w:val="zh-CN"/>
        </w:rPr>
        <w:fldChar w:fldCharType="end"/>
      </w:r>
    </w:p>
    <w:p>
      <w:pPr>
        <w:widowControl/>
        <w:jc w:val="center"/>
        <w:rPr>
          <w:rFonts w:ascii="宋体" w:hAnsi="宋体"/>
          <w:b/>
          <w:bCs/>
          <w:color w:val="auto"/>
          <w:sz w:val="40"/>
          <w:szCs w:val="40"/>
          <w:highlight w:val="none"/>
        </w:rPr>
      </w:pPr>
    </w:p>
    <w:p>
      <w:pPr>
        <w:widowControl/>
        <w:jc w:val="center"/>
        <w:rPr>
          <w:rFonts w:ascii="宋体" w:hAnsi="宋体"/>
          <w:b/>
          <w:bCs/>
          <w:color w:val="auto"/>
          <w:sz w:val="40"/>
          <w:szCs w:val="40"/>
          <w:highlight w:val="none"/>
        </w:rPr>
      </w:pPr>
    </w:p>
    <w:p>
      <w:pPr>
        <w:widowControl/>
        <w:jc w:val="center"/>
        <w:rPr>
          <w:rFonts w:ascii="宋体" w:hAnsi="宋体"/>
          <w:b/>
          <w:bCs/>
          <w:color w:val="auto"/>
          <w:sz w:val="40"/>
          <w:szCs w:val="40"/>
          <w:highlight w:val="none"/>
        </w:rPr>
      </w:pPr>
    </w:p>
    <w:p>
      <w:pPr>
        <w:widowControl/>
        <w:jc w:val="center"/>
        <w:rPr>
          <w:rFonts w:ascii="宋体" w:hAnsi="宋体"/>
          <w:b/>
          <w:bCs/>
          <w:color w:val="auto"/>
          <w:sz w:val="40"/>
          <w:szCs w:val="40"/>
          <w:highlight w:val="none"/>
        </w:rPr>
        <w:sectPr>
          <w:footerReference r:id="rId3" w:type="default"/>
          <w:pgSz w:w="11906" w:h="16838"/>
          <w:pgMar w:top="1440" w:right="1800" w:bottom="1440" w:left="1800" w:header="851" w:footer="992" w:gutter="0"/>
          <w:pgNumType w:fmt="upperRoman" w:start="1"/>
          <w:cols w:space="720" w:num="1"/>
          <w:docGrid w:type="lines" w:linePitch="312" w:charSpace="0"/>
        </w:sectPr>
      </w:pPr>
    </w:p>
    <w:p>
      <w:pPr>
        <w:pStyle w:val="2"/>
        <w:numPr>
          <w:ilvl w:val="0"/>
          <w:numId w:val="2"/>
        </w:numPr>
        <w:rPr>
          <w:color w:val="auto"/>
          <w:highlight w:val="none"/>
        </w:rPr>
      </w:pPr>
      <w:r>
        <w:rPr>
          <w:rFonts w:hint="eastAsia"/>
          <w:color w:val="auto"/>
          <w:highlight w:val="none"/>
        </w:rPr>
        <w:t xml:space="preserve"> </w:t>
      </w:r>
      <w:bookmarkStart w:id="1" w:name="_Toc93231949"/>
      <w:r>
        <w:rPr>
          <w:rFonts w:hint="eastAsia"/>
          <w:color w:val="auto"/>
          <w:highlight w:val="none"/>
        </w:rPr>
        <w:t>总  则</w:t>
      </w:r>
      <w:bookmarkEnd w:id="1"/>
    </w:p>
    <w:p>
      <w:pPr>
        <w:pStyle w:val="18"/>
        <w:numPr>
          <w:ilvl w:val="0"/>
          <w:numId w:val="3"/>
        </w:numPr>
        <w:adjustRightInd w:val="0"/>
        <w:snapToGrid w:val="0"/>
        <w:spacing w:line="360" w:lineRule="auto"/>
        <w:ind w:left="480" w:hanging="480" w:hangingChars="2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为加强地下有限空间作业的安全管理，规范地下有限空间安全作业，保障地下有限空间作业者的安全和健康，提高地下有限空间作业的安全技术水平，特制订本指引。</w:t>
      </w:r>
    </w:p>
    <w:p>
      <w:pPr>
        <w:pStyle w:val="18"/>
        <w:numPr>
          <w:ilvl w:val="0"/>
          <w:numId w:val="3"/>
        </w:numPr>
        <w:adjustRightInd w:val="0"/>
        <w:snapToGrid w:val="0"/>
        <w:spacing w:line="360" w:lineRule="auto"/>
        <w:ind w:left="480" w:hanging="480" w:hangingChars="2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本指引适用于中山市</w:t>
      </w:r>
      <w:r>
        <w:rPr>
          <w:rFonts w:ascii="宋体" w:hAnsi="宋体" w:eastAsia="宋体" w:cs="Arial Unicode MS"/>
          <w:color w:val="auto"/>
          <w:sz w:val="24"/>
          <w:highlight w:val="none"/>
        </w:rPr>
        <w:t>未达标水体综合整治工程</w:t>
      </w:r>
      <w:r>
        <w:rPr>
          <w:rFonts w:hint="eastAsia" w:ascii="宋体" w:hAnsi="宋体" w:eastAsia="宋体" w:cs="Arial Unicode MS"/>
          <w:color w:val="auto"/>
          <w:sz w:val="24"/>
          <w:highlight w:val="none"/>
        </w:rPr>
        <w:t>中地下有限空间常规作业及其管理。其他地下有限空间作业可参照本指引执行。</w:t>
      </w:r>
    </w:p>
    <w:p>
      <w:pPr>
        <w:pStyle w:val="18"/>
        <w:numPr>
          <w:ilvl w:val="0"/>
          <w:numId w:val="3"/>
        </w:numPr>
        <w:adjustRightInd w:val="0"/>
        <w:snapToGrid w:val="0"/>
        <w:spacing w:line="360" w:lineRule="auto"/>
        <w:ind w:left="480" w:hanging="480" w:hangingChars="2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本指引规定了地下有限空间作业基本要求、环境分级、作业前准备和作业的安全要求。</w:t>
      </w:r>
    </w:p>
    <w:p>
      <w:pPr>
        <w:pStyle w:val="18"/>
        <w:numPr>
          <w:ilvl w:val="0"/>
          <w:numId w:val="3"/>
        </w:numPr>
        <w:adjustRightInd w:val="0"/>
        <w:snapToGrid w:val="0"/>
        <w:spacing w:line="360" w:lineRule="auto"/>
        <w:ind w:left="480" w:hanging="480" w:hangingChars="2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地下有限空间常规作业除应符合本指引外，尚应符合国家现行有关标准的规定。</w:t>
      </w:r>
    </w:p>
    <w:p>
      <w:pPr>
        <w:pStyle w:val="18"/>
        <w:numPr>
          <w:ilvl w:val="0"/>
          <w:numId w:val="3"/>
        </w:numPr>
        <w:adjustRightInd w:val="0"/>
        <w:snapToGrid w:val="0"/>
        <w:spacing w:line="360" w:lineRule="auto"/>
        <w:ind w:left="480" w:hanging="480" w:hangingChars="2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规范性引用文件：</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1、《中华人民共和国安全生产法》</w:t>
      </w:r>
    </w:p>
    <w:p>
      <w:pPr>
        <w:adjustRightInd w:val="0"/>
        <w:snapToGrid w:val="0"/>
        <w:spacing w:line="360" w:lineRule="auto"/>
        <w:ind w:firstLine="720" w:firstLineChars="300"/>
        <w:rPr>
          <w:rFonts w:ascii="宋体" w:hAnsi="宋体" w:eastAsia="宋体" w:cs="Arial Unicode MS"/>
          <w:color w:val="auto"/>
          <w:sz w:val="24"/>
          <w:highlight w:val="none"/>
        </w:rPr>
      </w:pPr>
      <w:r>
        <w:rPr>
          <w:rFonts w:ascii="宋体" w:hAnsi="宋体" w:eastAsia="宋体" w:cs="Arial Unicode MS"/>
          <w:color w:val="auto"/>
          <w:sz w:val="24"/>
          <w:highlight w:val="none"/>
        </w:rPr>
        <w:t>2</w:t>
      </w:r>
      <w:r>
        <w:rPr>
          <w:rFonts w:hint="eastAsia" w:ascii="宋体" w:hAnsi="宋体" w:eastAsia="宋体" w:cs="Arial Unicode MS"/>
          <w:color w:val="auto"/>
          <w:sz w:val="24"/>
          <w:highlight w:val="none"/>
        </w:rPr>
        <w:t>、《中华人民共和国劳动法》</w:t>
      </w:r>
    </w:p>
    <w:p>
      <w:pPr>
        <w:adjustRightInd w:val="0"/>
        <w:snapToGrid w:val="0"/>
        <w:spacing w:line="360" w:lineRule="auto"/>
        <w:ind w:firstLine="720" w:firstLineChars="300"/>
        <w:rPr>
          <w:rFonts w:ascii="宋体" w:hAnsi="宋体" w:eastAsia="宋体" w:cs="Arial Unicode MS"/>
          <w:color w:val="auto"/>
          <w:sz w:val="24"/>
          <w:highlight w:val="none"/>
        </w:rPr>
      </w:pP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、《中华人民共和国职业病防治法》</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4、《建设工程安全生产管理条例》（2003年11月）</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5、《生产安全事故应急管理办法》</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6、《工贸企业有限空间作业安全管理与监督暂行规定》（原国家安全生产监督管理总局令第80号）</w:t>
      </w:r>
    </w:p>
    <w:p>
      <w:pPr>
        <w:adjustRightInd w:val="0"/>
        <w:snapToGrid w:val="0"/>
        <w:spacing w:line="360" w:lineRule="auto"/>
        <w:ind w:firstLine="720" w:firstLineChars="300"/>
        <w:rPr>
          <w:rFonts w:ascii="宋体" w:hAnsi="宋体" w:eastAsia="宋体" w:cs="Arial Unicode MS"/>
          <w:color w:val="auto"/>
          <w:sz w:val="24"/>
          <w:highlight w:val="none"/>
        </w:rPr>
      </w:pPr>
      <w:r>
        <w:rPr>
          <w:rFonts w:ascii="宋体" w:hAnsi="宋体" w:eastAsia="宋体" w:cs="Arial Unicode MS"/>
          <w:color w:val="auto"/>
          <w:sz w:val="24"/>
          <w:highlight w:val="none"/>
        </w:rPr>
        <w:t>7</w:t>
      </w:r>
      <w:r>
        <w:rPr>
          <w:rFonts w:hint="eastAsia" w:ascii="宋体" w:hAnsi="宋体" w:eastAsia="宋体" w:cs="Arial Unicode MS"/>
          <w:color w:val="auto"/>
          <w:sz w:val="24"/>
          <w:highlight w:val="none"/>
        </w:rPr>
        <w:t>、《广东省有限空间危险作业安全管理规程》</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8、《头部防护 安全帽》（GB 2811-2019）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9、《安全色》（</w:t>
      </w:r>
      <w:r>
        <w:rPr>
          <w:rFonts w:ascii="宋体" w:hAnsi="宋体" w:eastAsia="宋体" w:cs="Arial Unicode MS"/>
          <w:color w:val="auto"/>
          <w:sz w:val="24"/>
          <w:highlight w:val="none"/>
        </w:rPr>
        <w:t>GB 2893</w:t>
      </w:r>
      <w:r>
        <w:rPr>
          <w:rFonts w:hint="eastAsia" w:ascii="宋体" w:hAnsi="宋体" w:eastAsia="宋体" w:cs="Arial Unicode MS"/>
          <w:color w:val="auto"/>
          <w:sz w:val="24"/>
          <w:highlight w:val="none"/>
        </w:rPr>
        <w:t>-2008）</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10、《安全标志及其使用导则》（</w:t>
      </w:r>
      <w:r>
        <w:rPr>
          <w:rFonts w:ascii="宋体" w:hAnsi="宋体" w:eastAsia="宋体" w:cs="Arial Unicode MS"/>
          <w:color w:val="auto"/>
          <w:sz w:val="24"/>
          <w:highlight w:val="none"/>
        </w:rPr>
        <w:t>GB 2894</w:t>
      </w:r>
      <w:r>
        <w:rPr>
          <w:rFonts w:hint="eastAsia" w:ascii="宋体" w:hAnsi="宋体" w:eastAsia="宋体" w:cs="Arial Unicode MS"/>
          <w:color w:val="auto"/>
          <w:sz w:val="24"/>
          <w:highlight w:val="none"/>
        </w:rPr>
        <w:t>-2008）</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11、《爆炸性气体环境用电气设备</w:t>
      </w:r>
      <w:r>
        <w:rPr>
          <w:rFonts w:ascii="宋体" w:hAnsi="宋体" w:eastAsia="宋体" w:cs="Arial Unicode MS"/>
          <w:color w:val="auto"/>
          <w:sz w:val="24"/>
          <w:highlight w:val="none"/>
        </w:rPr>
        <w:t xml:space="preserve"> </w:t>
      </w:r>
      <w:r>
        <w:rPr>
          <w:rFonts w:hint="eastAsia" w:ascii="宋体" w:hAnsi="宋体" w:eastAsia="宋体" w:cs="Arial Unicode MS"/>
          <w:color w:val="auto"/>
          <w:sz w:val="24"/>
          <w:highlight w:val="none"/>
        </w:rPr>
        <w:t>第</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部分：通用要求》（</w:t>
      </w:r>
      <w:r>
        <w:rPr>
          <w:rFonts w:ascii="宋体" w:hAnsi="宋体" w:eastAsia="宋体" w:cs="Arial Unicode MS"/>
          <w:color w:val="auto"/>
          <w:sz w:val="24"/>
          <w:highlight w:val="none"/>
        </w:rPr>
        <w:t>GB 3836.1</w:t>
      </w:r>
      <w:r>
        <w:rPr>
          <w:rFonts w:hint="eastAsia" w:ascii="宋体" w:hAnsi="宋体" w:eastAsia="宋体" w:cs="Arial Unicode MS"/>
          <w:color w:val="auto"/>
          <w:sz w:val="24"/>
          <w:highlight w:val="none"/>
        </w:rPr>
        <w:t>-2000）</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12、《安全带》（</w:t>
      </w:r>
      <w:r>
        <w:rPr>
          <w:rFonts w:ascii="宋体" w:hAnsi="宋体" w:eastAsia="宋体" w:cs="Arial Unicode MS"/>
          <w:color w:val="auto"/>
          <w:sz w:val="24"/>
          <w:highlight w:val="none"/>
        </w:rPr>
        <w:t>GB 6095</w:t>
      </w:r>
      <w:r>
        <w:rPr>
          <w:rFonts w:hint="eastAsia" w:ascii="宋体" w:hAnsi="宋体" w:eastAsia="宋体" w:cs="Arial Unicode MS"/>
          <w:color w:val="auto"/>
          <w:sz w:val="24"/>
          <w:highlight w:val="none"/>
        </w:rPr>
        <w:t>-2009）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13、《呼吸防护</w:t>
      </w:r>
      <w:r>
        <w:rPr>
          <w:rFonts w:ascii="宋体" w:hAnsi="宋体" w:eastAsia="宋体" w:cs="Arial Unicode MS"/>
          <w:color w:val="auto"/>
          <w:sz w:val="24"/>
          <w:highlight w:val="none"/>
        </w:rPr>
        <w:t xml:space="preserve"> </w:t>
      </w:r>
      <w:r>
        <w:rPr>
          <w:rFonts w:hint="eastAsia" w:ascii="宋体" w:hAnsi="宋体" w:eastAsia="宋体" w:cs="Arial Unicode MS"/>
          <w:color w:val="auto"/>
          <w:sz w:val="24"/>
          <w:highlight w:val="none"/>
        </w:rPr>
        <w:t>长管呼吸器》（</w:t>
      </w:r>
      <w:r>
        <w:rPr>
          <w:rFonts w:ascii="宋体" w:hAnsi="宋体" w:eastAsia="宋体" w:cs="Arial Unicode MS"/>
          <w:color w:val="auto"/>
          <w:sz w:val="24"/>
          <w:highlight w:val="none"/>
        </w:rPr>
        <w:t>GB 6220</w:t>
      </w:r>
      <w:r>
        <w:rPr>
          <w:rFonts w:hint="eastAsia" w:ascii="宋体" w:hAnsi="宋体" w:eastAsia="宋体" w:cs="Arial Unicode MS"/>
          <w:color w:val="auto"/>
          <w:sz w:val="24"/>
          <w:highlight w:val="none"/>
        </w:rPr>
        <w:t>-2009）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14、《用电安全导则》（</w:t>
      </w:r>
      <w:r>
        <w:rPr>
          <w:rFonts w:ascii="宋体" w:hAnsi="宋体" w:eastAsia="宋体" w:cs="Arial Unicode MS"/>
          <w:color w:val="auto"/>
          <w:sz w:val="24"/>
          <w:highlight w:val="none"/>
        </w:rPr>
        <w:t>GB/T 13869</w:t>
      </w:r>
      <w:r>
        <w:rPr>
          <w:rFonts w:hint="eastAsia" w:ascii="宋体" w:hAnsi="宋体" w:eastAsia="宋体" w:cs="Arial Unicode MS"/>
          <w:color w:val="auto"/>
          <w:sz w:val="24"/>
          <w:highlight w:val="none"/>
        </w:rPr>
        <w:t>-2017）</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15、《自给开路式压缩空气呼吸器》（</w:t>
      </w:r>
      <w:r>
        <w:rPr>
          <w:rFonts w:ascii="宋体" w:hAnsi="宋体" w:eastAsia="宋体" w:cs="Arial Unicode MS"/>
          <w:color w:val="auto"/>
          <w:sz w:val="24"/>
          <w:highlight w:val="none"/>
        </w:rPr>
        <w:t>GB/T 16556</w:t>
      </w:r>
      <w:r>
        <w:rPr>
          <w:rFonts w:hint="eastAsia" w:ascii="宋体" w:hAnsi="宋体" w:eastAsia="宋体" w:cs="Arial Unicode MS"/>
          <w:color w:val="auto"/>
          <w:sz w:val="24"/>
          <w:highlight w:val="none"/>
        </w:rPr>
        <w:t>-2007）</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16、《职业用高可视性警示服》（</w:t>
      </w:r>
      <w:r>
        <w:rPr>
          <w:rFonts w:ascii="宋体" w:hAnsi="宋体" w:eastAsia="宋体" w:cs="Arial Unicode MS"/>
          <w:color w:val="auto"/>
          <w:sz w:val="24"/>
          <w:highlight w:val="none"/>
        </w:rPr>
        <w:t>GB 20653</w:t>
      </w:r>
      <w:r>
        <w:rPr>
          <w:rFonts w:hint="eastAsia" w:ascii="宋体" w:hAnsi="宋体" w:eastAsia="宋体" w:cs="Arial Unicode MS"/>
          <w:color w:val="auto"/>
          <w:sz w:val="24"/>
          <w:highlight w:val="none"/>
        </w:rPr>
        <w:t>-2006）</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17、《坠落防护</w:t>
      </w:r>
      <w:r>
        <w:rPr>
          <w:rFonts w:ascii="宋体" w:hAnsi="宋体" w:eastAsia="宋体" w:cs="Arial Unicode MS"/>
          <w:color w:val="auto"/>
          <w:sz w:val="24"/>
          <w:highlight w:val="none"/>
        </w:rPr>
        <w:t xml:space="preserve"> </w:t>
      </w:r>
      <w:r>
        <w:rPr>
          <w:rFonts w:hint="eastAsia" w:ascii="宋体" w:hAnsi="宋体" w:eastAsia="宋体" w:cs="Arial Unicode MS"/>
          <w:color w:val="auto"/>
          <w:sz w:val="24"/>
          <w:highlight w:val="none"/>
        </w:rPr>
        <w:t>连接器》（</w:t>
      </w:r>
      <w:r>
        <w:rPr>
          <w:rFonts w:ascii="宋体" w:hAnsi="宋体" w:eastAsia="宋体" w:cs="Arial Unicode MS"/>
          <w:color w:val="auto"/>
          <w:sz w:val="24"/>
          <w:highlight w:val="none"/>
        </w:rPr>
        <w:t>GB/T 23469</w:t>
      </w:r>
      <w:r>
        <w:rPr>
          <w:rFonts w:hint="eastAsia" w:ascii="宋体" w:hAnsi="宋体" w:eastAsia="宋体" w:cs="Arial Unicode MS"/>
          <w:color w:val="auto"/>
          <w:sz w:val="24"/>
          <w:highlight w:val="none"/>
        </w:rPr>
        <w:t>-2009）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18、《坠落防护</w:t>
      </w:r>
      <w:r>
        <w:rPr>
          <w:rFonts w:ascii="宋体" w:hAnsi="宋体" w:eastAsia="宋体" w:cs="Arial Unicode MS"/>
          <w:color w:val="auto"/>
          <w:sz w:val="24"/>
          <w:highlight w:val="none"/>
        </w:rPr>
        <w:t xml:space="preserve"> </w:t>
      </w:r>
      <w:r>
        <w:rPr>
          <w:rFonts w:hint="eastAsia" w:ascii="宋体" w:hAnsi="宋体" w:eastAsia="宋体" w:cs="Arial Unicode MS"/>
          <w:color w:val="auto"/>
          <w:sz w:val="24"/>
          <w:highlight w:val="none"/>
        </w:rPr>
        <w:t>缓冲器》（</w:t>
      </w:r>
      <w:r>
        <w:rPr>
          <w:rFonts w:ascii="宋体" w:hAnsi="宋体" w:eastAsia="宋体" w:cs="Arial Unicode MS"/>
          <w:color w:val="auto"/>
          <w:sz w:val="24"/>
          <w:highlight w:val="none"/>
        </w:rPr>
        <w:t>GB/T 24538</w:t>
      </w:r>
      <w:r>
        <w:rPr>
          <w:rFonts w:hint="eastAsia" w:ascii="宋体" w:hAnsi="宋体" w:eastAsia="宋体" w:cs="Arial Unicode MS"/>
          <w:color w:val="auto"/>
          <w:sz w:val="24"/>
          <w:highlight w:val="none"/>
        </w:rPr>
        <w:t>-2009）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19、《坠落防护</w:t>
      </w:r>
      <w:r>
        <w:rPr>
          <w:rFonts w:ascii="宋体" w:hAnsi="宋体" w:eastAsia="宋体" w:cs="Arial Unicode MS"/>
          <w:color w:val="auto"/>
          <w:sz w:val="24"/>
          <w:highlight w:val="none"/>
        </w:rPr>
        <w:t xml:space="preserve"> </w:t>
      </w:r>
      <w:r>
        <w:rPr>
          <w:rFonts w:hint="eastAsia" w:ascii="宋体" w:hAnsi="宋体" w:eastAsia="宋体" w:cs="Arial Unicode MS"/>
          <w:color w:val="auto"/>
          <w:sz w:val="24"/>
          <w:highlight w:val="none"/>
        </w:rPr>
        <w:t>安全绳》（</w:t>
      </w:r>
      <w:r>
        <w:rPr>
          <w:rFonts w:ascii="宋体" w:hAnsi="宋体" w:eastAsia="宋体" w:cs="Arial Unicode MS"/>
          <w:color w:val="auto"/>
          <w:sz w:val="24"/>
          <w:highlight w:val="none"/>
        </w:rPr>
        <w:t>GB 24543</w:t>
      </w:r>
      <w:r>
        <w:rPr>
          <w:rFonts w:hint="eastAsia" w:ascii="宋体" w:hAnsi="宋体" w:eastAsia="宋体" w:cs="Arial Unicode MS"/>
          <w:color w:val="auto"/>
          <w:sz w:val="24"/>
          <w:highlight w:val="none"/>
        </w:rPr>
        <w:t>-2009）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20、《坠落防护</w:t>
      </w:r>
      <w:r>
        <w:rPr>
          <w:rFonts w:ascii="宋体" w:hAnsi="宋体" w:eastAsia="宋体" w:cs="Arial Unicode MS"/>
          <w:color w:val="auto"/>
          <w:sz w:val="24"/>
          <w:highlight w:val="none"/>
        </w:rPr>
        <w:t xml:space="preserve"> </w:t>
      </w:r>
      <w:r>
        <w:rPr>
          <w:rFonts w:hint="eastAsia" w:ascii="宋体" w:hAnsi="宋体" w:eastAsia="宋体" w:cs="Arial Unicode MS"/>
          <w:color w:val="auto"/>
          <w:sz w:val="24"/>
          <w:highlight w:val="none"/>
        </w:rPr>
        <w:t>速差自控器》（</w:t>
      </w:r>
      <w:r>
        <w:rPr>
          <w:rFonts w:ascii="宋体" w:hAnsi="宋体" w:eastAsia="宋体" w:cs="Arial Unicode MS"/>
          <w:color w:val="auto"/>
          <w:sz w:val="24"/>
          <w:highlight w:val="none"/>
        </w:rPr>
        <w:t>GB 24544</w:t>
      </w:r>
      <w:r>
        <w:rPr>
          <w:rFonts w:hint="eastAsia" w:ascii="宋体" w:hAnsi="宋体" w:eastAsia="宋体" w:cs="Arial Unicode MS"/>
          <w:color w:val="auto"/>
          <w:sz w:val="24"/>
          <w:highlight w:val="none"/>
        </w:rPr>
        <w:t>-2009）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21、《工业企业设计卫生标准》（</w:t>
      </w:r>
      <w:r>
        <w:rPr>
          <w:rFonts w:ascii="宋体" w:hAnsi="宋体" w:eastAsia="宋体" w:cs="Arial Unicode MS"/>
          <w:color w:val="auto"/>
          <w:sz w:val="24"/>
          <w:highlight w:val="none"/>
        </w:rPr>
        <w:t>GBZ 1</w:t>
      </w:r>
      <w:r>
        <w:rPr>
          <w:rFonts w:hint="eastAsia" w:ascii="宋体" w:hAnsi="宋体" w:eastAsia="宋体" w:cs="Arial Unicode MS"/>
          <w:color w:val="auto"/>
          <w:sz w:val="24"/>
          <w:highlight w:val="none"/>
        </w:rPr>
        <w:t>-2010）</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22、《工作场所有害因素职业接触限值</w:t>
      </w:r>
      <w:r>
        <w:rPr>
          <w:rFonts w:ascii="宋体" w:hAnsi="宋体" w:eastAsia="宋体" w:cs="Arial Unicode MS"/>
          <w:color w:val="auto"/>
          <w:sz w:val="24"/>
          <w:highlight w:val="none"/>
        </w:rPr>
        <w:t xml:space="preserve"> </w:t>
      </w:r>
      <w:r>
        <w:rPr>
          <w:rFonts w:hint="eastAsia" w:ascii="宋体" w:hAnsi="宋体" w:eastAsia="宋体" w:cs="Arial Unicode MS"/>
          <w:color w:val="auto"/>
          <w:sz w:val="24"/>
          <w:highlight w:val="none"/>
        </w:rPr>
        <w:t>第</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部分：化学有害因素》（</w:t>
      </w:r>
      <w:r>
        <w:rPr>
          <w:rFonts w:ascii="宋体" w:hAnsi="宋体" w:eastAsia="宋体" w:cs="Arial Unicode MS"/>
          <w:color w:val="auto"/>
          <w:sz w:val="24"/>
          <w:highlight w:val="none"/>
        </w:rPr>
        <w:t>GBZ 2.1</w:t>
      </w:r>
      <w:r>
        <w:rPr>
          <w:rFonts w:hint="eastAsia" w:ascii="宋体" w:hAnsi="宋体" w:eastAsia="宋体" w:cs="Arial Unicode MS"/>
          <w:color w:val="auto"/>
          <w:sz w:val="24"/>
          <w:highlight w:val="none"/>
        </w:rPr>
        <w:t>-2009）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23、《工作场所职业病危害警示标识》（</w:t>
      </w:r>
      <w:r>
        <w:rPr>
          <w:rFonts w:ascii="宋体" w:hAnsi="宋体" w:eastAsia="宋体" w:cs="Arial Unicode MS"/>
          <w:color w:val="auto"/>
          <w:sz w:val="24"/>
          <w:highlight w:val="none"/>
        </w:rPr>
        <w:t>GBZ 158</w:t>
      </w:r>
      <w:r>
        <w:rPr>
          <w:rFonts w:hint="eastAsia" w:ascii="宋体" w:hAnsi="宋体" w:eastAsia="宋体" w:cs="Arial Unicode MS"/>
          <w:color w:val="auto"/>
          <w:sz w:val="24"/>
          <w:highlight w:val="none"/>
        </w:rPr>
        <w:t>-2013）</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24、《城镇排水管道维护安全技术规程》（CJJ6-2009）</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25、《城镇排水管渠与泵站运行、维护及安全技术规程》（CJJ68-2016）</w:t>
      </w:r>
    </w:p>
    <w:p>
      <w:pPr>
        <w:adjustRightInd w:val="0"/>
        <w:snapToGrid w:val="0"/>
        <w:spacing w:line="360" w:lineRule="auto"/>
        <w:ind w:firstLine="720" w:firstLineChars="3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26、</w:t>
      </w:r>
      <w:r>
        <w:rPr>
          <w:rFonts w:ascii="宋体" w:hAnsi="宋体" w:eastAsia="宋体" w:cs="Arial Unicode MS"/>
          <w:color w:val="auto"/>
          <w:sz w:val="24"/>
          <w:highlight w:val="none"/>
        </w:rPr>
        <w:t>《有限空间作业事故安全施救指南》  国家安全生产应急救援中心（2021年5月）</w:t>
      </w:r>
    </w:p>
    <w:p>
      <w:pPr>
        <w:adjustRightInd w:val="0"/>
        <w:snapToGrid w:val="0"/>
        <w:spacing w:line="360" w:lineRule="auto"/>
        <w:ind w:firstLine="720" w:firstLineChars="300"/>
        <w:rPr>
          <w:rFonts w:ascii="宋体" w:hAnsi="宋体" w:eastAsia="宋体" w:cs="Arial Unicode MS"/>
          <w:color w:val="auto"/>
          <w:sz w:val="24"/>
          <w:highlight w:val="none"/>
        </w:rPr>
      </w:pPr>
    </w:p>
    <w:p>
      <w:pPr>
        <w:widowControl/>
        <w:jc w:val="left"/>
        <w:rPr>
          <w:color w:val="auto"/>
          <w:highlight w:val="none"/>
        </w:rPr>
      </w:pPr>
      <w:r>
        <w:rPr>
          <w:color w:val="auto"/>
          <w:highlight w:val="none"/>
        </w:rPr>
        <w:br w:type="page"/>
      </w:r>
    </w:p>
    <w:p>
      <w:pPr>
        <w:pStyle w:val="2"/>
        <w:rPr>
          <w:color w:val="auto"/>
          <w:highlight w:val="none"/>
        </w:rPr>
      </w:pPr>
      <w:bookmarkStart w:id="2" w:name="_Toc106702622"/>
      <w:r>
        <w:rPr>
          <w:rFonts w:hint="eastAsia"/>
          <w:color w:val="auto"/>
          <w:highlight w:val="none"/>
        </w:rPr>
        <w:t xml:space="preserve"> </w:t>
      </w:r>
      <w:bookmarkStart w:id="3" w:name="_Toc93231950"/>
      <w:r>
        <w:rPr>
          <w:rFonts w:hint="eastAsia"/>
          <w:color w:val="auto"/>
          <w:highlight w:val="none"/>
        </w:rPr>
        <w:t>术   语</w:t>
      </w:r>
      <w:bookmarkEnd w:id="2"/>
      <w:bookmarkEnd w:id="3"/>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w:t>
      </w:r>
      <w:r>
        <w:rPr>
          <w:rFonts w:ascii="宋体" w:hAnsi="宋体" w:eastAsia="宋体" w:cs="Arial Unicode MS"/>
          <w:color w:val="auto"/>
          <w:sz w:val="24"/>
          <w:highlight w:val="none"/>
        </w:rPr>
        <w:t xml:space="preserve"> underground confined space</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封闭或部分封闭、进出口受限但人员可以进入、未被设计为固定工作场所、自然通风不良，易造成有毒有害、易燃易爆物质积聚或氧含量不足的地下空间。</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地下有限空间作业</w:t>
      </w:r>
      <w:r>
        <w:rPr>
          <w:rFonts w:ascii="宋体" w:hAnsi="宋体" w:eastAsia="宋体" w:cs="Arial Unicode MS"/>
          <w:color w:val="auto"/>
          <w:sz w:val="24"/>
          <w:highlight w:val="none"/>
        </w:rPr>
        <w:t xml:space="preserve"> working in underground confined space</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进入地下有限空间实施的作业活动。</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地下有限空间作业安全生产条件</w:t>
      </w:r>
      <w:r>
        <w:rPr>
          <w:rFonts w:ascii="宋体" w:hAnsi="宋体" w:eastAsia="宋体" w:cs="Arial Unicode MS"/>
          <w:color w:val="auto"/>
          <w:sz w:val="24"/>
          <w:highlight w:val="none"/>
        </w:rPr>
        <w:t xml:space="preserve"> conditions for work safety of underground confined space</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满足地下有限空间作业安全所需的安全生产责任制、安全生产规章制度、操作规程、安全防护设备设施、应急救援设备设施、人员资质和应急处置能力等条件的总称。</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w:t>
      </w:r>
      <w:r>
        <w:rPr>
          <w:rFonts w:ascii="宋体" w:hAnsi="宋体" w:eastAsia="宋体" w:cs="Arial Unicode MS"/>
          <w:color w:val="auto"/>
          <w:sz w:val="24"/>
          <w:highlight w:val="none"/>
        </w:rPr>
        <w:t xml:space="preserve"> working unit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进入地下有限空间实施作业的单位。</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作业负责人</w:t>
      </w:r>
      <w:r>
        <w:rPr>
          <w:rFonts w:ascii="宋体" w:hAnsi="宋体" w:eastAsia="宋体" w:cs="Arial Unicode MS"/>
          <w:color w:val="auto"/>
          <w:sz w:val="24"/>
          <w:highlight w:val="none"/>
        </w:rPr>
        <w:t xml:space="preserve"> working supervisor</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由作业单位确定的负责组织实施地下有限空间作业的管理人员。</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监护者</w:t>
      </w:r>
      <w:r>
        <w:rPr>
          <w:rFonts w:ascii="宋体" w:hAnsi="宋体" w:eastAsia="宋体" w:cs="Arial Unicode MS"/>
          <w:color w:val="auto"/>
          <w:sz w:val="24"/>
          <w:highlight w:val="none"/>
        </w:rPr>
        <w:t xml:space="preserve"> attendant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为保障作业者安全，在地下有限空间外对地下有限空间作业进行专职看护的人员。</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w:t>
      </w:r>
      <w:r>
        <w:rPr>
          <w:rFonts w:ascii="宋体" w:hAnsi="宋体" w:eastAsia="宋体" w:cs="Arial Unicode MS"/>
          <w:color w:val="auto"/>
          <w:sz w:val="24"/>
          <w:highlight w:val="none"/>
        </w:rPr>
        <w:t xml:space="preserve"> operator</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进入地下有限空间内实施作业的人员，包括潜水人员。</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评估检测 </w:t>
      </w:r>
      <w:r>
        <w:rPr>
          <w:rFonts w:ascii="宋体" w:hAnsi="宋体" w:eastAsia="宋体" w:cs="Arial Unicode MS"/>
          <w:color w:val="auto"/>
          <w:sz w:val="24"/>
          <w:highlight w:val="none"/>
        </w:rPr>
        <w:t>evaluation detectio</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作业前，对有限空间气体进行的检测，检测值作为地下有限空间环境危险性分级、可否进行地下有限空间作业和采取防护措施的依据。</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准入检测</w:t>
      </w:r>
      <w:r>
        <w:rPr>
          <w:rFonts w:ascii="宋体" w:hAnsi="宋体" w:eastAsia="宋体" w:cs="Arial Unicode MS"/>
          <w:color w:val="auto"/>
          <w:sz w:val="24"/>
          <w:highlight w:val="none"/>
        </w:rPr>
        <w:t>admittance detection</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进入前，对地下有限空间气体进行的检测，检测值作为作业者进入地下有限空间的准入和环境危险性再次分级的依据。</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监护检测</w:t>
      </w:r>
      <w:r>
        <w:rPr>
          <w:rFonts w:ascii="宋体" w:hAnsi="宋体" w:eastAsia="宋体" w:cs="Arial Unicode MS"/>
          <w:color w:val="auto"/>
          <w:sz w:val="24"/>
          <w:highlight w:val="none"/>
        </w:rPr>
        <w:t>monitoring detection</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作业时，监护者在地下有限空间外通过泵吸式气体检测报警仪或设置在地下有限空间内的远程在线监测设备，对地下有限空间内气体进行的连续监测，检测值作为监护者实施有效监护的依据。</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个体检测 </w:t>
      </w:r>
      <w:r>
        <w:rPr>
          <w:rFonts w:ascii="宋体" w:hAnsi="宋体" w:eastAsia="宋体" w:cs="Arial Unicode MS"/>
          <w:color w:val="auto"/>
          <w:sz w:val="24"/>
          <w:highlight w:val="none"/>
        </w:rPr>
        <w:t>individual detection</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作业时，作业者通过随身携带的气体检测报警仪，对作业面气体进行的实时监测，检测值作为作业者采取防护措施的依据。</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最高容许浓度</w:t>
      </w:r>
      <w:r>
        <w:rPr>
          <w:rFonts w:ascii="宋体" w:hAnsi="宋体" w:eastAsia="宋体" w:cs="Arial Unicode MS"/>
          <w:color w:val="auto"/>
          <w:sz w:val="24"/>
          <w:highlight w:val="none"/>
        </w:rPr>
        <w:t>maximum allowable concentration, MAC</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工作地点、在一个工作日内、任何时间有毒化学物质均不应超过的浓度。</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时间加权平均容许浓度</w:t>
      </w:r>
      <w:r>
        <w:rPr>
          <w:rFonts w:ascii="宋体" w:hAnsi="宋体" w:eastAsia="宋体" w:cs="Arial Unicode MS"/>
          <w:color w:val="auto"/>
          <w:sz w:val="24"/>
          <w:highlight w:val="none"/>
        </w:rPr>
        <w:t>permissible concentration-time weighted average, PC-TWA</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以时间为权数规定的</w:t>
      </w:r>
      <w:r>
        <w:rPr>
          <w:rFonts w:ascii="宋体" w:hAnsi="宋体"/>
          <w:color w:val="auto"/>
          <w:sz w:val="24"/>
          <w:highlight w:val="none"/>
        </w:rPr>
        <w:t>8 h</w:t>
      </w:r>
      <w:r>
        <w:rPr>
          <w:rFonts w:hint="eastAsia" w:ascii="宋体" w:hAnsi="宋体"/>
          <w:color w:val="auto"/>
          <w:sz w:val="24"/>
          <w:highlight w:val="none"/>
        </w:rPr>
        <w:t>工作日、</w:t>
      </w:r>
      <w:r>
        <w:rPr>
          <w:rFonts w:ascii="宋体" w:hAnsi="宋体"/>
          <w:color w:val="auto"/>
          <w:sz w:val="24"/>
          <w:highlight w:val="none"/>
        </w:rPr>
        <w:t>40 h</w:t>
      </w:r>
      <w:r>
        <w:rPr>
          <w:rFonts w:hint="eastAsia" w:ascii="宋体" w:hAnsi="宋体"/>
          <w:color w:val="auto"/>
          <w:sz w:val="24"/>
          <w:highlight w:val="none"/>
        </w:rPr>
        <w:t>工作周的平均容许接触浓度。</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短时间接触容许浓度</w:t>
      </w:r>
      <w:r>
        <w:rPr>
          <w:rFonts w:ascii="宋体" w:hAnsi="宋体" w:eastAsia="宋体" w:cs="Arial Unicode MS"/>
          <w:color w:val="auto"/>
          <w:sz w:val="24"/>
          <w:highlight w:val="none"/>
        </w:rPr>
        <w:t>permissible concentration-short term exposure limit, PC-STEL</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在遵守时间加权平均容许浓度的前提下，容许短时间（</w:t>
      </w:r>
      <w:r>
        <w:rPr>
          <w:rFonts w:ascii="宋体" w:hAnsi="宋体"/>
          <w:color w:val="auto"/>
          <w:sz w:val="24"/>
          <w:highlight w:val="none"/>
        </w:rPr>
        <w:t>15 min</w:t>
      </w:r>
      <w:r>
        <w:rPr>
          <w:rFonts w:hint="eastAsia" w:ascii="宋体" w:hAnsi="宋体"/>
          <w:color w:val="auto"/>
          <w:sz w:val="24"/>
          <w:highlight w:val="none"/>
        </w:rPr>
        <w:t>）接触的浓度。</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气体检测报警仪</w:t>
      </w:r>
      <w:r>
        <w:rPr>
          <w:rFonts w:ascii="宋体" w:hAnsi="宋体" w:eastAsia="宋体" w:cs="Arial Unicode MS"/>
          <w:color w:val="auto"/>
          <w:sz w:val="24"/>
          <w:highlight w:val="none"/>
        </w:rPr>
        <w:t xml:space="preserve"> monitoring and alarming devices for gas</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用于检测和报警工作场所空气中氧气、可燃气和有毒有害气体浓度或含量的仪器，由探测器和报警控制器组成，当气体含量达到仪器设置的条件时可发出声光报警信号。常用的有固定式、移动式和便携式气体检测报警仪。</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爆炸下限</w:t>
      </w:r>
      <w:r>
        <w:rPr>
          <w:rFonts w:ascii="宋体" w:hAnsi="宋体" w:eastAsia="宋体" w:cs="Arial Unicode MS"/>
          <w:color w:val="auto"/>
          <w:sz w:val="24"/>
          <w:highlight w:val="none"/>
        </w:rPr>
        <w:t>low explosive limit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可燃气或蒸气在空气中的最低爆炸浓度。</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最高容许浓度</w:t>
      </w:r>
      <w:r>
        <w:rPr>
          <w:rFonts w:ascii="宋体" w:hAnsi="宋体" w:eastAsia="宋体" w:cs="Arial Unicode MS"/>
          <w:color w:val="auto"/>
          <w:sz w:val="24"/>
          <w:highlight w:val="none"/>
        </w:rPr>
        <w:t>maximum allowable concentration</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工作地点、在一个工作日内、任何时间有毒化学物质均不应超过的浓度。</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直读式仪器</w:t>
      </w:r>
      <w:r>
        <w:rPr>
          <w:rFonts w:ascii="宋体" w:hAnsi="宋体" w:eastAsia="宋体" w:cs="Arial Unicode MS"/>
          <w:color w:val="auto"/>
          <w:sz w:val="24"/>
          <w:highlight w:val="none"/>
        </w:rPr>
        <w:t>direct-reading detectors</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能够瞬间检测空气中的氧气、可燃气和有毒有害气体并显示其浓度或含量的分析仪器。</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自给开路式压缩空气呼吸器</w:t>
      </w:r>
      <w:r>
        <w:rPr>
          <w:rFonts w:ascii="宋体" w:hAnsi="宋体" w:eastAsia="宋体" w:cs="Arial Unicode MS"/>
          <w:color w:val="auto"/>
          <w:sz w:val="24"/>
          <w:highlight w:val="none"/>
        </w:rPr>
        <w:t>self-contained open-circuit compressed air breathing apparatus</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利用面罩与佩带人员面部周边密合，使人员呼吸器官、眼睛和面部与外界染毒空气或缺氧环境完全隔离，具有自带压缩空气源供给人员呼吸所用的洁净空气，呼出的气体直接排人大气中的一种呼吸器。</w:t>
      </w:r>
    </w:p>
    <w:p>
      <w:pPr>
        <w:adjustRightInd w:val="0"/>
        <w:snapToGrid w:val="0"/>
        <w:spacing w:line="360" w:lineRule="auto"/>
        <w:ind w:left="630" w:leftChars="300"/>
        <w:rPr>
          <w:rFonts w:ascii="宋体" w:hAnsi="宋体"/>
          <w:color w:val="auto"/>
          <w:sz w:val="24"/>
          <w:highlight w:val="none"/>
        </w:rPr>
      </w:pPr>
    </w:p>
    <w:p>
      <w:pPr>
        <w:numPr>
          <w:ilvl w:val="0"/>
          <w:numId w:val="4"/>
        </w:numPr>
        <w:adjustRightInd w:val="0"/>
        <w:snapToGrid w:val="0"/>
        <w:spacing w:line="360" w:lineRule="auto"/>
        <w:rPr>
          <w:rFonts w:ascii="宋体" w:hAnsi="宋体" w:eastAsia="宋体" w:cs="Arial Unicode MS"/>
          <w:color w:val="auto"/>
          <w:sz w:val="24"/>
          <w:highlight w:val="none"/>
        </w:rPr>
      </w:pPr>
      <w:r>
        <w:rPr>
          <w:rFonts w:ascii="宋体" w:hAnsi="宋体" w:eastAsia="宋体" w:cs="Arial Unicode MS"/>
          <w:color w:val="auto"/>
          <w:sz w:val="24"/>
          <w:highlight w:val="none"/>
        </w:rPr>
        <w:t>排水管渠sewer</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收集、输送径流雨水、污水的管渠，包括管道（圆管、</w:t>
      </w:r>
      <w:r>
        <w:rPr>
          <w:rFonts w:hint="eastAsia" w:ascii="宋体" w:hAnsi="宋体"/>
          <w:color w:val="auto"/>
          <w:sz w:val="24"/>
          <w:highlight w:val="none"/>
        </w:rPr>
        <w:t>暗</w:t>
      </w:r>
      <w:r>
        <w:rPr>
          <w:rFonts w:ascii="宋体" w:hAnsi="宋体"/>
          <w:color w:val="auto"/>
          <w:sz w:val="24"/>
          <w:highlight w:val="none"/>
        </w:rPr>
        <w:t>渠）、倒虹管、明渠、盖板沟及检查井、雨水口、接户井、调蓄</w:t>
      </w:r>
      <w:r>
        <w:rPr>
          <w:rFonts w:hint="eastAsia" w:ascii="宋体" w:hAnsi="宋体"/>
          <w:color w:val="auto"/>
          <w:sz w:val="24"/>
          <w:highlight w:val="none"/>
        </w:rPr>
        <w:t>池</w:t>
      </w:r>
      <w:r>
        <w:rPr>
          <w:rFonts w:ascii="宋体" w:hAnsi="宋体"/>
          <w:color w:val="auto"/>
          <w:sz w:val="24"/>
          <w:highlight w:val="none"/>
        </w:rPr>
        <w:t>等附属设施。</w:t>
      </w:r>
    </w:p>
    <w:p>
      <w:pPr>
        <w:numPr>
          <w:ilvl w:val="0"/>
          <w:numId w:val="4"/>
        </w:numPr>
        <w:adjustRightInd w:val="0"/>
        <w:snapToGrid w:val="0"/>
        <w:spacing w:line="360" w:lineRule="auto"/>
        <w:rPr>
          <w:rFonts w:ascii="宋体" w:hAnsi="宋体" w:eastAsia="宋体" w:cs="Arial Unicode MS"/>
          <w:color w:val="auto"/>
          <w:sz w:val="24"/>
          <w:highlight w:val="none"/>
        </w:rPr>
      </w:pPr>
      <w:r>
        <w:rPr>
          <w:rFonts w:ascii="宋体" w:hAnsi="宋体" w:eastAsia="宋体" w:cs="Arial Unicode MS"/>
          <w:color w:val="auto"/>
          <w:sz w:val="24"/>
          <w:highlight w:val="none"/>
        </w:rPr>
        <w:t>排水设施drainage facility</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排水系统中的管道、构筑物和设备等的统称。</w:t>
      </w:r>
    </w:p>
    <w:p>
      <w:pPr>
        <w:numPr>
          <w:ilvl w:val="0"/>
          <w:numId w:val="4"/>
        </w:numPr>
        <w:adjustRightInd w:val="0"/>
        <w:snapToGrid w:val="0"/>
        <w:spacing w:line="360" w:lineRule="auto"/>
        <w:rPr>
          <w:rFonts w:ascii="宋体" w:hAnsi="宋体" w:eastAsia="宋体" w:cs="Arial Unicode MS"/>
          <w:color w:val="auto"/>
          <w:sz w:val="24"/>
          <w:highlight w:val="none"/>
        </w:rPr>
      </w:pPr>
      <w:r>
        <w:rPr>
          <w:rFonts w:ascii="宋体" w:hAnsi="宋体" w:eastAsia="宋体" w:cs="Arial Unicode MS"/>
          <w:color w:val="auto"/>
          <w:sz w:val="24"/>
          <w:highlight w:val="none"/>
        </w:rPr>
        <w:t>盖板沟plate covered ditch</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由混凝土现浇、预制或者砖石砌成并在顶部安装盖板的矩形排水沟，其顶部无覆士或覆土较浅，可揭开盖板进行维护作业。</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检查井  Manhole </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排水管道中连接上下游管道并供养护人员检查、维护或进入管内的构筑物。</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集水池  Sump </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 xml:space="preserve">泵站水泵进口和出口集水的构筑物 </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闸井  Gate well </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在管道与管道、泵站、河岸之间设置的闸门井，用于控制管道排水的构筑物。</w:t>
      </w:r>
    </w:p>
    <w:p>
      <w:pPr>
        <w:numPr>
          <w:ilvl w:val="0"/>
          <w:numId w:val="4"/>
        </w:numPr>
        <w:adjustRightInd w:val="0"/>
        <w:snapToGrid w:val="0"/>
        <w:spacing w:line="360" w:lineRule="auto"/>
        <w:rPr>
          <w:rFonts w:ascii="宋体" w:hAnsi="宋体" w:eastAsia="宋体" w:cs="Arial Unicode MS"/>
          <w:color w:val="auto"/>
          <w:sz w:val="24"/>
          <w:highlight w:val="none"/>
        </w:rPr>
      </w:pPr>
      <w:r>
        <w:rPr>
          <w:rFonts w:ascii="宋体" w:hAnsi="宋体" w:eastAsia="宋体" w:cs="Arial Unicode MS"/>
          <w:color w:val="auto"/>
          <w:sz w:val="24"/>
          <w:highlight w:val="none"/>
        </w:rPr>
        <w:t>接户井service manhole</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排水户管道接市政排水管道前的最后一座检查井，也称纳管井。</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井下作业  Inside manhole works </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在排水管道、检查井、闸井、泵站、集水池等市政排水设施内作业。</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悬挂双背带式安全带 Suspensible safety belt with safety harnes </w:t>
      </w:r>
    </w:p>
    <w:p>
      <w:pPr>
        <w:adjustRightInd w:val="0"/>
        <w:snapToGrid w:val="0"/>
        <w:spacing w:line="360" w:lineRule="auto"/>
        <w:ind w:left="420" w:firstLine="240" w:firstLineChars="100"/>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在作业者腿部、腰部和肩部都佩有绑带，并能将其在悬空中拖起的安全装置。</w:t>
      </w:r>
    </w:p>
    <w:p>
      <w:pPr>
        <w:numPr>
          <w:ilvl w:val="0"/>
          <w:numId w:val="4"/>
        </w:numPr>
        <w:adjustRightInd w:val="0"/>
        <w:snapToGrid w:val="0"/>
        <w:spacing w:line="360" w:lineRule="auto"/>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路锥Traffic cone mark </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道路上作业使用的一种带有反光标志的交通警示、隔离专用防护装置。</w:t>
      </w:r>
    </w:p>
    <w:p>
      <w:pPr>
        <w:numPr>
          <w:ilvl w:val="0"/>
          <w:numId w:val="4"/>
        </w:numPr>
        <w:adjustRightInd w:val="0"/>
        <w:snapToGrid w:val="0"/>
        <w:spacing w:line="360" w:lineRule="auto"/>
        <w:rPr>
          <w:rFonts w:ascii="宋体" w:hAnsi="宋体" w:eastAsia="宋体" w:cs="Arial Unicode MS"/>
          <w:color w:val="auto"/>
          <w:sz w:val="24"/>
          <w:highlight w:val="none"/>
        </w:rPr>
      </w:pPr>
      <w:r>
        <w:rPr>
          <w:rFonts w:ascii="宋体" w:hAnsi="宋体" w:eastAsia="宋体" w:cs="Arial Unicode MS"/>
          <w:color w:val="auto"/>
          <w:sz w:val="24"/>
          <w:highlight w:val="none"/>
        </w:rPr>
        <w:t>止水板water stop plate</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特制的封堵管道工具，由橡胶或泡沫塑料止水条、盖板和支撑杆组成。</w:t>
      </w:r>
    </w:p>
    <w:p>
      <w:pPr>
        <w:widowControl/>
        <w:jc w:val="left"/>
        <w:rPr>
          <w:color w:val="auto"/>
          <w:highlight w:val="none"/>
        </w:rPr>
      </w:pPr>
      <w:r>
        <w:rPr>
          <w:color w:val="auto"/>
          <w:highlight w:val="none"/>
        </w:rPr>
        <w:br w:type="page"/>
      </w:r>
    </w:p>
    <w:p>
      <w:pPr>
        <w:adjustRightInd w:val="0"/>
        <w:snapToGrid w:val="0"/>
        <w:spacing w:line="360" w:lineRule="auto"/>
        <w:ind w:left="630" w:leftChars="300"/>
        <w:rPr>
          <w:color w:val="auto"/>
          <w:highlight w:val="none"/>
        </w:rPr>
      </w:pPr>
    </w:p>
    <w:p>
      <w:pPr>
        <w:pStyle w:val="2"/>
        <w:rPr>
          <w:color w:val="auto"/>
          <w:highlight w:val="none"/>
        </w:rPr>
      </w:pPr>
      <w:bookmarkStart w:id="4" w:name="_Toc100221871"/>
      <w:bookmarkStart w:id="5" w:name="_Toc93231951"/>
      <w:bookmarkStart w:id="6" w:name="_Toc100289282"/>
      <w:r>
        <w:rPr>
          <w:rFonts w:hint="eastAsia"/>
          <w:color w:val="auto"/>
          <w:highlight w:val="none"/>
        </w:rPr>
        <w:t>基本要求</w:t>
      </w:r>
      <w:bookmarkEnd w:id="4"/>
      <w:bookmarkEnd w:id="5"/>
      <w:bookmarkEnd w:id="6"/>
    </w:p>
    <w:p>
      <w:pPr>
        <w:numPr>
          <w:ilvl w:val="0"/>
          <w:numId w:val="5"/>
        </w:numPr>
        <w:adjustRightInd w:val="0"/>
        <w:snapToGrid w:val="0"/>
        <w:spacing w:line="360" w:lineRule="auto"/>
        <w:rPr>
          <w:rFonts w:ascii="宋体" w:hAnsi="宋体" w:eastAsia="宋体" w:cs="Arial Unicode MS"/>
          <w:b/>
          <w:color w:val="auto"/>
          <w:sz w:val="24"/>
          <w:highlight w:val="none"/>
        </w:rPr>
      </w:pPr>
      <w:r>
        <w:rPr>
          <w:rFonts w:ascii="宋体" w:hAnsi="宋体" w:eastAsia="宋体" w:cs="Arial Unicode MS"/>
          <w:b/>
          <w:color w:val="auto"/>
          <w:sz w:val="24"/>
          <w:highlight w:val="none"/>
        </w:rPr>
        <w:t>管理单位</w:t>
      </w:r>
    </w:p>
    <w:p>
      <w:pPr>
        <w:pStyle w:val="18"/>
        <w:numPr>
          <w:ilvl w:val="0"/>
          <w:numId w:val="6"/>
        </w:numPr>
        <w:adjustRightInd w:val="0"/>
        <w:snapToGrid w:val="0"/>
        <w:spacing w:line="360" w:lineRule="auto"/>
        <w:ind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管理单位应指定管理机构或配备专、兼职管理人员，负责地下有限空间作业的安全管理工作。</w:t>
      </w:r>
    </w:p>
    <w:p>
      <w:pPr>
        <w:pStyle w:val="18"/>
        <w:numPr>
          <w:ilvl w:val="0"/>
          <w:numId w:val="6"/>
        </w:numPr>
        <w:adjustRightInd w:val="0"/>
        <w:snapToGrid w:val="0"/>
        <w:spacing w:line="360" w:lineRule="auto"/>
        <w:ind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 管理单位应建立地下有限空间作业安全生产规章制度。存在地下有限空间作业发包行为的，还应建立发包管理制度。</w:t>
      </w:r>
    </w:p>
    <w:p>
      <w:pPr>
        <w:pStyle w:val="18"/>
        <w:numPr>
          <w:ilvl w:val="0"/>
          <w:numId w:val="6"/>
        </w:numPr>
        <w:adjustRightInd w:val="0"/>
        <w:snapToGrid w:val="0"/>
        <w:spacing w:line="360" w:lineRule="auto"/>
        <w:ind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管理单位应对负责地下有限空间作业的管理人员定期进行培训，并应建立培训档案。</w:t>
      </w:r>
    </w:p>
    <w:p>
      <w:pPr>
        <w:pStyle w:val="18"/>
        <w:numPr>
          <w:ilvl w:val="0"/>
          <w:numId w:val="6"/>
        </w:numPr>
        <w:adjustRightInd w:val="0"/>
        <w:snapToGrid w:val="0"/>
        <w:spacing w:line="360" w:lineRule="auto"/>
        <w:ind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管理单位应对地下有限空间基本情况建立台账。</w:t>
      </w:r>
    </w:p>
    <w:p>
      <w:pPr>
        <w:pStyle w:val="18"/>
        <w:numPr>
          <w:ilvl w:val="0"/>
          <w:numId w:val="6"/>
        </w:numPr>
        <w:adjustRightInd w:val="0"/>
        <w:snapToGrid w:val="0"/>
        <w:spacing w:line="360" w:lineRule="auto"/>
        <w:ind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管理单位宜配备与管理地下有限空间作业相匹配的安全防护设备、个体防护装备及应急救援设备等。</w:t>
      </w:r>
    </w:p>
    <w:p>
      <w:pPr>
        <w:pStyle w:val="18"/>
        <w:numPr>
          <w:ilvl w:val="0"/>
          <w:numId w:val="6"/>
        </w:numPr>
        <w:adjustRightInd w:val="0"/>
        <w:snapToGrid w:val="0"/>
        <w:spacing w:line="360" w:lineRule="auto"/>
        <w:ind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管理单位不具备地下有限空间作业安全生产条件的，不应实施地下有限空间作业。</w:t>
      </w:r>
    </w:p>
    <w:p>
      <w:pPr>
        <w:pStyle w:val="18"/>
        <w:numPr>
          <w:ilvl w:val="0"/>
          <w:numId w:val="6"/>
        </w:numPr>
        <w:adjustRightInd w:val="0"/>
        <w:snapToGrid w:val="0"/>
        <w:spacing w:line="360" w:lineRule="auto"/>
        <w:ind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管理单位存在地下有限空间作业发包行为的，应将作业项目发包给符合本标准第</w:t>
      </w:r>
      <w:r>
        <w:rPr>
          <w:rFonts w:hint="eastAsia" w:ascii="宋体" w:hAnsi="宋体" w:eastAsia="宋体" w:cs="Arial Unicode MS"/>
          <w:color w:val="auto"/>
          <w:sz w:val="24"/>
          <w:highlight w:val="none"/>
        </w:rPr>
        <w:t>3</w:t>
      </w:r>
      <w:r>
        <w:rPr>
          <w:rFonts w:ascii="宋体" w:hAnsi="宋体" w:eastAsia="宋体" w:cs="Arial Unicode MS"/>
          <w:color w:val="auto"/>
          <w:sz w:val="24"/>
          <w:highlight w:val="none"/>
        </w:rPr>
        <w:t>.2条规定的作业单位，并应与作业单位签订地下有限空间作业安全生产管理协议，对各自的安全生产职责进行约定。</w:t>
      </w:r>
    </w:p>
    <w:p>
      <w:pPr>
        <w:pStyle w:val="18"/>
        <w:numPr>
          <w:ilvl w:val="0"/>
          <w:numId w:val="6"/>
        </w:numPr>
        <w:adjustRightInd w:val="0"/>
        <w:snapToGrid w:val="0"/>
        <w:spacing w:line="360" w:lineRule="auto"/>
        <w:ind w:firstLine="0" w:firstLineChars="0"/>
        <w:rPr>
          <w:rFonts w:ascii="宋体" w:hAnsi="宋体" w:eastAsia="宋体" w:cs="Arial Unicode MS"/>
          <w:color w:val="auto"/>
          <w:sz w:val="24"/>
          <w:highlight w:val="none"/>
        </w:rPr>
      </w:pPr>
      <w:r>
        <w:rPr>
          <w:rFonts w:ascii="宋体" w:hAnsi="宋体" w:eastAsia="宋体" w:cs="Arial Unicode MS"/>
          <w:color w:val="auto"/>
          <w:sz w:val="24"/>
          <w:highlight w:val="none"/>
        </w:rPr>
        <w:t>管理单位应向作业单位如实提供地下有限空间类型、内部设施及外部环境等基本信息。</w:t>
      </w:r>
    </w:p>
    <w:p>
      <w:pPr>
        <w:numPr>
          <w:ilvl w:val="0"/>
          <w:numId w:val="5"/>
        </w:numPr>
        <w:adjustRightInd w:val="0"/>
        <w:snapToGrid w:val="0"/>
        <w:spacing w:line="360" w:lineRule="auto"/>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作业单位</w:t>
      </w:r>
    </w:p>
    <w:p>
      <w:pPr>
        <w:pStyle w:val="18"/>
        <w:numPr>
          <w:ilvl w:val="0"/>
          <w:numId w:val="7"/>
        </w:numPr>
        <w:adjustRightInd w:val="0"/>
        <w:snapToGrid w:val="0"/>
        <w:spacing w:line="360" w:lineRule="auto"/>
        <w:ind w:firstLineChars="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作业单位应设置安全管理机构或配备专职安全管理人员，负责地下有限空间作业安全管理工作。</w:t>
      </w:r>
    </w:p>
    <w:p>
      <w:pPr>
        <w:pStyle w:val="18"/>
        <w:numPr>
          <w:ilvl w:val="0"/>
          <w:numId w:val="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作业单位应建立地下有限空间作业安全生产责任制、安全生产规章制度和操作规程。</w:t>
      </w:r>
    </w:p>
    <w:p>
      <w:pPr>
        <w:pStyle w:val="18"/>
        <w:numPr>
          <w:ilvl w:val="0"/>
          <w:numId w:val="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作业单位应制定地下有限空间作业安全生产事故应急救援预案。一旦发生事故，作业负责人应立即启动应急救援预案。</w:t>
      </w:r>
    </w:p>
    <w:p>
      <w:pPr>
        <w:pStyle w:val="18"/>
        <w:numPr>
          <w:ilvl w:val="0"/>
          <w:numId w:val="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作业负责人、监护者和作业者必须经地下有限空间作业安全生产教育和培训合格。(其中，监护者应持有效的地下有限空间作业特种作业操作证。)</w:t>
      </w:r>
    </w:p>
    <w:p>
      <w:pPr>
        <w:pStyle w:val="18"/>
        <w:numPr>
          <w:ilvl w:val="0"/>
          <w:numId w:val="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作业单位每年必须至少组织</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次地下有限空间作业安全再培训和考核，并做好记录。</w:t>
      </w:r>
    </w:p>
    <w:p>
      <w:pPr>
        <w:pStyle w:val="18"/>
        <w:numPr>
          <w:ilvl w:val="0"/>
          <w:numId w:val="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作业单位应实施地下有限空间作业内部审批制度，审批文件应存档备案。审批文件内容应至少包括：</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a)</w:t>
      </w:r>
      <w:r>
        <w:rPr>
          <w:rFonts w:hint="eastAsia" w:ascii="宋体" w:hAnsi="宋体"/>
          <w:color w:val="auto"/>
          <w:sz w:val="24"/>
          <w:highlight w:val="none"/>
        </w:rPr>
        <w:t>地下有限空间作业内容、作业地点、作业单位名称、总承包单位名称、作业时间、作业相关人员；</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b)</w:t>
      </w:r>
      <w:r>
        <w:rPr>
          <w:rFonts w:hint="eastAsia" w:ascii="宋体" w:hAnsi="宋体"/>
          <w:color w:val="auto"/>
          <w:sz w:val="24"/>
          <w:highlight w:val="none"/>
        </w:rPr>
        <w:t>地下有限空间气体检测数据；</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c)</w:t>
      </w:r>
      <w:r>
        <w:rPr>
          <w:rFonts w:hint="eastAsia" w:ascii="宋体" w:hAnsi="宋体"/>
          <w:color w:val="auto"/>
          <w:sz w:val="24"/>
          <w:highlight w:val="none"/>
        </w:rPr>
        <w:t>相关</w:t>
      </w:r>
      <w:r>
        <w:rPr>
          <w:rFonts w:ascii="宋体" w:hAnsi="宋体"/>
          <w:color w:val="auto"/>
          <w:sz w:val="24"/>
          <w:highlight w:val="none"/>
        </w:rPr>
        <w:t>管网水系状况</w:t>
      </w:r>
      <w:r>
        <w:rPr>
          <w:rFonts w:hint="eastAsia" w:ascii="宋体" w:hAnsi="宋体"/>
          <w:color w:val="auto"/>
          <w:sz w:val="24"/>
          <w:highlight w:val="none"/>
        </w:rPr>
        <w:t>(如有）；</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d)</w:t>
      </w:r>
      <w:r>
        <w:rPr>
          <w:rFonts w:hint="eastAsia" w:ascii="宋体" w:hAnsi="宋体"/>
          <w:color w:val="auto"/>
          <w:sz w:val="24"/>
          <w:highlight w:val="none"/>
        </w:rPr>
        <w:t>相关区域有害气体</w:t>
      </w:r>
      <w:r>
        <w:rPr>
          <w:rFonts w:ascii="宋体" w:hAnsi="宋体"/>
          <w:color w:val="auto"/>
          <w:sz w:val="24"/>
          <w:highlight w:val="none"/>
        </w:rPr>
        <w:t>状况</w:t>
      </w:r>
      <w:r>
        <w:rPr>
          <w:rFonts w:hint="eastAsia" w:ascii="宋体" w:hAnsi="宋体"/>
          <w:color w:val="auto"/>
          <w:sz w:val="24"/>
          <w:highlight w:val="none"/>
        </w:rPr>
        <w:t>(如有）；</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e)</w:t>
      </w:r>
      <w:r>
        <w:rPr>
          <w:rFonts w:hint="eastAsia" w:ascii="宋体" w:hAnsi="宋体"/>
          <w:color w:val="auto"/>
          <w:sz w:val="24"/>
          <w:highlight w:val="none"/>
        </w:rPr>
        <w:t>主要安全防护措施；</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f)</w:t>
      </w:r>
      <w:r>
        <w:rPr>
          <w:rFonts w:hint="eastAsia" w:ascii="宋体" w:hAnsi="宋体"/>
          <w:color w:val="auto"/>
          <w:sz w:val="24"/>
          <w:highlight w:val="none"/>
        </w:rPr>
        <w:t>外水</w:t>
      </w:r>
      <w:r>
        <w:rPr>
          <w:rFonts w:ascii="宋体" w:hAnsi="宋体"/>
          <w:color w:val="auto"/>
          <w:sz w:val="24"/>
          <w:highlight w:val="none"/>
        </w:rPr>
        <w:t>封堵</w:t>
      </w:r>
      <w:r>
        <w:rPr>
          <w:rFonts w:hint="eastAsia" w:ascii="宋体" w:hAnsi="宋体"/>
          <w:color w:val="auto"/>
          <w:sz w:val="24"/>
          <w:highlight w:val="none"/>
        </w:rPr>
        <w:t>及抽排</w:t>
      </w:r>
      <w:r>
        <w:rPr>
          <w:rFonts w:ascii="宋体" w:hAnsi="宋体"/>
          <w:color w:val="auto"/>
          <w:sz w:val="24"/>
          <w:highlight w:val="none"/>
        </w:rPr>
        <w:t>措施</w:t>
      </w:r>
      <w:r>
        <w:rPr>
          <w:rFonts w:hint="eastAsia" w:ascii="宋体" w:hAnsi="宋体"/>
          <w:color w:val="auto"/>
          <w:sz w:val="24"/>
          <w:highlight w:val="none"/>
        </w:rPr>
        <w:t>(如有）</w:t>
      </w:r>
      <w:r>
        <w:rPr>
          <w:rFonts w:ascii="宋体" w:hAnsi="宋体"/>
          <w:color w:val="auto"/>
          <w:sz w:val="24"/>
          <w:highlight w:val="none"/>
        </w:rPr>
        <w: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g)相关区域有害气体的密</w:t>
      </w:r>
      <w:r>
        <w:rPr>
          <w:rFonts w:ascii="宋体" w:hAnsi="宋体"/>
          <w:color w:val="auto"/>
          <w:sz w:val="24"/>
          <w:highlight w:val="none"/>
        </w:rPr>
        <w:t>封</w:t>
      </w:r>
      <w:r>
        <w:rPr>
          <w:rFonts w:hint="eastAsia" w:ascii="宋体" w:hAnsi="宋体"/>
          <w:color w:val="auto"/>
          <w:sz w:val="24"/>
          <w:highlight w:val="none"/>
        </w:rPr>
        <w:t>及抽排</w:t>
      </w:r>
      <w:r>
        <w:rPr>
          <w:rFonts w:ascii="宋体" w:hAnsi="宋体"/>
          <w:color w:val="auto"/>
          <w:sz w:val="24"/>
          <w:highlight w:val="none"/>
        </w:rPr>
        <w:t>措施</w:t>
      </w:r>
      <w:r>
        <w:rPr>
          <w:rFonts w:hint="eastAsia" w:ascii="宋体" w:hAnsi="宋体"/>
          <w:color w:val="auto"/>
          <w:sz w:val="24"/>
          <w:highlight w:val="none"/>
        </w:rPr>
        <w:t>(如有）</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h</w:t>
      </w:r>
      <w:r>
        <w:rPr>
          <w:rFonts w:hint="eastAsia" w:ascii="宋体" w:hAnsi="宋体"/>
          <w:color w:val="auto"/>
          <w:sz w:val="24"/>
          <w:highlight w:val="none"/>
        </w:rPr>
        <w:t>)作业单位负责人签字确认项；</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g)作业负责人、监护者、作业者签字确认项。</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i)监理签字确认项。</w:t>
      </w:r>
    </w:p>
    <w:p>
      <w:pPr>
        <w:pStyle w:val="18"/>
        <w:numPr>
          <w:ilvl w:val="0"/>
          <w:numId w:val="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作业单位应配备气体检测、通风、照明、通讯等安全防护设备、个体防护装备及应急救援设备、</w:t>
      </w:r>
      <w:r>
        <w:rPr>
          <w:rFonts w:hint="eastAsia" w:ascii="宋体" w:hAnsi="宋体"/>
          <w:color w:val="auto"/>
          <w:sz w:val="24"/>
          <w:highlight w:val="none"/>
        </w:rPr>
        <w:t>外水（</w:t>
      </w:r>
      <w:r>
        <w:rPr>
          <w:rFonts w:ascii="宋体" w:hAnsi="宋体"/>
          <w:color w:val="auto"/>
          <w:sz w:val="24"/>
          <w:highlight w:val="none"/>
        </w:rPr>
        <w:t>气）封堵</w:t>
      </w:r>
      <w:r>
        <w:rPr>
          <w:rFonts w:hint="eastAsia" w:ascii="宋体" w:hAnsi="宋体"/>
          <w:color w:val="auto"/>
          <w:sz w:val="24"/>
          <w:highlight w:val="none"/>
        </w:rPr>
        <w:t>及抽排设备和</w:t>
      </w:r>
      <w:r>
        <w:rPr>
          <w:rFonts w:ascii="宋体" w:hAnsi="宋体"/>
          <w:color w:val="auto"/>
          <w:sz w:val="24"/>
          <w:highlight w:val="none"/>
        </w:rPr>
        <w:t>技术</w:t>
      </w:r>
      <w:r>
        <w:rPr>
          <w:rFonts w:hint="eastAsia" w:ascii="宋体" w:hAnsi="宋体" w:eastAsia="宋体" w:cs="Arial Unicode MS"/>
          <w:color w:val="auto"/>
          <w:sz w:val="24"/>
          <w:highlight w:val="none"/>
        </w:rPr>
        <w:t>等，设置专人进行维护，按相关规定定期检验，并建档管理。</w:t>
      </w:r>
    </w:p>
    <w:p>
      <w:pPr>
        <w:pStyle w:val="18"/>
        <w:numPr>
          <w:ilvl w:val="0"/>
          <w:numId w:val="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作业负责人应在作业前对实施作业的全体人员进行安全交底，告知作业内容、作业方案、主要危险有害因素、作业安全要求及应急处置方案等内容，并履行签字确认手续。</w:t>
      </w:r>
    </w:p>
    <w:p>
      <w:pPr>
        <w:numPr>
          <w:ilvl w:val="0"/>
          <w:numId w:val="5"/>
        </w:numPr>
        <w:adjustRightInd w:val="0"/>
        <w:snapToGrid w:val="0"/>
        <w:spacing w:line="360" w:lineRule="auto"/>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人员培训</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作业单位在</w:t>
      </w:r>
      <w:r>
        <w:rPr>
          <w:rFonts w:ascii="宋体" w:hAnsi="宋体" w:eastAsia="宋体" w:cs="Arial Unicode MS"/>
          <w:color w:val="auto"/>
          <w:sz w:val="24"/>
          <w:highlight w:val="none"/>
        </w:rPr>
        <w:t>作业前</w:t>
      </w:r>
      <w:r>
        <w:rPr>
          <w:rFonts w:hint="eastAsia" w:ascii="宋体" w:hAnsi="宋体" w:eastAsia="宋体" w:cs="Arial Unicode MS"/>
          <w:color w:val="auto"/>
          <w:sz w:val="24"/>
          <w:highlight w:val="none"/>
        </w:rPr>
        <w:t>应对作业负责人、监护者、作业者等</w:t>
      </w:r>
      <w:r>
        <w:rPr>
          <w:rFonts w:ascii="宋体" w:hAnsi="宋体" w:eastAsia="宋体" w:cs="Arial Unicode MS"/>
          <w:color w:val="auto"/>
          <w:sz w:val="24"/>
          <w:highlight w:val="none"/>
        </w:rPr>
        <w:t>人员</w:t>
      </w:r>
      <w:r>
        <w:rPr>
          <w:rFonts w:hint="eastAsia" w:ascii="宋体" w:hAnsi="宋体" w:eastAsia="宋体" w:cs="Arial Unicode MS"/>
          <w:color w:val="auto"/>
          <w:sz w:val="24"/>
          <w:highlight w:val="none"/>
        </w:rPr>
        <w:t>进行不少于一次的安全教育和专业技术培训考核，</w:t>
      </w:r>
      <w:r>
        <w:rPr>
          <w:rFonts w:ascii="宋体" w:hAnsi="宋体" w:eastAsia="宋体" w:cs="Arial Unicode MS"/>
          <w:color w:val="auto"/>
          <w:sz w:val="24"/>
          <w:highlight w:val="none"/>
        </w:rPr>
        <w:t>考核合格方可上岗</w:t>
      </w:r>
      <w:r>
        <w:rPr>
          <w:rFonts w:hint="eastAsia" w:ascii="宋体" w:hAnsi="宋体" w:eastAsia="宋体" w:cs="Arial Unicode MS"/>
          <w:color w:val="auto"/>
          <w:sz w:val="24"/>
          <w:highlight w:val="none"/>
        </w:rPr>
        <w:t>，并建立安全培训</w:t>
      </w:r>
      <w:r>
        <w:rPr>
          <w:rFonts w:ascii="宋体" w:hAnsi="宋体" w:eastAsia="宋体" w:cs="Arial Unicode MS"/>
          <w:color w:val="auto"/>
          <w:sz w:val="24"/>
          <w:highlight w:val="none"/>
        </w:rPr>
        <w:t>考核</w:t>
      </w:r>
      <w:r>
        <w:rPr>
          <w:rFonts w:hint="eastAsia" w:ascii="宋体" w:hAnsi="宋体" w:eastAsia="宋体" w:cs="Arial Unicode MS"/>
          <w:color w:val="auto"/>
          <w:sz w:val="24"/>
          <w:highlight w:val="none"/>
        </w:rPr>
        <w:t>档案。</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作业负责人应符合相关规定的要求，了解相关危险源及其</w:t>
      </w:r>
      <w:r>
        <w:rPr>
          <w:rFonts w:ascii="宋体" w:hAnsi="宋体" w:eastAsia="宋体" w:cs="Arial Unicode MS"/>
          <w:color w:val="auto"/>
          <w:sz w:val="24"/>
          <w:highlight w:val="none"/>
        </w:rPr>
        <w:t>应对措施</w:t>
      </w:r>
      <w:r>
        <w:rPr>
          <w:rFonts w:hint="eastAsia" w:ascii="宋体" w:hAnsi="宋体" w:eastAsia="宋体" w:cs="Arial Unicode MS"/>
          <w:color w:val="auto"/>
          <w:sz w:val="24"/>
          <w:highlight w:val="none"/>
        </w:rPr>
        <w:t>，具备</w:t>
      </w:r>
      <w:r>
        <w:rPr>
          <w:rFonts w:ascii="宋体" w:hAnsi="宋体" w:eastAsia="宋体" w:cs="Arial Unicode MS"/>
          <w:color w:val="auto"/>
          <w:sz w:val="24"/>
          <w:highlight w:val="none"/>
        </w:rPr>
        <w:t>组织地下有限空间作业的能力，熟悉地下有限空间作业</w:t>
      </w:r>
      <w:r>
        <w:rPr>
          <w:rFonts w:hint="eastAsia" w:ascii="宋体" w:hAnsi="宋体" w:eastAsia="宋体" w:cs="Arial Unicode MS"/>
          <w:color w:val="auto"/>
          <w:sz w:val="24"/>
          <w:highlight w:val="none"/>
        </w:rPr>
        <w:t>的</w:t>
      </w:r>
      <w:r>
        <w:rPr>
          <w:rFonts w:ascii="宋体" w:hAnsi="宋体" w:eastAsia="宋体" w:cs="Arial Unicode MS"/>
          <w:color w:val="auto"/>
          <w:sz w:val="24"/>
          <w:highlight w:val="none"/>
        </w:rPr>
        <w:t>各个环节</w:t>
      </w:r>
      <w:r>
        <w:rPr>
          <w:rFonts w:hint="eastAsia" w:ascii="宋体" w:hAnsi="宋体" w:eastAsia="宋体" w:cs="Arial Unicode MS"/>
          <w:color w:val="auto"/>
          <w:sz w:val="24"/>
          <w:highlight w:val="none"/>
        </w:rPr>
        <w:t>内容</w:t>
      </w:r>
      <w:r>
        <w:rPr>
          <w:rFonts w:ascii="宋体" w:hAnsi="宋体" w:eastAsia="宋体" w:cs="Arial Unicode MS"/>
          <w:color w:val="auto"/>
          <w:sz w:val="24"/>
          <w:highlight w:val="none"/>
        </w:rPr>
        <w:t>及突发</w:t>
      </w:r>
      <w:r>
        <w:rPr>
          <w:rFonts w:hint="eastAsia" w:ascii="宋体" w:hAnsi="宋体" w:eastAsia="宋体" w:cs="Arial Unicode MS"/>
          <w:color w:val="auto"/>
          <w:sz w:val="24"/>
          <w:highlight w:val="none"/>
        </w:rPr>
        <w:t>情况</w:t>
      </w:r>
      <w:r>
        <w:rPr>
          <w:rFonts w:ascii="宋体" w:hAnsi="宋体" w:eastAsia="宋体" w:cs="Arial Unicode MS"/>
          <w:color w:val="auto"/>
          <w:sz w:val="24"/>
          <w:highlight w:val="none"/>
        </w:rPr>
        <w:t>的处置救援方法</w:t>
      </w:r>
      <w:r>
        <w:rPr>
          <w:rFonts w:hint="eastAsia" w:ascii="宋体" w:hAnsi="宋体" w:eastAsia="宋体" w:cs="Arial Unicode MS"/>
          <w:color w:val="auto"/>
          <w:sz w:val="24"/>
          <w:highlight w:val="none"/>
        </w:rPr>
        <w:t>，负责</w:t>
      </w:r>
      <w:r>
        <w:rPr>
          <w:rFonts w:ascii="宋体" w:hAnsi="宋体" w:eastAsia="宋体" w:cs="Arial Unicode MS"/>
          <w:color w:val="auto"/>
          <w:sz w:val="24"/>
          <w:highlight w:val="none"/>
        </w:rPr>
        <w:t>编制</w:t>
      </w:r>
      <w:r>
        <w:rPr>
          <w:rFonts w:hint="eastAsia" w:ascii="宋体" w:hAnsi="宋体" w:eastAsia="宋体" w:cs="Arial Unicode MS"/>
          <w:color w:val="auto"/>
          <w:sz w:val="24"/>
          <w:highlight w:val="none"/>
        </w:rPr>
        <w:t>本次</w:t>
      </w:r>
      <w:r>
        <w:rPr>
          <w:rFonts w:ascii="宋体" w:hAnsi="宋体" w:eastAsia="宋体" w:cs="Arial Unicode MS"/>
          <w:color w:val="auto"/>
          <w:sz w:val="24"/>
          <w:highlight w:val="none"/>
        </w:rPr>
        <w:t>地下有限空间作业方案</w:t>
      </w:r>
      <w:r>
        <w:rPr>
          <w:rFonts w:hint="eastAsia" w:ascii="宋体" w:hAnsi="宋体" w:eastAsia="宋体" w:cs="Arial Unicode MS"/>
          <w:color w:val="auto"/>
          <w:sz w:val="24"/>
          <w:highlight w:val="none"/>
        </w:rPr>
        <w:t>。</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监护者应符合相关规定的要求；了解相关危险源及其</w:t>
      </w:r>
      <w:r>
        <w:rPr>
          <w:rFonts w:ascii="宋体" w:hAnsi="宋体" w:eastAsia="宋体" w:cs="Arial Unicode MS"/>
          <w:color w:val="auto"/>
          <w:sz w:val="24"/>
          <w:highlight w:val="none"/>
        </w:rPr>
        <w:t>应对措施</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熟悉地下有限空间作业</w:t>
      </w:r>
      <w:r>
        <w:rPr>
          <w:rFonts w:hint="eastAsia" w:ascii="宋体" w:hAnsi="宋体" w:eastAsia="宋体" w:cs="Arial Unicode MS"/>
          <w:color w:val="auto"/>
          <w:sz w:val="24"/>
          <w:highlight w:val="none"/>
        </w:rPr>
        <w:t>的</w:t>
      </w:r>
      <w:r>
        <w:rPr>
          <w:rFonts w:ascii="宋体" w:hAnsi="宋体" w:eastAsia="宋体" w:cs="Arial Unicode MS"/>
          <w:color w:val="auto"/>
          <w:sz w:val="24"/>
          <w:highlight w:val="none"/>
        </w:rPr>
        <w:t>各个环节</w:t>
      </w:r>
      <w:r>
        <w:rPr>
          <w:rFonts w:hint="eastAsia" w:ascii="宋体" w:hAnsi="宋体" w:eastAsia="宋体" w:cs="Arial Unicode MS"/>
          <w:color w:val="auto"/>
          <w:sz w:val="24"/>
          <w:highlight w:val="none"/>
        </w:rPr>
        <w:t>内容</w:t>
      </w:r>
      <w:r>
        <w:rPr>
          <w:rFonts w:ascii="宋体" w:hAnsi="宋体" w:eastAsia="宋体" w:cs="Arial Unicode MS"/>
          <w:color w:val="auto"/>
          <w:sz w:val="24"/>
          <w:highlight w:val="none"/>
        </w:rPr>
        <w:t>及突发</w:t>
      </w:r>
      <w:r>
        <w:rPr>
          <w:rFonts w:hint="eastAsia" w:ascii="宋体" w:hAnsi="宋体" w:eastAsia="宋体" w:cs="Arial Unicode MS"/>
          <w:color w:val="auto"/>
          <w:sz w:val="24"/>
          <w:highlight w:val="none"/>
        </w:rPr>
        <w:t>情况</w:t>
      </w:r>
      <w:r>
        <w:rPr>
          <w:rFonts w:ascii="宋体" w:hAnsi="宋体" w:eastAsia="宋体" w:cs="Arial Unicode MS"/>
          <w:color w:val="auto"/>
          <w:sz w:val="24"/>
          <w:highlight w:val="none"/>
        </w:rPr>
        <w:t>的处置救援方法</w:t>
      </w:r>
      <w:r>
        <w:rPr>
          <w:rFonts w:hint="eastAsia" w:ascii="宋体" w:hAnsi="宋体" w:eastAsia="宋体" w:cs="Arial Unicode MS"/>
          <w:color w:val="auto"/>
          <w:sz w:val="24"/>
          <w:highlight w:val="none"/>
        </w:rPr>
        <w:t>；具备现场识别相关危险源</w:t>
      </w:r>
      <w:r>
        <w:rPr>
          <w:rFonts w:ascii="宋体" w:hAnsi="宋体" w:eastAsia="宋体" w:cs="Arial Unicode MS"/>
          <w:color w:val="auto"/>
          <w:sz w:val="24"/>
          <w:highlight w:val="none"/>
        </w:rPr>
        <w:t>的能力</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能及时采取</w:t>
      </w:r>
      <w:r>
        <w:rPr>
          <w:rFonts w:hint="eastAsia" w:ascii="宋体" w:hAnsi="宋体" w:eastAsia="宋体" w:cs="Arial Unicode MS"/>
          <w:color w:val="auto"/>
          <w:sz w:val="24"/>
          <w:highlight w:val="none"/>
        </w:rPr>
        <w:t>正确</w:t>
      </w:r>
      <w:r>
        <w:rPr>
          <w:rFonts w:ascii="宋体" w:hAnsi="宋体" w:eastAsia="宋体" w:cs="Arial Unicode MS"/>
          <w:color w:val="auto"/>
          <w:sz w:val="24"/>
          <w:highlight w:val="none"/>
        </w:rPr>
        <w:t>的应对措施</w:t>
      </w:r>
      <w:r>
        <w:rPr>
          <w:rFonts w:hint="eastAsia" w:ascii="宋体" w:hAnsi="宋体" w:eastAsia="宋体" w:cs="Arial Unicode MS"/>
          <w:color w:val="auto"/>
          <w:sz w:val="24"/>
          <w:highlight w:val="none"/>
        </w:rPr>
        <w:t>；熟悉仪器设备操作，确保正确使用。</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作业者应符合相关规定的要求；了解相关危险源及其</w:t>
      </w:r>
      <w:r>
        <w:rPr>
          <w:rFonts w:ascii="宋体" w:hAnsi="宋体" w:eastAsia="宋体" w:cs="Arial Unicode MS"/>
          <w:color w:val="auto"/>
          <w:sz w:val="24"/>
          <w:highlight w:val="none"/>
        </w:rPr>
        <w:t>应对措施</w:t>
      </w:r>
      <w:r>
        <w:rPr>
          <w:rFonts w:hint="eastAsia" w:ascii="宋体" w:hAnsi="宋体" w:eastAsia="宋体" w:cs="Arial Unicode MS"/>
          <w:color w:val="auto"/>
          <w:sz w:val="24"/>
          <w:highlight w:val="none"/>
        </w:rPr>
        <w:t>；具备</w:t>
      </w:r>
      <w:r>
        <w:rPr>
          <w:rFonts w:ascii="宋体" w:hAnsi="宋体" w:eastAsia="宋体" w:cs="Arial Unicode MS"/>
          <w:color w:val="auto"/>
          <w:sz w:val="24"/>
          <w:highlight w:val="none"/>
        </w:rPr>
        <w:t>地下有限空间作业</w:t>
      </w:r>
      <w:r>
        <w:rPr>
          <w:rFonts w:hint="eastAsia" w:ascii="宋体" w:hAnsi="宋体" w:eastAsia="宋体" w:cs="Arial Unicode MS"/>
          <w:color w:val="auto"/>
          <w:sz w:val="24"/>
          <w:highlight w:val="none"/>
        </w:rPr>
        <w:t>工作</w:t>
      </w:r>
      <w:r>
        <w:rPr>
          <w:rFonts w:ascii="宋体" w:hAnsi="宋体" w:eastAsia="宋体" w:cs="Arial Unicode MS"/>
          <w:color w:val="auto"/>
          <w:sz w:val="24"/>
          <w:highlight w:val="none"/>
        </w:rPr>
        <w:t>所需的技能</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掌握突发</w:t>
      </w:r>
      <w:r>
        <w:rPr>
          <w:rFonts w:hint="eastAsia" w:ascii="宋体" w:hAnsi="宋体" w:eastAsia="宋体" w:cs="Arial Unicode MS"/>
          <w:color w:val="auto"/>
          <w:sz w:val="24"/>
          <w:highlight w:val="none"/>
        </w:rPr>
        <w:t>情况</w:t>
      </w:r>
      <w:r>
        <w:rPr>
          <w:rFonts w:ascii="宋体" w:hAnsi="宋体" w:eastAsia="宋体" w:cs="Arial Unicode MS"/>
          <w:color w:val="auto"/>
          <w:sz w:val="24"/>
          <w:highlight w:val="none"/>
        </w:rPr>
        <w:t>的处置救援</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自救）方法</w:t>
      </w:r>
      <w:r>
        <w:rPr>
          <w:rFonts w:hint="eastAsia" w:ascii="宋体" w:hAnsi="宋体" w:eastAsia="宋体" w:cs="Arial Unicode MS"/>
          <w:color w:val="auto"/>
          <w:sz w:val="24"/>
          <w:highlight w:val="none"/>
        </w:rPr>
        <w:t>；熟悉仪器设备操作，确保正确使用。</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作业单位应每年对作业者进行一次健康体检，并建立健康档案。</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作业前作业负责人应对作业者、监护者进行安全交底，告知作业内容和安全注意事项及采取的安全措施，并履行签认手续。</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作业者在作业中有权拒绝违章指挥，如发现安全隐患应当立即停止作业并向上级报告。</w:t>
      </w:r>
    </w:p>
    <w:p>
      <w:pPr>
        <w:pStyle w:val="18"/>
        <w:numPr>
          <w:ilvl w:val="0"/>
          <w:numId w:val="8"/>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作业单位应根据本指引的规定，结合具体情况，制定相应的安全技术操作规程，并对作业负责人、作业者、监护者进行宣贯和培训。</w:t>
      </w:r>
    </w:p>
    <w:p>
      <w:pPr>
        <w:numPr>
          <w:ilvl w:val="0"/>
          <w:numId w:val="5"/>
        </w:numPr>
        <w:adjustRightInd w:val="0"/>
        <w:snapToGrid w:val="0"/>
        <w:spacing w:line="360" w:lineRule="auto"/>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安全防护设备和用品</w:t>
      </w:r>
    </w:p>
    <w:p>
      <w:pPr>
        <w:pStyle w:val="18"/>
        <w:numPr>
          <w:ilvl w:val="0"/>
          <w:numId w:val="9"/>
        </w:numPr>
        <w:spacing w:line="360" w:lineRule="auto"/>
        <w:ind w:firstLineChars="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作业单位应配备与作业相应的安全防护设备和用品。</w:t>
      </w:r>
    </w:p>
    <w:p>
      <w:pPr>
        <w:pStyle w:val="18"/>
        <w:numPr>
          <w:ilvl w:val="0"/>
          <w:numId w:val="9"/>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作业中使用的设备、设施必须符合国家有关安全标准，具有相应的合格证书。</w:t>
      </w:r>
    </w:p>
    <w:p>
      <w:pPr>
        <w:pStyle w:val="18"/>
        <w:numPr>
          <w:ilvl w:val="0"/>
          <w:numId w:val="9"/>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作业中使用的设备、设施、安全防护用品必须按有关规定进行定期检验和检测，并建档管理。</w:t>
      </w:r>
    </w:p>
    <w:p>
      <w:pPr>
        <w:pStyle w:val="18"/>
        <w:numPr>
          <w:ilvl w:val="0"/>
          <w:numId w:val="9"/>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作业前，相关人员应对作业工具和防护用品进行安全检查，发现有安全问题应立即更换，严禁使用不合格工具。</w:t>
      </w:r>
    </w:p>
    <w:p>
      <w:pPr>
        <w:pStyle w:val="18"/>
        <w:numPr>
          <w:ilvl w:val="0"/>
          <w:numId w:val="9"/>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气体检测设备应定期进行检定，检定合格后方可使用。</w:t>
      </w:r>
    </w:p>
    <w:p>
      <w:pPr>
        <w:pStyle w:val="18"/>
        <w:numPr>
          <w:ilvl w:val="0"/>
          <w:numId w:val="9"/>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作业者路面作业时应按规定穿戴有反光标志的安全警示服并配戴劳动防护用品。</w:t>
      </w:r>
    </w:p>
    <w:p>
      <w:pPr>
        <w:pStyle w:val="18"/>
        <w:numPr>
          <w:ilvl w:val="0"/>
          <w:numId w:val="9"/>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作业场所必须设置相应的安全警示标志。</w:t>
      </w:r>
    </w:p>
    <w:p>
      <w:pPr>
        <w:pStyle w:val="18"/>
        <w:numPr>
          <w:ilvl w:val="0"/>
          <w:numId w:val="9"/>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作业场所内严禁烟火。</w:t>
      </w:r>
    </w:p>
    <w:p>
      <w:pPr>
        <w:widowControl/>
        <w:jc w:val="left"/>
        <w:rPr>
          <w:rFonts w:ascii="宋体" w:hAnsi="宋体" w:eastAsia="宋体" w:cs="Arial Unicode MS"/>
          <w:color w:val="auto"/>
          <w:sz w:val="24"/>
          <w:highlight w:val="none"/>
        </w:rPr>
      </w:pPr>
      <w:r>
        <w:rPr>
          <w:rFonts w:ascii="宋体" w:hAnsi="宋体" w:eastAsia="宋体" w:cs="Arial Unicode MS"/>
          <w:color w:val="auto"/>
          <w:sz w:val="24"/>
          <w:highlight w:val="none"/>
        </w:rPr>
        <w:br w:type="page"/>
      </w:r>
    </w:p>
    <w:p>
      <w:pPr>
        <w:widowControl/>
        <w:jc w:val="left"/>
        <w:rPr>
          <w:rFonts w:ascii="宋体" w:hAnsi="宋体" w:eastAsia="宋体" w:cs="Arial Unicode MS"/>
          <w:color w:val="auto"/>
          <w:sz w:val="24"/>
          <w:highlight w:val="none"/>
        </w:rPr>
      </w:pPr>
    </w:p>
    <w:p>
      <w:pPr>
        <w:pStyle w:val="2"/>
        <w:rPr>
          <w:color w:val="auto"/>
          <w:highlight w:val="none"/>
        </w:rPr>
      </w:pPr>
      <w:bookmarkStart w:id="7" w:name="_Toc93231952"/>
      <w:r>
        <w:rPr>
          <w:rFonts w:hint="eastAsia"/>
          <w:color w:val="auto"/>
          <w:highlight w:val="none"/>
        </w:rPr>
        <w:t>作业环境分级</w:t>
      </w:r>
      <w:bookmarkEnd w:id="7"/>
    </w:p>
    <w:p>
      <w:pPr>
        <w:pStyle w:val="18"/>
        <w:numPr>
          <w:ilvl w:val="0"/>
          <w:numId w:val="10"/>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根据危险有害程度由高至低，将地下有限空间作业环境分为</w:t>
      </w:r>
      <w:r>
        <w:rPr>
          <w:rFonts w:ascii="宋体" w:hAnsi="宋体" w:eastAsia="宋体" w:cs="Arial Unicode MS"/>
          <w:b/>
          <w:color w:val="auto"/>
          <w:sz w:val="24"/>
          <w:highlight w:val="none"/>
        </w:rPr>
        <w:t>3</w:t>
      </w:r>
      <w:r>
        <w:rPr>
          <w:rFonts w:hint="eastAsia" w:ascii="宋体" w:hAnsi="宋体" w:eastAsia="宋体" w:cs="Arial Unicode MS"/>
          <w:b/>
          <w:color w:val="auto"/>
          <w:sz w:val="24"/>
          <w:highlight w:val="none"/>
        </w:rPr>
        <w:t>级。</w:t>
      </w:r>
    </w:p>
    <w:p>
      <w:pPr>
        <w:pStyle w:val="18"/>
        <w:numPr>
          <w:ilvl w:val="0"/>
          <w:numId w:val="10"/>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符合下列条件之一的环境为</w:t>
      </w:r>
      <w:r>
        <w:rPr>
          <w:rFonts w:ascii="宋体" w:hAnsi="宋体" w:eastAsia="宋体" w:cs="Arial Unicode MS"/>
          <w:b/>
          <w:color w:val="auto"/>
          <w:sz w:val="24"/>
          <w:highlight w:val="none"/>
        </w:rPr>
        <w:t>1</w:t>
      </w:r>
      <w:r>
        <w:rPr>
          <w:rFonts w:hint="eastAsia" w:ascii="宋体" w:hAnsi="宋体" w:eastAsia="宋体" w:cs="Arial Unicode MS"/>
          <w:b/>
          <w:color w:val="auto"/>
          <w:sz w:val="24"/>
          <w:highlight w:val="none"/>
        </w:rPr>
        <w:t>级：</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1）氧含量小于</w:t>
      </w:r>
      <w:r>
        <w:rPr>
          <w:rFonts w:ascii="宋体" w:hAnsi="宋体"/>
          <w:color w:val="auto"/>
          <w:sz w:val="24"/>
          <w:highlight w:val="none"/>
        </w:rPr>
        <w:t>19.5%</w:t>
      </w:r>
      <w:r>
        <w:rPr>
          <w:rFonts w:hint="eastAsia" w:ascii="宋体" w:hAnsi="宋体"/>
          <w:color w:val="auto"/>
          <w:sz w:val="24"/>
          <w:highlight w:val="none"/>
        </w:rPr>
        <w:t>或大于</w:t>
      </w:r>
      <w:r>
        <w:rPr>
          <w:rFonts w:ascii="宋体" w:hAnsi="宋体"/>
          <w:color w:val="auto"/>
          <w:sz w:val="24"/>
          <w:highlight w:val="none"/>
        </w:rPr>
        <w:t>23.5%</w:t>
      </w:r>
      <w:r>
        <w:rPr>
          <w:rFonts w:hint="eastAsia" w:ascii="宋体" w:hAnsi="宋体"/>
          <w:color w:val="auto"/>
          <w:sz w:val="24"/>
          <w:highlight w:val="none"/>
        </w:rPr>
        <w: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2）可燃性气体浓度大于爆炸下限（</w:t>
      </w:r>
      <w:r>
        <w:rPr>
          <w:rFonts w:ascii="宋体" w:hAnsi="宋体"/>
          <w:color w:val="auto"/>
          <w:sz w:val="24"/>
          <w:highlight w:val="none"/>
        </w:rPr>
        <w:t>LEL</w:t>
      </w:r>
      <w:r>
        <w:rPr>
          <w:rFonts w:hint="eastAsia" w:ascii="宋体" w:hAnsi="宋体"/>
          <w:color w:val="auto"/>
          <w:sz w:val="24"/>
          <w:highlight w:val="none"/>
        </w:rPr>
        <w:t>）的</w:t>
      </w:r>
      <w:r>
        <w:rPr>
          <w:rFonts w:ascii="宋体" w:hAnsi="宋体"/>
          <w:color w:val="auto"/>
          <w:sz w:val="24"/>
          <w:highlight w:val="none"/>
        </w:rPr>
        <w:t>10%</w:t>
      </w:r>
      <w:r>
        <w:rPr>
          <w:rFonts w:hint="eastAsia" w:ascii="宋体" w:hAnsi="宋体"/>
          <w:color w:val="auto"/>
          <w:sz w:val="24"/>
          <w:highlight w:val="none"/>
        </w:rPr>
        <w: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3）有毒有害气体浓度大于《工作场所有害因素职业接触限值 第1部分：化学有害因素》（GBZ 2.1-2009）规定的限值。</w:t>
      </w:r>
    </w:p>
    <w:p>
      <w:pPr>
        <w:pStyle w:val="18"/>
        <w:numPr>
          <w:ilvl w:val="0"/>
          <w:numId w:val="10"/>
        </w:numPr>
        <w:adjustRightInd w:val="0"/>
        <w:snapToGrid w:val="0"/>
        <w:spacing w:line="360" w:lineRule="auto"/>
        <w:ind w:left="723" w:hanging="723" w:hangingChars="30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氧含量为</w:t>
      </w:r>
      <w:r>
        <w:rPr>
          <w:rFonts w:ascii="宋体" w:hAnsi="宋体" w:eastAsia="宋体" w:cs="Arial Unicode MS"/>
          <w:b/>
          <w:color w:val="auto"/>
          <w:sz w:val="24"/>
          <w:highlight w:val="none"/>
        </w:rPr>
        <w:t>19.5%</w:t>
      </w:r>
      <w:r>
        <w:rPr>
          <w:rFonts w:hint="eastAsia" w:ascii="宋体" w:hAnsi="宋体" w:eastAsia="宋体" w:cs="Arial Unicode MS"/>
          <w:b/>
          <w:color w:val="auto"/>
          <w:sz w:val="24"/>
          <w:highlight w:val="none"/>
        </w:rPr>
        <w:t>～</w:t>
      </w:r>
      <w:r>
        <w:rPr>
          <w:rFonts w:ascii="宋体" w:hAnsi="宋体" w:eastAsia="宋体" w:cs="Arial Unicode MS"/>
          <w:b/>
          <w:color w:val="auto"/>
          <w:sz w:val="24"/>
          <w:highlight w:val="none"/>
        </w:rPr>
        <w:t>23.5%</w:t>
      </w:r>
      <w:r>
        <w:rPr>
          <w:rFonts w:hint="eastAsia" w:ascii="宋体" w:hAnsi="宋体" w:eastAsia="宋体" w:cs="Arial Unicode MS"/>
          <w:b/>
          <w:color w:val="auto"/>
          <w:sz w:val="24"/>
          <w:highlight w:val="none"/>
        </w:rPr>
        <w:t>，且符合下列条件之一的环境为</w:t>
      </w:r>
      <w:r>
        <w:rPr>
          <w:rFonts w:ascii="宋体" w:hAnsi="宋体" w:eastAsia="宋体" w:cs="Arial Unicode MS"/>
          <w:b/>
          <w:color w:val="auto"/>
          <w:sz w:val="24"/>
          <w:highlight w:val="none"/>
        </w:rPr>
        <w:t>2</w:t>
      </w:r>
      <w:r>
        <w:rPr>
          <w:rFonts w:hint="eastAsia" w:ascii="宋体" w:hAnsi="宋体" w:eastAsia="宋体" w:cs="Arial Unicode MS"/>
          <w:b/>
          <w:color w:val="auto"/>
          <w:sz w:val="24"/>
          <w:highlight w:val="none"/>
        </w:rPr>
        <w:t>级：</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可燃性气体浓度大于爆炸下限（</w:t>
      </w:r>
      <w:r>
        <w:rPr>
          <w:rFonts w:ascii="宋体" w:hAnsi="宋体"/>
          <w:color w:val="auto"/>
          <w:sz w:val="24"/>
          <w:highlight w:val="none"/>
        </w:rPr>
        <w:t>LEL</w:t>
      </w:r>
      <w:r>
        <w:rPr>
          <w:rFonts w:hint="eastAsia" w:ascii="宋体" w:hAnsi="宋体"/>
          <w:color w:val="auto"/>
          <w:sz w:val="24"/>
          <w:highlight w:val="none"/>
        </w:rPr>
        <w:t>）的</w:t>
      </w:r>
      <w:r>
        <w:rPr>
          <w:rFonts w:ascii="宋体" w:hAnsi="宋体"/>
          <w:color w:val="auto"/>
          <w:sz w:val="24"/>
          <w:highlight w:val="none"/>
        </w:rPr>
        <w:t>5%</w:t>
      </w:r>
      <w:r>
        <w:rPr>
          <w:rFonts w:hint="eastAsia" w:ascii="宋体" w:hAnsi="宋体"/>
          <w:color w:val="auto"/>
          <w:sz w:val="24"/>
          <w:highlight w:val="none"/>
        </w:rPr>
        <w:t>且不大于爆炸下限（</w:t>
      </w:r>
      <w:r>
        <w:rPr>
          <w:rFonts w:ascii="宋体" w:hAnsi="宋体"/>
          <w:color w:val="auto"/>
          <w:sz w:val="24"/>
          <w:highlight w:val="none"/>
        </w:rPr>
        <w:t>LEL</w:t>
      </w:r>
      <w:r>
        <w:rPr>
          <w:rFonts w:hint="eastAsia" w:ascii="宋体" w:hAnsi="宋体"/>
          <w:color w:val="auto"/>
          <w:sz w:val="24"/>
          <w:highlight w:val="none"/>
        </w:rPr>
        <w:t>）的</w:t>
      </w:r>
      <w:r>
        <w:rPr>
          <w:rFonts w:ascii="宋体" w:hAnsi="宋体"/>
          <w:color w:val="auto"/>
          <w:sz w:val="24"/>
          <w:highlight w:val="none"/>
        </w:rPr>
        <w:t>10%</w:t>
      </w:r>
      <w:r>
        <w:rPr>
          <w:rFonts w:hint="eastAsia" w:ascii="宋体" w:hAnsi="宋体"/>
          <w:color w:val="auto"/>
          <w:sz w:val="24"/>
          <w:highlight w:val="none"/>
        </w:rPr>
        <w: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有毒有害气体浓度大于《工作场所有害因素职业接触限值 第1部分：化学有害因素》（GBZ 2.1-2009）规定限值的</w:t>
      </w:r>
      <w:r>
        <w:rPr>
          <w:rFonts w:ascii="宋体" w:hAnsi="宋体"/>
          <w:color w:val="auto"/>
          <w:sz w:val="24"/>
          <w:highlight w:val="none"/>
        </w:rPr>
        <w:t>30%</w:t>
      </w:r>
      <w:r>
        <w:rPr>
          <w:rFonts w:hint="eastAsia" w:ascii="宋体" w:hAnsi="宋体"/>
          <w:color w:val="auto"/>
          <w:sz w:val="24"/>
          <w:highlight w:val="none"/>
        </w:rPr>
        <w:t>且不大于该规定的限值；</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作业过程中易发生缺氧，如热力井、燃气井等地下有限空间作业；</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作业过程中有毒有害或可燃性气体浓度可能突然升高，如污水井、化粪池等地下有限空间作业。</w:t>
      </w:r>
    </w:p>
    <w:p>
      <w:pPr>
        <w:pStyle w:val="18"/>
        <w:numPr>
          <w:ilvl w:val="0"/>
          <w:numId w:val="10"/>
        </w:numPr>
        <w:adjustRightInd w:val="0"/>
        <w:snapToGrid w:val="0"/>
        <w:spacing w:line="360" w:lineRule="auto"/>
        <w:ind w:left="723" w:hanging="723" w:hangingChars="30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符合下列所有条件的环境为</w:t>
      </w:r>
      <w:r>
        <w:rPr>
          <w:rFonts w:ascii="宋体" w:hAnsi="宋体" w:eastAsia="宋体" w:cs="Arial Unicode MS"/>
          <w:b/>
          <w:color w:val="auto"/>
          <w:sz w:val="24"/>
          <w:highlight w:val="none"/>
        </w:rPr>
        <w:t>3</w:t>
      </w:r>
      <w:r>
        <w:rPr>
          <w:rFonts w:hint="eastAsia" w:ascii="宋体" w:hAnsi="宋体" w:eastAsia="宋体" w:cs="Arial Unicode MS"/>
          <w:b/>
          <w:color w:val="auto"/>
          <w:sz w:val="24"/>
          <w:highlight w:val="none"/>
        </w:rPr>
        <w:t>级：</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w:t>
      </w:r>
      <w:r>
        <w:rPr>
          <w:rFonts w:hint="eastAsia" w:ascii="宋体" w:hAnsi="宋体"/>
          <w:color w:val="auto"/>
          <w:sz w:val="24"/>
          <w:highlight w:val="none"/>
        </w:rPr>
        <w:t>氧含量为</w:t>
      </w:r>
      <w:r>
        <w:rPr>
          <w:rFonts w:ascii="宋体" w:hAnsi="宋体"/>
          <w:color w:val="auto"/>
          <w:sz w:val="24"/>
          <w:highlight w:val="none"/>
        </w:rPr>
        <w:t>19.5%</w:t>
      </w:r>
      <w:r>
        <w:rPr>
          <w:rFonts w:hint="eastAsia" w:ascii="宋体" w:hAnsi="宋体"/>
          <w:color w:val="auto"/>
          <w:sz w:val="24"/>
          <w:highlight w:val="none"/>
        </w:rPr>
        <w:t>～</w:t>
      </w:r>
      <w:r>
        <w:rPr>
          <w:rFonts w:ascii="宋体" w:hAnsi="宋体"/>
          <w:color w:val="auto"/>
          <w:sz w:val="24"/>
          <w:highlight w:val="none"/>
        </w:rPr>
        <w:t>23.5%</w:t>
      </w:r>
      <w:r>
        <w:rPr>
          <w:rFonts w:hint="eastAsia" w:ascii="宋体" w:hAnsi="宋体"/>
          <w:color w:val="auto"/>
          <w:sz w:val="24"/>
          <w:highlight w:val="none"/>
        </w:rPr>
        <w: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w:t>
      </w:r>
      <w:r>
        <w:rPr>
          <w:rFonts w:hint="eastAsia" w:ascii="宋体" w:hAnsi="宋体"/>
          <w:color w:val="auto"/>
          <w:sz w:val="24"/>
          <w:highlight w:val="none"/>
        </w:rPr>
        <w:t>可燃性气体浓度不大于爆炸下限（</w:t>
      </w:r>
      <w:r>
        <w:rPr>
          <w:rFonts w:ascii="宋体" w:hAnsi="宋体"/>
          <w:color w:val="auto"/>
          <w:sz w:val="24"/>
          <w:highlight w:val="none"/>
        </w:rPr>
        <w:t>LEL</w:t>
      </w:r>
      <w:r>
        <w:rPr>
          <w:rFonts w:hint="eastAsia" w:ascii="宋体" w:hAnsi="宋体"/>
          <w:color w:val="auto"/>
          <w:sz w:val="24"/>
          <w:highlight w:val="none"/>
        </w:rPr>
        <w:t>）的</w:t>
      </w:r>
      <w:r>
        <w:rPr>
          <w:rFonts w:ascii="宋体" w:hAnsi="宋体"/>
          <w:color w:val="auto"/>
          <w:sz w:val="24"/>
          <w:highlight w:val="none"/>
        </w:rPr>
        <w:t>5%</w:t>
      </w:r>
      <w:r>
        <w:rPr>
          <w:rFonts w:hint="eastAsia" w:ascii="宋体" w:hAnsi="宋体"/>
          <w:color w:val="auto"/>
          <w:sz w:val="24"/>
          <w:highlight w:val="none"/>
        </w:rPr>
        <w: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w:t>
      </w:r>
      <w:r>
        <w:rPr>
          <w:rFonts w:hint="eastAsia" w:ascii="宋体" w:hAnsi="宋体"/>
          <w:color w:val="auto"/>
          <w:sz w:val="24"/>
          <w:highlight w:val="none"/>
        </w:rPr>
        <w:t>有毒有害气体浓度不大于《工作场所有害因素职业接触限值 第1部分：化学有害因素》（GBZ 2.1-2009）规定限值的</w:t>
      </w:r>
      <w:r>
        <w:rPr>
          <w:rFonts w:ascii="宋体" w:hAnsi="宋体"/>
          <w:color w:val="auto"/>
          <w:sz w:val="24"/>
          <w:highlight w:val="none"/>
        </w:rPr>
        <w:t>30%</w:t>
      </w:r>
      <w:r>
        <w:rPr>
          <w:rFonts w:hint="eastAsia" w:ascii="宋体" w:hAnsi="宋体"/>
          <w:color w:val="auto"/>
          <w:sz w:val="24"/>
          <w:highlight w:val="none"/>
        </w:rPr>
        <w:t>；</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w:t>
      </w:r>
      <w:r>
        <w:rPr>
          <w:rFonts w:hint="eastAsia" w:ascii="宋体" w:hAnsi="宋体"/>
          <w:color w:val="auto"/>
          <w:sz w:val="24"/>
          <w:highlight w:val="none"/>
        </w:rPr>
        <w:t>作业过程中各种气体浓度值保持稳定。</w:t>
      </w:r>
    </w:p>
    <w:p>
      <w:pPr>
        <w:pStyle w:val="18"/>
        <w:numPr>
          <w:ilvl w:val="0"/>
          <w:numId w:val="10"/>
        </w:numPr>
        <w:adjustRightInd w:val="0"/>
        <w:snapToGrid w:val="0"/>
        <w:spacing w:line="360" w:lineRule="auto"/>
        <w:ind w:left="723" w:hanging="723" w:hangingChars="30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有毒有害气体、蒸气浓度的限值应选取《工作场所有害因素职业接触限值第</w:t>
      </w:r>
      <w:r>
        <w:rPr>
          <w:rFonts w:ascii="宋体" w:hAnsi="宋体" w:eastAsia="宋体" w:cs="Arial Unicode MS"/>
          <w:b/>
          <w:color w:val="auto"/>
          <w:sz w:val="24"/>
          <w:highlight w:val="none"/>
        </w:rPr>
        <w:t xml:space="preserve">1 </w:t>
      </w:r>
      <w:r>
        <w:rPr>
          <w:rFonts w:hint="eastAsia" w:ascii="宋体" w:hAnsi="宋体" w:eastAsia="宋体" w:cs="Arial Unicode MS"/>
          <w:b/>
          <w:color w:val="auto"/>
          <w:sz w:val="24"/>
          <w:highlight w:val="none"/>
        </w:rPr>
        <w:t>部分：化学有害因素》（</w:t>
      </w:r>
      <w:r>
        <w:rPr>
          <w:rFonts w:ascii="宋体" w:hAnsi="宋体" w:eastAsia="宋体" w:cs="Arial Unicode MS"/>
          <w:b/>
          <w:color w:val="auto"/>
          <w:sz w:val="24"/>
          <w:highlight w:val="none"/>
        </w:rPr>
        <w:t>GBZ 2.1</w:t>
      </w:r>
      <w:r>
        <w:rPr>
          <w:rFonts w:hint="eastAsia" w:ascii="宋体" w:hAnsi="宋体" w:eastAsia="宋体" w:cs="Arial Unicode MS"/>
          <w:b/>
          <w:color w:val="auto"/>
          <w:sz w:val="24"/>
          <w:highlight w:val="none"/>
        </w:rPr>
        <w:t>）规定的最高容许浓度或短时间接触容许浓度，无最高容许浓度和短时间接触容许浓度的物质，应选用时间加权平均容许浓度。</w:t>
      </w:r>
    </w:p>
    <w:p>
      <w:pPr>
        <w:spacing w:line="360" w:lineRule="auto"/>
        <w:jc w:val="left"/>
        <w:rPr>
          <w:rFonts w:ascii="宋体" w:hAnsi="宋体" w:eastAsia="宋体" w:cs="宋体"/>
          <w:color w:val="auto"/>
          <w:kern w:val="0"/>
          <w:sz w:val="24"/>
          <w:highlight w:val="none"/>
        </w:rPr>
      </w:pPr>
    </w:p>
    <w:p>
      <w:pPr>
        <w:pStyle w:val="2"/>
        <w:rPr>
          <w:color w:val="auto"/>
          <w:highlight w:val="none"/>
        </w:rPr>
      </w:pPr>
      <w:r>
        <w:rPr>
          <w:color w:val="auto"/>
          <w:highlight w:val="none"/>
        </w:rPr>
        <w:br w:type="page"/>
      </w:r>
      <w:bookmarkStart w:id="8" w:name="_Toc93231953"/>
      <w:r>
        <w:rPr>
          <w:rFonts w:hint="eastAsia"/>
          <w:color w:val="auto"/>
          <w:highlight w:val="none"/>
        </w:rPr>
        <w:t>作业前准备</w:t>
      </w:r>
      <w:bookmarkEnd w:id="8"/>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作业场地的安全防护及安全警示</w:t>
      </w:r>
    </w:p>
    <w:p>
      <w:pPr>
        <w:pStyle w:val="18"/>
        <w:numPr>
          <w:ilvl w:val="0"/>
          <w:numId w:val="1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作业前，应封闭作业区域，作业区域应采取防护措施，设置安全警示标志，并在出入口周边显著位置设置安全标志和警示标识。安全标志和警示标识应符合</w:t>
      </w:r>
      <w:r>
        <w:rPr>
          <w:rFonts w:ascii="宋体" w:hAnsi="宋体" w:eastAsia="宋体" w:cs="Arial Unicode MS"/>
          <w:color w:val="auto"/>
          <w:sz w:val="24"/>
          <w:highlight w:val="none"/>
        </w:rPr>
        <w:t>GB 2893</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GB 2894</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GBZ 158</w:t>
      </w:r>
      <w:r>
        <w:rPr>
          <w:rFonts w:hint="eastAsia" w:ascii="宋体" w:hAnsi="宋体" w:eastAsia="宋体" w:cs="Arial Unicode MS"/>
          <w:color w:val="auto"/>
          <w:sz w:val="24"/>
          <w:highlight w:val="none"/>
        </w:rPr>
        <w:t>中的有关规定。</w:t>
      </w:r>
    </w:p>
    <w:p>
      <w:pPr>
        <w:pStyle w:val="18"/>
        <w:numPr>
          <w:ilvl w:val="0"/>
          <w:numId w:val="1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夜间实施作业，应在作业区域前方及周边明显处位置设置警示灯，地面作业者应穿戴高可视警示服。高可视警示服至少满足</w:t>
      </w:r>
      <w:r>
        <w:rPr>
          <w:rFonts w:ascii="宋体" w:hAnsi="宋体" w:eastAsia="宋体" w:cs="Arial Unicode MS"/>
          <w:color w:val="auto"/>
          <w:sz w:val="24"/>
          <w:highlight w:val="none"/>
        </w:rPr>
        <w:t>GB 20653</w:t>
      </w:r>
      <w:r>
        <w:rPr>
          <w:rFonts w:hint="eastAsia" w:ascii="宋体" w:hAnsi="宋体" w:eastAsia="宋体" w:cs="Arial Unicode MS"/>
          <w:color w:val="auto"/>
          <w:sz w:val="24"/>
          <w:highlight w:val="none"/>
        </w:rPr>
        <w:t>规定的</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级要求，使用的反光材料应符合</w:t>
      </w:r>
      <w:r>
        <w:rPr>
          <w:rFonts w:ascii="宋体" w:hAnsi="宋体" w:eastAsia="宋体" w:cs="Arial Unicode MS"/>
          <w:color w:val="auto"/>
          <w:sz w:val="24"/>
          <w:highlight w:val="none"/>
        </w:rPr>
        <w:t>GB 20653</w:t>
      </w:r>
      <w:r>
        <w:rPr>
          <w:rFonts w:hint="eastAsia" w:ascii="宋体" w:hAnsi="宋体" w:eastAsia="宋体" w:cs="Arial Unicode MS"/>
          <w:color w:val="auto"/>
          <w:sz w:val="24"/>
          <w:highlight w:val="none"/>
        </w:rPr>
        <w:t>规定的</w:t>
      </w: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级要求。</w:t>
      </w:r>
    </w:p>
    <w:p>
      <w:pPr>
        <w:pStyle w:val="18"/>
        <w:numPr>
          <w:ilvl w:val="0"/>
          <w:numId w:val="1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占用道路进行地下有限空间作业，应符合道路交通管理部门关于道路作业的相关规定。</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设备安全检查</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作业前，应对安全防护设备、个体防护装备、应急救援设备、作业设备和工具进行安全检查，发现问题应立即更换。设备的安全检查必须做好检查记录。</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开启出入口</w:t>
      </w:r>
    </w:p>
    <w:p>
      <w:pPr>
        <w:pStyle w:val="18"/>
        <w:numPr>
          <w:ilvl w:val="0"/>
          <w:numId w:val="1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开启地下有限空间出入口前，应使用气体检测设备检测地下有限空间内是否存在可燃性气体、蒸气，存在爆炸危险的，开启时应采取相应的防爆措施。</w:t>
      </w:r>
    </w:p>
    <w:p>
      <w:pPr>
        <w:pStyle w:val="18"/>
        <w:numPr>
          <w:ilvl w:val="0"/>
          <w:numId w:val="1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作业者应站在地下有限空间外上风侧开启出入口，进行自然通风，然后使用气体检测设备检测地下有限空间内气体。</w:t>
      </w:r>
    </w:p>
    <w:p>
      <w:pPr>
        <w:pStyle w:val="18"/>
        <w:numPr>
          <w:ilvl w:val="0"/>
          <w:numId w:val="1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开闭井盖时应使用专用工具，严禁直接用手开闭。</w:t>
      </w:r>
    </w:p>
    <w:p>
      <w:pPr>
        <w:pStyle w:val="18"/>
        <w:numPr>
          <w:ilvl w:val="0"/>
          <w:numId w:val="1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井盖打开后应在迎车方向顺行放置平稳，井盖上严禁站人。 </w:t>
      </w:r>
    </w:p>
    <w:p>
      <w:pPr>
        <w:pStyle w:val="18"/>
        <w:numPr>
          <w:ilvl w:val="0"/>
          <w:numId w:val="1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开启压力井盖应采取相应的防爆措施。</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ascii="宋体" w:hAnsi="宋体" w:eastAsia="宋体" w:cs="Arial Unicode MS"/>
          <w:b/>
          <w:color w:val="auto"/>
          <w:sz w:val="24"/>
          <w:highlight w:val="none"/>
        </w:rPr>
        <w:t>安全隔离</w:t>
      </w:r>
    </w:p>
    <w:p>
      <w:pPr>
        <w:adjustRightInd w:val="0"/>
        <w:snapToGrid w:val="0"/>
        <w:spacing w:line="360" w:lineRule="auto"/>
        <w:ind w:left="630" w:leftChars="300"/>
        <w:rPr>
          <w:rFonts w:ascii="宋体" w:hAnsi="宋体"/>
          <w:color w:val="auto"/>
          <w:sz w:val="24"/>
          <w:highlight w:val="none"/>
        </w:rPr>
      </w:pPr>
      <w:r>
        <w:rPr>
          <w:rFonts w:ascii="宋体" w:hAnsi="宋体"/>
          <w:color w:val="auto"/>
          <w:sz w:val="24"/>
          <w:highlight w:val="none"/>
        </w:rPr>
        <w:t>应采取关闭阀门、加装盲板、封堵、导流等隔离措施，阻断有毒有害气体、蒸气、水、尘埃或泥沙等威胁作业安全的物质涌入地下有限空间的通路。</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气体检测</w:t>
      </w:r>
    </w:p>
    <w:p>
      <w:pPr>
        <w:pStyle w:val="18"/>
        <w:numPr>
          <w:ilvl w:val="0"/>
          <w:numId w:val="1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地下有限空间作业应严格履行“先通风后检测再作业”的原则，检测前，应对涉水地下有限空间作业进行自然通风，且通风时间不应小于30min。</w:t>
      </w:r>
    </w:p>
    <w:p>
      <w:pPr>
        <w:pStyle w:val="18"/>
        <w:numPr>
          <w:ilvl w:val="0"/>
          <w:numId w:val="1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检测人员在地下有限空间外按照氧气、可燃性气体、有毒有害气体等的顺序，对地下有限空间内气体进行检测。</w:t>
      </w:r>
      <w:r>
        <w:rPr>
          <w:rFonts w:ascii="宋体" w:hAnsi="宋体" w:eastAsia="宋体" w:cs="Arial Unicode MS"/>
          <w:color w:val="auto"/>
          <w:sz w:val="24"/>
          <w:highlight w:val="none"/>
        </w:rPr>
        <w:t>其中，有毒有害气体应至少检测硫化氢、一氧化碳。</w:t>
      </w:r>
    </w:p>
    <w:p>
      <w:pPr>
        <w:pStyle w:val="18"/>
        <w:numPr>
          <w:ilvl w:val="0"/>
          <w:numId w:val="1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地下有限空间内存在积水、污物的，应采取措施，待气体充分释放后再进行检测。</w:t>
      </w:r>
    </w:p>
    <w:p>
      <w:pPr>
        <w:pStyle w:val="18"/>
        <w:numPr>
          <w:ilvl w:val="0"/>
          <w:numId w:val="1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ascii="宋体" w:hAnsi="宋体" w:eastAsia="宋体" w:cs="Arial Unicode MS"/>
          <w:color w:val="auto"/>
          <w:sz w:val="24"/>
          <w:highlight w:val="none"/>
        </w:rPr>
        <w:t>气体检测设备应定期进行检定，检定合格后方可使用。</w:t>
      </w:r>
    </w:p>
    <w:p>
      <w:pPr>
        <w:pStyle w:val="18"/>
        <w:numPr>
          <w:ilvl w:val="0"/>
          <w:numId w:val="1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应对地下有限空间上、中、下不同高度</w:t>
      </w:r>
      <w:r>
        <w:rPr>
          <w:rFonts w:ascii="宋体" w:hAnsi="宋体" w:eastAsia="宋体" w:cs="Arial Unicode MS"/>
          <w:color w:val="auto"/>
          <w:sz w:val="24"/>
          <w:highlight w:val="none"/>
        </w:rPr>
        <w:t>和作业者通过、停留的位置</w:t>
      </w:r>
      <w:r>
        <w:rPr>
          <w:rFonts w:hint="eastAsia" w:ascii="宋体" w:hAnsi="宋体" w:eastAsia="宋体" w:cs="Arial Unicode MS"/>
          <w:color w:val="auto"/>
          <w:sz w:val="24"/>
          <w:highlight w:val="none"/>
        </w:rPr>
        <w:t>进行检测，检查点不少于3个。</w:t>
      </w:r>
    </w:p>
    <w:p>
      <w:pPr>
        <w:pStyle w:val="18"/>
        <w:numPr>
          <w:ilvl w:val="0"/>
          <w:numId w:val="1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气体检测结果应如实记录，内容包括检测时间、检测位置、检测结果和检测人员，由监理签名确认。</w:t>
      </w:r>
    </w:p>
    <w:p>
      <w:pPr>
        <w:pStyle w:val="18"/>
        <w:numPr>
          <w:ilvl w:val="0"/>
          <w:numId w:val="1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可能有可燃性气体、蒸气等存在爆炸危险的有限空间，开启检测时应采取相应的防爆措施。</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作业环境级别判定</w:t>
      </w:r>
    </w:p>
    <w:p>
      <w:pPr>
        <w:pStyle w:val="18"/>
        <w:numPr>
          <w:ilvl w:val="0"/>
          <w:numId w:val="15"/>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作业负责人根据气体检测数据，依据本指引的相关规定对地下有限空间作业环境危险有害程度进行分级。其中，氧含量检测数据在</w:t>
      </w:r>
      <w:r>
        <w:rPr>
          <w:rFonts w:ascii="宋体" w:hAnsi="宋体" w:eastAsia="宋体" w:cs="Arial Unicode MS"/>
          <w:color w:val="auto"/>
          <w:sz w:val="24"/>
          <w:highlight w:val="none"/>
        </w:rPr>
        <w:t>23.5%</w:t>
      </w:r>
      <w:r>
        <w:rPr>
          <w:rFonts w:hint="eastAsia" w:ascii="宋体" w:hAnsi="宋体" w:eastAsia="宋体" w:cs="Arial Unicode MS"/>
          <w:color w:val="auto"/>
          <w:sz w:val="24"/>
          <w:highlight w:val="none"/>
        </w:rPr>
        <w:t>以下的以最低值为依据，在</w:t>
      </w:r>
      <w:r>
        <w:rPr>
          <w:rFonts w:ascii="宋体" w:hAnsi="宋体" w:eastAsia="宋体" w:cs="Arial Unicode MS"/>
          <w:color w:val="auto"/>
          <w:sz w:val="24"/>
          <w:highlight w:val="none"/>
        </w:rPr>
        <w:t>23.5%</w:t>
      </w:r>
      <w:r>
        <w:rPr>
          <w:rFonts w:hint="eastAsia" w:ascii="宋体" w:hAnsi="宋体" w:eastAsia="宋体" w:cs="Arial Unicode MS"/>
          <w:color w:val="auto"/>
          <w:sz w:val="24"/>
          <w:highlight w:val="none"/>
        </w:rPr>
        <w:t>以上的以最高值为依据，其他种类气体以每种气体检测数据的最高值为依据。</w:t>
      </w:r>
    </w:p>
    <w:p>
      <w:pPr>
        <w:pStyle w:val="18"/>
        <w:numPr>
          <w:ilvl w:val="0"/>
          <w:numId w:val="15"/>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在</w:t>
      </w:r>
      <w:r>
        <w:rPr>
          <w:rFonts w:ascii="宋体" w:hAnsi="宋体" w:eastAsia="宋体" w:cs="Arial Unicode MS"/>
          <w:color w:val="auto"/>
          <w:sz w:val="24"/>
          <w:highlight w:val="none"/>
        </w:rPr>
        <w:t>达到3</w:t>
      </w:r>
      <w:r>
        <w:rPr>
          <w:rFonts w:hint="eastAsia" w:ascii="宋体" w:hAnsi="宋体" w:eastAsia="宋体" w:cs="Arial Unicode MS"/>
          <w:color w:val="auto"/>
          <w:sz w:val="24"/>
          <w:highlight w:val="none"/>
        </w:rPr>
        <w:t>级环境条件</w:t>
      </w:r>
      <w:r>
        <w:rPr>
          <w:rFonts w:ascii="宋体" w:hAnsi="宋体" w:eastAsia="宋体" w:cs="Arial Unicode MS"/>
          <w:color w:val="auto"/>
          <w:sz w:val="24"/>
          <w:highlight w:val="none"/>
        </w:rPr>
        <w:t>下方</w:t>
      </w:r>
      <w:r>
        <w:rPr>
          <w:rFonts w:hint="eastAsia" w:ascii="宋体" w:hAnsi="宋体" w:eastAsia="宋体" w:cs="Arial Unicode MS"/>
          <w:color w:val="auto"/>
          <w:sz w:val="24"/>
          <w:highlight w:val="none"/>
        </w:rPr>
        <w:t>可实施作业。</w:t>
      </w:r>
      <w:r>
        <w:rPr>
          <w:rFonts w:ascii="宋体" w:hAnsi="宋体" w:eastAsia="宋体" w:cs="Arial Unicode MS"/>
          <w:color w:val="auto"/>
          <w:sz w:val="24"/>
          <w:highlight w:val="none"/>
        </w:rPr>
        <w:t>2</w:t>
      </w:r>
      <w:r>
        <w:rPr>
          <w:rFonts w:hint="eastAsia" w:ascii="宋体" w:hAnsi="宋体" w:eastAsia="宋体" w:cs="Arial Unicode MS"/>
          <w:color w:val="auto"/>
          <w:sz w:val="24"/>
          <w:highlight w:val="none"/>
        </w:rPr>
        <w:t>级和</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级环境应进行机械通风</w:t>
      </w:r>
      <w:r>
        <w:rPr>
          <w:rFonts w:ascii="宋体" w:hAnsi="宋体" w:eastAsia="宋体" w:cs="Arial Unicode MS"/>
          <w:color w:val="auto"/>
          <w:sz w:val="24"/>
          <w:highlight w:val="none"/>
        </w:rPr>
        <w:t>达到3</w:t>
      </w:r>
      <w:r>
        <w:rPr>
          <w:rFonts w:hint="eastAsia" w:ascii="宋体" w:hAnsi="宋体" w:eastAsia="宋体" w:cs="Arial Unicode MS"/>
          <w:color w:val="auto"/>
          <w:sz w:val="24"/>
          <w:highlight w:val="none"/>
        </w:rPr>
        <w:t>级环境条件</w:t>
      </w:r>
      <w:r>
        <w:rPr>
          <w:rFonts w:ascii="宋体" w:hAnsi="宋体" w:eastAsia="宋体" w:cs="Arial Unicode MS"/>
          <w:color w:val="auto"/>
          <w:sz w:val="24"/>
          <w:highlight w:val="none"/>
        </w:rPr>
        <w:t>方</w:t>
      </w:r>
      <w:r>
        <w:rPr>
          <w:rFonts w:hint="eastAsia" w:ascii="宋体" w:hAnsi="宋体" w:eastAsia="宋体" w:cs="Arial Unicode MS"/>
          <w:color w:val="auto"/>
          <w:sz w:val="24"/>
          <w:highlight w:val="none"/>
        </w:rPr>
        <w:t>可实施作业。</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机械通风</w:t>
      </w:r>
    </w:p>
    <w:p>
      <w:pPr>
        <w:pStyle w:val="18"/>
        <w:numPr>
          <w:ilvl w:val="0"/>
          <w:numId w:val="16"/>
        </w:numPr>
        <w:adjustRightInd w:val="0"/>
        <w:snapToGrid w:val="0"/>
        <w:spacing w:line="360" w:lineRule="auto"/>
        <w:ind w:firstLineChars="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作业环境存在爆炸危险的，应使用防爆型通风设备。</w:t>
      </w:r>
    </w:p>
    <w:p>
      <w:pPr>
        <w:pStyle w:val="18"/>
        <w:numPr>
          <w:ilvl w:val="0"/>
          <w:numId w:val="1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采用移动机械通风设备时，风管出风口应放置在作业面，保证有效通风。</w:t>
      </w:r>
    </w:p>
    <w:p>
      <w:pPr>
        <w:pStyle w:val="18"/>
        <w:numPr>
          <w:ilvl w:val="0"/>
          <w:numId w:val="1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应向地下有限空间输送清洁空气，不应使用纯氧进行通风。</w:t>
      </w:r>
    </w:p>
    <w:p>
      <w:pPr>
        <w:pStyle w:val="18"/>
        <w:numPr>
          <w:ilvl w:val="0"/>
          <w:numId w:val="1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地下有限空间设置固定机械通风系统的，应符合</w:t>
      </w:r>
      <w:r>
        <w:rPr>
          <w:rFonts w:ascii="宋体" w:hAnsi="宋体" w:eastAsia="宋体" w:cs="Arial Unicode MS"/>
          <w:color w:val="auto"/>
          <w:sz w:val="24"/>
          <w:highlight w:val="none"/>
        </w:rPr>
        <w:t>GBZ 1</w:t>
      </w:r>
      <w:r>
        <w:rPr>
          <w:rFonts w:hint="eastAsia" w:ascii="宋体" w:hAnsi="宋体" w:eastAsia="宋体" w:cs="Arial Unicode MS"/>
          <w:color w:val="auto"/>
          <w:sz w:val="24"/>
          <w:highlight w:val="none"/>
        </w:rPr>
        <w:t>的规定，并全程运行。</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二次气体检测</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存在以下情况之一的，应再次进行气体检测，检测过程应符合本指引第</w:t>
      </w:r>
      <w:r>
        <w:rPr>
          <w:rFonts w:ascii="宋体" w:hAnsi="宋体"/>
          <w:color w:val="auto"/>
          <w:sz w:val="24"/>
          <w:highlight w:val="none"/>
        </w:rPr>
        <w:t>5.4</w:t>
      </w:r>
      <w:r>
        <w:rPr>
          <w:rFonts w:hint="eastAsia" w:ascii="宋体" w:hAnsi="宋体"/>
          <w:color w:val="auto"/>
          <w:sz w:val="24"/>
          <w:highlight w:val="none"/>
        </w:rPr>
        <w:t>条的规定：</w:t>
      </w:r>
    </w:p>
    <w:p>
      <w:pPr>
        <w:spacing w:line="360" w:lineRule="auto"/>
        <w:ind w:left="990" w:leftChars="300" w:hanging="360" w:hangingChars="15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1、针对1级、2级环境须采用机械通风达到3级环境后,方可进入有限空间施工的。</w:t>
      </w:r>
    </w:p>
    <w:p>
      <w:pPr>
        <w:spacing w:line="360" w:lineRule="auto"/>
        <w:ind w:left="990" w:leftChars="300" w:hanging="360" w:hangingChars="150"/>
        <w:jc w:val="left"/>
        <w:rPr>
          <w:rFonts w:ascii="宋体" w:hAnsi="宋体" w:eastAsia="宋体" w:cs="Arial Unicode MS"/>
          <w:color w:val="auto"/>
          <w:sz w:val="24"/>
          <w:highlight w:val="none"/>
        </w:rPr>
      </w:pPr>
      <w:r>
        <w:rPr>
          <w:rFonts w:ascii="宋体" w:hAnsi="宋体" w:eastAsia="宋体" w:cs="Arial Unicode MS"/>
          <w:color w:val="auto"/>
          <w:sz w:val="24"/>
          <w:highlight w:val="none"/>
        </w:rPr>
        <w:t>2</w:t>
      </w:r>
      <w:r>
        <w:rPr>
          <w:rFonts w:hint="eastAsia" w:ascii="宋体" w:hAnsi="宋体" w:eastAsia="宋体" w:cs="Arial Unicode MS"/>
          <w:color w:val="auto"/>
          <w:sz w:val="24"/>
          <w:highlight w:val="none"/>
        </w:rPr>
        <w:t>、作业者更换作业面或重新进入同一作业面的。</w:t>
      </w:r>
    </w:p>
    <w:p>
      <w:pPr>
        <w:spacing w:line="360" w:lineRule="auto"/>
        <w:ind w:left="990" w:leftChars="300" w:hanging="360" w:hangingChars="150"/>
        <w:jc w:val="left"/>
        <w:rPr>
          <w:rFonts w:ascii="宋体" w:hAnsi="宋体" w:eastAsia="宋体" w:cs="Arial Unicode MS"/>
          <w:color w:val="auto"/>
          <w:sz w:val="24"/>
          <w:highlight w:val="none"/>
        </w:rPr>
      </w:pP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、气体检测时间与作业者进入作业时间间隔</w:t>
      </w:r>
      <w:r>
        <w:rPr>
          <w:rFonts w:ascii="宋体" w:hAnsi="宋体" w:eastAsia="宋体" w:cs="Arial Unicode MS"/>
          <w:color w:val="auto"/>
          <w:sz w:val="24"/>
          <w:highlight w:val="none"/>
        </w:rPr>
        <w:t>10min</w:t>
      </w:r>
      <w:r>
        <w:rPr>
          <w:rFonts w:hint="eastAsia" w:ascii="宋体" w:hAnsi="宋体" w:eastAsia="宋体" w:cs="Arial Unicode MS"/>
          <w:color w:val="auto"/>
          <w:sz w:val="24"/>
          <w:highlight w:val="none"/>
        </w:rPr>
        <w:t>以上时的。</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二次判定</w:t>
      </w:r>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作业负责人应根据二次气体检测数据，依据本指引的相关规定对地下有限空间作业环境危险有害程度进行判定。只有在作业环境达到3级时方可进行下一步的作业工作。</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个体防护</w:t>
      </w:r>
    </w:p>
    <w:p>
      <w:pPr>
        <w:pStyle w:val="18"/>
        <w:numPr>
          <w:ilvl w:val="0"/>
          <w:numId w:val="17"/>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作业者进入</w:t>
      </w: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级环境时，应携带隔绝式呼吸防护用品，</w:t>
      </w:r>
      <w:r>
        <w:rPr>
          <w:rFonts w:ascii="宋体" w:hAnsi="宋体" w:eastAsia="宋体" w:cs="Arial Unicode MS"/>
          <w:color w:val="auto"/>
          <w:sz w:val="24"/>
          <w:highlight w:val="none"/>
        </w:rPr>
        <w:t>并符合相关国家</w:t>
      </w:r>
      <w:r>
        <w:rPr>
          <w:rFonts w:hint="eastAsia" w:ascii="宋体" w:hAnsi="宋体" w:eastAsia="宋体" w:cs="Arial Unicode MS"/>
          <w:color w:val="auto"/>
          <w:sz w:val="24"/>
          <w:highlight w:val="none"/>
        </w:rPr>
        <w:t>标准的规定。</w:t>
      </w:r>
    </w:p>
    <w:p>
      <w:pPr>
        <w:pStyle w:val="18"/>
        <w:numPr>
          <w:ilvl w:val="0"/>
          <w:numId w:val="17"/>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作业者应佩戴全身式安全带、安全绳、安全帽等防护用品，并符合《安全带》（GB 6095-2009）、《坠落防护 安全绳》（GB 24543-2009）、《头部防护 安全帽》（GB 2811-2019）等标准的规定。安全绳应固定在可靠的挂点上，连接牢固，连接器应符合</w:t>
      </w:r>
      <w:r>
        <w:rPr>
          <w:rFonts w:ascii="宋体" w:hAnsi="宋体" w:eastAsia="宋体" w:cs="Arial Unicode MS"/>
          <w:color w:val="auto"/>
          <w:sz w:val="24"/>
          <w:highlight w:val="none"/>
        </w:rPr>
        <w:t>GB/T 23469</w:t>
      </w:r>
      <w:r>
        <w:rPr>
          <w:rFonts w:hint="eastAsia" w:ascii="宋体" w:hAnsi="宋体" w:eastAsia="宋体" w:cs="Arial Unicode MS"/>
          <w:color w:val="auto"/>
          <w:sz w:val="24"/>
          <w:highlight w:val="none"/>
        </w:rPr>
        <w:t>的规定。</w:t>
      </w:r>
    </w:p>
    <w:p>
      <w:pPr>
        <w:pStyle w:val="18"/>
        <w:numPr>
          <w:ilvl w:val="0"/>
          <w:numId w:val="17"/>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宜选择速差式自控器、缓冲器等防护用品配合安全带、安全绳使用。速差式自控器、缓冲器应符合《坠落防护 速差自控器》（GB 24544-2009）、《坠落防护 缓冲器》（GB/T 24538-2009）等标准的规定。</w:t>
      </w:r>
    </w:p>
    <w:p>
      <w:pPr>
        <w:pStyle w:val="18"/>
        <w:numPr>
          <w:ilvl w:val="0"/>
          <w:numId w:val="17"/>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作业现场应至少配备</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套自给开路式压缩空气呼吸器和</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套全身式安全带及安全绳作为应急救援设备。</w:t>
      </w:r>
    </w:p>
    <w:p>
      <w:pPr>
        <w:pStyle w:val="18"/>
        <w:numPr>
          <w:ilvl w:val="0"/>
          <w:numId w:val="11"/>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电气设备和照明安全</w:t>
      </w:r>
    </w:p>
    <w:p>
      <w:pPr>
        <w:pStyle w:val="18"/>
        <w:numPr>
          <w:ilvl w:val="0"/>
          <w:numId w:val="1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地下有限空间作业环境存在爆炸危险的，电气设备、照明用具等应满足防爆要求，符合《爆炸性气体环境用电气设备 第1部分：通用要求》（GB 3836.1-2000）的规定。</w:t>
      </w:r>
    </w:p>
    <w:p>
      <w:pPr>
        <w:pStyle w:val="18"/>
        <w:numPr>
          <w:ilvl w:val="0"/>
          <w:numId w:val="1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地下有限空间临时用电应符合《用电安全导则》（GB/T 13869-2017）的规定。</w:t>
      </w:r>
    </w:p>
    <w:p>
      <w:pPr>
        <w:pStyle w:val="18"/>
        <w:numPr>
          <w:ilvl w:val="0"/>
          <w:numId w:val="1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地下有限空间内使用的照明设备电压应不大于</w:t>
      </w:r>
      <w:r>
        <w:rPr>
          <w:rFonts w:ascii="宋体" w:hAnsi="宋体" w:eastAsia="宋体" w:cs="Arial Unicode MS"/>
          <w:color w:val="auto"/>
          <w:sz w:val="24"/>
          <w:highlight w:val="none"/>
        </w:rPr>
        <w:t>36V</w:t>
      </w:r>
      <w:r>
        <w:rPr>
          <w:rFonts w:hint="eastAsia" w:ascii="宋体" w:hAnsi="宋体" w:eastAsia="宋体" w:cs="Arial Unicode MS"/>
          <w:color w:val="auto"/>
          <w:sz w:val="24"/>
          <w:highlight w:val="none"/>
        </w:rPr>
        <w:t>。</w:t>
      </w:r>
    </w:p>
    <w:p>
      <w:pPr>
        <w:widowControl/>
        <w:jc w:val="left"/>
        <w:rPr>
          <w:rFonts w:hint="eastAsia" w:ascii="HiddenHorzOCR-Identity-H" w:hAnsi="HiddenHorzOCR-Identity-H"/>
          <w:color w:val="auto"/>
          <w:sz w:val="18"/>
          <w:highlight w:val="none"/>
        </w:rPr>
      </w:pPr>
      <w:r>
        <w:rPr>
          <w:rFonts w:hint="eastAsia" w:ascii="HiddenHorzOCR-Identity-H" w:hAnsi="HiddenHorzOCR-Identity-H"/>
          <w:color w:val="auto"/>
          <w:sz w:val="18"/>
          <w:highlight w:val="none"/>
        </w:rPr>
        <w:br w:type="page"/>
      </w:r>
    </w:p>
    <w:p>
      <w:pPr>
        <w:rPr>
          <w:rFonts w:hint="eastAsia" w:ascii="HiddenHorzOCR-Identity-H" w:hAnsi="HiddenHorzOCR-Identity-H"/>
          <w:color w:val="auto"/>
          <w:sz w:val="18"/>
          <w:highlight w:val="none"/>
        </w:rPr>
      </w:pPr>
    </w:p>
    <w:p>
      <w:pPr>
        <w:pStyle w:val="2"/>
        <w:rPr>
          <w:color w:val="auto"/>
          <w:highlight w:val="none"/>
        </w:rPr>
      </w:pPr>
      <w:bookmarkStart w:id="9" w:name="_Toc93231954"/>
      <w:r>
        <w:rPr>
          <w:rFonts w:hint="eastAsia"/>
          <w:color w:val="auto"/>
          <w:highlight w:val="none"/>
        </w:rPr>
        <w:t>作 业</w:t>
      </w:r>
      <w:bookmarkEnd w:id="9"/>
    </w:p>
    <w:p>
      <w:pPr>
        <w:pStyle w:val="18"/>
        <w:numPr>
          <w:ilvl w:val="0"/>
          <w:numId w:val="19"/>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作业安全</w:t>
      </w:r>
    </w:p>
    <w:p>
      <w:pPr>
        <w:pStyle w:val="18"/>
        <w:numPr>
          <w:ilvl w:val="0"/>
          <w:numId w:val="2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作业负责人应确认作业环境、作业程序、安全防护设备、个体防护装备及应急救援设备符合要求后，方可安排作业者进入地下有限空间作业。</w:t>
      </w:r>
    </w:p>
    <w:p>
      <w:pPr>
        <w:pStyle w:val="18"/>
        <w:numPr>
          <w:ilvl w:val="0"/>
          <w:numId w:val="2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作业者应遵守地下有限空间作业安全操作规程，正确使用安全防护设备与个体防护装备，并与监护者进行有效的信息沟通。</w:t>
      </w:r>
    </w:p>
    <w:p>
      <w:pPr>
        <w:pStyle w:val="18"/>
        <w:numPr>
          <w:ilvl w:val="0"/>
          <w:numId w:val="2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严禁在1级和2级环境中作业。</w:t>
      </w:r>
    </w:p>
    <w:p>
      <w:pPr>
        <w:pStyle w:val="18"/>
        <w:numPr>
          <w:ilvl w:val="0"/>
          <w:numId w:val="2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进入</w:t>
      </w: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级环境中作业，应对作业面气体浓度进行实时监测。同时，监护者应对地下有限空间内气体进行连续监测。</w:t>
      </w:r>
    </w:p>
    <w:p>
      <w:pPr>
        <w:pStyle w:val="18"/>
        <w:numPr>
          <w:ilvl w:val="0"/>
          <w:numId w:val="2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在</w:t>
      </w: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级环境作业过程中，须使用机械通风设备持续通风。</w:t>
      </w:r>
    </w:p>
    <w:p>
      <w:pPr>
        <w:pStyle w:val="18"/>
        <w:numPr>
          <w:ilvl w:val="0"/>
          <w:numId w:val="2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作业期间发生下列情况之一时，作业者应立即撤离地下有限空间：</w:t>
      </w:r>
    </w:p>
    <w:p>
      <w:pPr>
        <w:adjustRightInd w:val="0"/>
        <w:snapToGrid w:val="0"/>
        <w:spacing w:line="360" w:lineRule="auto"/>
        <w:ind w:left="630" w:leftChars="300"/>
        <w:jc w:val="left"/>
        <w:rPr>
          <w:rFonts w:ascii="宋体" w:hAnsi="宋体" w:eastAsia="宋体" w:cs="Arial Unicode MS"/>
          <w:color w:val="auto"/>
          <w:sz w:val="24"/>
          <w:highlight w:val="none"/>
        </w:rPr>
      </w:pPr>
      <w:r>
        <w:rPr>
          <w:rFonts w:ascii="宋体" w:hAnsi="宋体" w:eastAsia="宋体" w:cs="Arial Unicode MS"/>
          <w:color w:val="auto"/>
          <w:sz w:val="24"/>
          <w:highlight w:val="none"/>
        </w:rPr>
        <w:t>a)</w:t>
      </w:r>
      <w:r>
        <w:rPr>
          <w:rFonts w:hint="eastAsia" w:ascii="宋体" w:hAnsi="宋体" w:eastAsia="宋体" w:cs="Arial Unicode MS"/>
          <w:color w:val="auto"/>
          <w:sz w:val="24"/>
          <w:highlight w:val="none"/>
        </w:rPr>
        <w:t>作业者出现身体不适。</w:t>
      </w:r>
    </w:p>
    <w:p>
      <w:pPr>
        <w:adjustRightInd w:val="0"/>
        <w:snapToGrid w:val="0"/>
        <w:spacing w:line="360" w:lineRule="auto"/>
        <w:ind w:left="630" w:leftChars="300"/>
        <w:jc w:val="left"/>
        <w:rPr>
          <w:rFonts w:ascii="宋体" w:hAnsi="宋体" w:eastAsia="宋体" w:cs="Arial Unicode MS"/>
          <w:color w:val="auto"/>
          <w:sz w:val="24"/>
          <w:highlight w:val="none"/>
        </w:rPr>
      </w:pPr>
      <w:r>
        <w:rPr>
          <w:rFonts w:ascii="宋体" w:hAnsi="宋体" w:eastAsia="宋体" w:cs="Arial Unicode MS"/>
          <w:color w:val="auto"/>
          <w:sz w:val="24"/>
          <w:highlight w:val="none"/>
        </w:rPr>
        <w:t>b)</w:t>
      </w:r>
      <w:r>
        <w:rPr>
          <w:rFonts w:hint="eastAsia" w:ascii="宋体" w:hAnsi="宋体" w:eastAsia="宋体" w:cs="Arial Unicode MS"/>
          <w:color w:val="auto"/>
          <w:sz w:val="24"/>
          <w:highlight w:val="none"/>
        </w:rPr>
        <w:t>安全防护设备或个体防护装备失效。</w:t>
      </w:r>
    </w:p>
    <w:p>
      <w:pPr>
        <w:adjustRightInd w:val="0"/>
        <w:snapToGrid w:val="0"/>
        <w:spacing w:line="360" w:lineRule="auto"/>
        <w:ind w:left="630" w:leftChars="300"/>
        <w:jc w:val="left"/>
        <w:rPr>
          <w:rFonts w:ascii="宋体" w:hAnsi="宋体" w:eastAsia="宋体" w:cs="Arial Unicode MS"/>
          <w:color w:val="auto"/>
          <w:sz w:val="24"/>
          <w:highlight w:val="none"/>
        </w:rPr>
      </w:pPr>
      <w:r>
        <w:rPr>
          <w:rFonts w:ascii="宋体" w:hAnsi="宋体" w:eastAsia="宋体" w:cs="Arial Unicode MS"/>
          <w:color w:val="auto"/>
          <w:sz w:val="24"/>
          <w:highlight w:val="none"/>
        </w:rPr>
        <w:t>c)</w:t>
      </w:r>
      <w:r>
        <w:rPr>
          <w:rFonts w:hint="eastAsia" w:ascii="宋体" w:hAnsi="宋体" w:eastAsia="宋体" w:cs="Arial Unicode MS"/>
          <w:color w:val="auto"/>
          <w:sz w:val="24"/>
          <w:highlight w:val="none"/>
        </w:rPr>
        <w:t>气体检测报警仪报警。</w:t>
      </w:r>
    </w:p>
    <w:p>
      <w:pPr>
        <w:adjustRightInd w:val="0"/>
        <w:snapToGrid w:val="0"/>
        <w:spacing w:line="360" w:lineRule="auto"/>
        <w:ind w:left="630" w:leftChars="300"/>
        <w:jc w:val="left"/>
        <w:rPr>
          <w:rFonts w:ascii="宋体" w:hAnsi="宋体" w:eastAsia="宋体" w:cs="Arial Unicode MS"/>
          <w:color w:val="auto"/>
          <w:sz w:val="24"/>
          <w:highlight w:val="none"/>
        </w:rPr>
      </w:pPr>
      <w:r>
        <w:rPr>
          <w:rFonts w:ascii="宋体" w:hAnsi="宋体" w:eastAsia="宋体" w:cs="Arial Unicode MS"/>
          <w:color w:val="auto"/>
          <w:sz w:val="24"/>
          <w:highlight w:val="none"/>
        </w:rPr>
        <w:t>d)</w:t>
      </w:r>
      <w:r>
        <w:rPr>
          <w:rFonts w:hint="eastAsia" w:ascii="宋体" w:hAnsi="宋体" w:eastAsia="宋体" w:cs="Arial Unicode MS"/>
          <w:color w:val="auto"/>
          <w:sz w:val="24"/>
          <w:highlight w:val="none"/>
        </w:rPr>
        <w:t>监护者或作业负责人下达撤离命令。</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e）出现安全隐患的。</w:t>
      </w:r>
    </w:p>
    <w:p>
      <w:pPr>
        <w:pStyle w:val="18"/>
        <w:numPr>
          <w:ilvl w:val="0"/>
          <w:numId w:val="2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井下作业必须严格控制井下作业人数，一次下井的作业者不能超过2人，同时配备的监护者人数不得少于下井的作业者人数的2倍。</w:t>
      </w:r>
    </w:p>
    <w:p>
      <w:pPr>
        <w:pStyle w:val="18"/>
        <w:numPr>
          <w:ilvl w:val="0"/>
          <w:numId w:val="19"/>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监护者</w:t>
      </w:r>
    </w:p>
    <w:p>
      <w:pPr>
        <w:pStyle w:val="18"/>
        <w:numPr>
          <w:ilvl w:val="0"/>
          <w:numId w:val="21"/>
        </w:numPr>
        <w:adjustRightInd w:val="0"/>
        <w:snapToGrid w:val="0"/>
        <w:spacing w:line="360" w:lineRule="auto"/>
        <w:ind w:firstLineChars="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监护者应在地下有限空间外全程持续监护。</w:t>
      </w:r>
    </w:p>
    <w:p>
      <w:pPr>
        <w:pStyle w:val="18"/>
        <w:numPr>
          <w:ilvl w:val="0"/>
          <w:numId w:val="21"/>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监护者应跟踪作业者作业过程，实时掌握监测数据，适时与作业者进行有效的信息沟通。</w:t>
      </w:r>
    </w:p>
    <w:p>
      <w:pPr>
        <w:pStyle w:val="18"/>
        <w:numPr>
          <w:ilvl w:val="0"/>
          <w:numId w:val="21"/>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作业者进入3级环境中作业，监护者应按照本指引的相关条款规定进行实时监测。</w:t>
      </w:r>
    </w:p>
    <w:p>
      <w:pPr>
        <w:pStyle w:val="18"/>
        <w:numPr>
          <w:ilvl w:val="0"/>
          <w:numId w:val="21"/>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发现异常情况时，监护者应立即向作业者发出撤离警报，并协助作业者逃生。</w:t>
      </w:r>
    </w:p>
    <w:p>
      <w:pPr>
        <w:pStyle w:val="18"/>
        <w:numPr>
          <w:ilvl w:val="0"/>
          <w:numId w:val="21"/>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监护者应防止未经许可的人员进入作业区域。</w:t>
      </w:r>
    </w:p>
    <w:p>
      <w:pPr>
        <w:pStyle w:val="18"/>
        <w:numPr>
          <w:ilvl w:val="0"/>
          <w:numId w:val="19"/>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 xml:space="preserve">井下作业的要求 </w:t>
      </w:r>
    </w:p>
    <w:p>
      <w:pPr>
        <w:pStyle w:val="18"/>
        <w:numPr>
          <w:ilvl w:val="0"/>
          <w:numId w:val="2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井下作业必须履行审批手续，执行下井许可制度。可参照《地下</w:t>
      </w:r>
      <w:r>
        <w:rPr>
          <w:rFonts w:ascii="宋体" w:hAnsi="宋体" w:eastAsia="宋体" w:cs="Arial Unicode MS"/>
          <w:color w:val="auto"/>
          <w:sz w:val="24"/>
          <w:highlight w:val="none"/>
        </w:rPr>
        <w:t>有限空间</w:t>
      </w:r>
      <w:r>
        <w:rPr>
          <w:rFonts w:hint="eastAsia" w:ascii="宋体" w:hAnsi="宋体" w:eastAsia="宋体" w:cs="Arial Unicode MS"/>
          <w:color w:val="auto"/>
          <w:sz w:val="24"/>
          <w:highlight w:val="none"/>
        </w:rPr>
        <w:t>作业申请表》及《地下</w:t>
      </w:r>
      <w:r>
        <w:rPr>
          <w:rFonts w:ascii="宋体" w:hAnsi="宋体" w:eastAsia="宋体" w:cs="Arial Unicode MS"/>
          <w:color w:val="auto"/>
          <w:sz w:val="24"/>
          <w:highlight w:val="none"/>
        </w:rPr>
        <w:t>有限空间</w:t>
      </w:r>
      <w:r>
        <w:rPr>
          <w:rFonts w:hint="eastAsia" w:ascii="宋体" w:hAnsi="宋体" w:eastAsia="宋体" w:cs="Arial Unicode MS"/>
          <w:color w:val="auto"/>
          <w:sz w:val="24"/>
          <w:highlight w:val="none"/>
        </w:rPr>
        <w:t>安全作业表》见附录</w:t>
      </w:r>
      <w:r>
        <w:rPr>
          <w:rFonts w:ascii="宋体" w:hAnsi="宋体" w:eastAsia="宋体" w:cs="Arial Unicode MS"/>
          <w:color w:val="auto"/>
          <w:sz w:val="24"/>
          <w:highlight w:val="none"/>
        </w:rPr>
        <w:t>A</w:t>
      </w:r>
      <w:r>
        <w:rPr>
          <w:rFonts w:hint="eastAsia" w:ascii="宋体" w:hAnsi="宋体" w:eastAsia="宋体" w:cs="Arial Unicode MS"/>
          <w:color w:val="auto"/>
          <w:sz w:val="24"/>
          <w:highlight w:val="none"/>
        </w:rPr>
        <w:t>。</w:t>
      </w:r>
    </w:p>
    <w:p>
      <w:pPr>
        <w:pStyle w:val="18"/>
        <w:numPr>
          <w:ilvl w:val="0"/>
          <w:numId w:val="2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下井作业前，作业单位必须做好以下工作：</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1、查清管径、水深、潮汐等。</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2、检测管道内有害气体。</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3、制定井下作业方案，尽量避免潜水作业。</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4、对作业者进行安全交底，告知作业内容和安全防护措施及自救互救的方法。</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5、做好管道的降水、通风以及照明、通讯等工作；</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6、检查下井专用设备是否配备齐全、安全有效。</w:t>
      </w:r>
    </w:p>
    <w:p>
      <w:pPr>
        <w:pStyle w:val="18"/>
        <w:numPr>
          <w:ilvl w:val="0"/>
          <w:numId w:val="2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下井作业必须符合下列规定：</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1、进行全过程气体检测；</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2、作业者佩戴气体防护装具、安全带、安全帽等防护用品；</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3、上、下井须设临时爬梯；</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4、井内水泵运行时严禁人员下井；</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5、井上应不少于两人监护（监护者人数不得少于下井的作业者人数的2倍），进入管道内作业，井室内应设置专人呼应和监护，监护人员不得擅离职守；</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6、监护人员应密切观察作业者情况，随时检查下井设备安全运行情况</w:t>
      </w:r>
      <w:r>
        <w:rPr>
          <w:rFonts w:ascii="宋体" w:hAnsi="宋体" w:eastAsia="宋体" w:cs="Arial Unicode MS"/>
          <w:color w:val="auto"/>
          <w:sz w:val="24"/>
          <w:highlight w:val="none"/>
        </w:rPr>
        <w:t>(</w:t>
      </w:r>
      <w:r>
        <w:rPr>
          <w:rFonts w:hint="eastAsia" w:ascii="宋体" w:hAnsi="宋体" w:eastAsia="宋体" w:cs="Arial Unicode MS"/>
          <w:color w:val="auto"/>
          <w:sz w:val="24"/>
          <w:highlight w:val="none"/>
        </w:rPr>
        <w:t>空压机、供气管、通讯、安全绳</w:t>
      </w:r>
      <w:r>
        <w:rPr>
          <w:rFonts w:ascii="宋体" w:hAnsi="宋体" w:eastAsia="宋体" w:cs="Arial Unicode MS"/>
          <w:color w:val="auto"/>
          <w:sz w:val="24"/>
          <w:highlight w:val="none"/>
        </w:rPr>
        <w:t>)</w:t>
      </w:r>
      <w:r>
        <w:rPr>
          <w:rFonts w:hint="eastAsia" w:ascii="宋体" w:hAnsi="宋体" w:eastAsia="宋体" w:cs="Arial Unicode MS"/>
          <w:color w:val="auto"/>
          <w:sz w:val="24"/>
          <w:highlight w:val="none"/>
        </w:rPr>
        <w:t>等，发现问题及时采取措施；</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7、管径小于0</w:t>
      </w:r>
      <w:r>
        <w:rPr>
          <w:rFonts w:ascii="宋体" w:hAnsi="宋体" w:eastAsia="宋体" w:cs="Arial Unicode MS"/>
          <w:color w:val="auto"/>
          <w:sz w:val="24"/>
          <w:highlight w:val="none"/>
        </w:rPr>
        <w:t>.8m</w:t>
      </w:r>
      <w:r>
        <w:rPr>
          <w:rFonts w:hint="eastAsia" w:ascii="宋体" w:hAnsi="宋体" w:eastAsia="宋体" w:cs="Arial Unicode MS"/>
          <w:color w:val="auto"/>
          <w:sz w:val="24"/>
          <w:highlight w:val="none"/>
        </w:rPr>
        <w:t>的管道严禁作业者进入；</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8、下井人员连续作业时间不得超过一小时；</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9、潜水作业应符合《公路工程施工安全技术规程》（</w:t>
      </w:r>
      <w:r>
        <w:rPr>
          <w:rFonts w:ascii="宋体" w:hAnsi="宋体" w:eastAsia="宋体" w:cs="Arial Unicode MS"/>
          <w:color w:val="auto"/>
          <w:sz w:val="24"/>
          <w:highlight w:val="none"/>
        </w:rPr>
        <w:t>JTJ076-</w:t>
      </w:r>
      <w:r>
        <w:rPr>
          <w:rFonts w:hint="eastAsia" w:ascii="宋体" w:hAnsi="宋体" w:eastAsia="宋体" w:cs="Arial Unicode MS"/>
          <w:color w:val="auto"/>
          <w:sz w:val="24"/>
          <w:highlight w:val="none"/>
        </w:rPr>
        <w:t>2015）相关要求；</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10、作业现场应配备抢救器具，以便在非常情况下抢救作业者。</w:t>
      </w:r>
    </w:p>
    <w:p>
      <w:pPr>
        <w:pStyle w:val="18"/>
        <w:numPr>
          <w:ilvl w:val="0"/>
          <w:numId w:val="2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下列人员等不得从事井下作业</w:t>
      </w:r>
      <w:r>
        <w:rPr>
          <w:rFonts w:ascii="宋体" w:hAnsi="宋体" w:eastAsia="宋体" w:cs="Arial Unicode MS"/>
          <w:color w:val="auto"/>
          <w:sz w:val="24"/>
          <w:highlight w:val="none"/>
        </w:rPr>
        <w:t>:</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1、年龄在</w:t>
      </w:r>
      <w:r>
        <w:rPr>
          <w:rFonts w:ascii="宋体" w:hAnsi="宋体" w:eastAsia="宋体" w:cs="Arial Unicode MS"/>
          <w:color w:val="auto"/>
          <w:sz w:val="24"/>
          <w:highlight w:val="none"/>
        </w:rPr>
        <w:t>18</w:t>
      </w:r>
      <w:r>
        <w:rPr>
          <w:rFonts w:hint="eastAsia" w:ascii="宋体" w:hAnsi="宋体" w:eastAsia="宋体" w:cs="Arial Unicode MS"/>
          <w:color w:val="auto"/>
          <w:sz w:val="24"/>
          <w:highlight w:val="none"/>
        </w:rPr>
        <w:t>岁以下和</w:t>
      </w:r>
      <w:r>
        <w:rPr>
          <w:rFonts w:ascii="宋体" w:hAnsi="宋体" w:eastAsia="宋体" w:cs="Arial Unicode MS"/>
          <w:color w:val="auto"/>
          <w:sz w:val="24"/>
          <w:highlight w:val="none"/>
        </w:rPr>
        <w:t>55</w:t>
      </w:r>
      <w:r>
        <w:rPr>
          <w:rFonts w:hint="eastAsia" w:ascii="宋体" w:hAnsi="宋体" w:eastAsia="宋体" w:cs="Arial Unicode MS"/>
          <w:color w:val="auto"/>
          <w:sz w:val="24"/>
          <w:highlight w:val="none"/>
        </w:rPr>
        <w:t>岁以上者；</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2、在经期、孕期、哺乳期的女性；</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3、有聋、哑、呆、傻等严重生理缺陷者</w:t>
      </w:r>
      <w:r>
        <w:rPr>
          <w:rFonts w:ascii="宋体" w:hAnsi="宋体" w:eastAsia="宋体" w:cs="Arial Unicode MS"/>
          <w:color w:val="auto"/>
          <w:sz w:val="24"/>
          <w:highlight w:val="none"/>
        </w:rPr>
        <w:t>;</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4、患有深度近视、癫痛、高血压，过敏性气管炎、哮喘、心脏病等严重慢性病者；</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5、有外伤疮口尚未愈合者。</w:t>
      </w:r>
    </w:p>
    <w:p>
      <w:pPr>
        <w:pStyle w:val="18"/>
        <w:numPr>
          <w:ilvl w:val="0"/>
          <w:numId w:val="19"/>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通风</w:t>
      </w:r>
    </w:p>
    <w:p>
      <w:pPr>
        <w:pStyle w:val="18"/>
        <w:numPr>
          <w:ilvl w:val="0"/>
          <w:numId w:val="23"/>
        </w:numPr>
        <w:spacing w:line="360" w:lineRule="auto"/>
        <w:ind w:firstLineChars="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通风措施包括自然通风和机械通风。</w:t>
      </w:r>
    </w:p>
    <w:p>
      <w:pPr>
        <w:pStyle w:val="18"/>
        <w:numPr>
          <w:ilvl w:val="0"/>
          <w:numId w:val="23"/>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下井作业前应至少打开作业井盖及上下游井盖进行自然通风放气三十分钟以上。</w:t>
      </w:r>
    </w:p>
    <w:p>
      <w:pPr>
        <w:pStyle w:val="18"/>
        <w:numPr>
          <w:ilvl w:val="0"/>
          <w:numId w:val="23"/>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通风后井下的含氧量及有毒有害、易燃易爆气体浓度必须符合相关规定（见附表C）。</w:t>
      </w:r>
    </w:p>
    <w:p>
      <w:pPr>
        <w:pStyle w:val="18"/>
        <w:numPr>
          <w:ilvl w:val="0"/>
          <w:numId w:val="23"/>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机械通风应按管道内平均风速不小于</w:t>
      </w:r>
      <w:r>
        <w:rPr>
          <w:rFonts w:ascii="宋体" w:hAnsi="宋体" w:eastAsia="宋体" w:cs="Arial Unicode MS"/>
          <w:color w:val="auto"/>
          <w:sz w:val="24"/>
          <w:highlight w:val="none"/>
        </w:rPr>
        <w:t>0.8m/s</w:t>
      </w:r>
      <w:r>
        <w:rPr>
          <w:rFonts w:hint="eastAsia" w:ascii="宋体" w:hAnsi="宋体" w:eastAsia="宋体" w:cs="Arial Unicode MS"/>
          <w:color w:val="auto"/>
          <w:sz w:val="24"/>
          <w:highlight w:val="none"/>
        </w:rPr>
        <w:t>，选择通风设备。</w:t>
      </w:r>
    </w:p>
    <w:p>
      <w:pPr>
        <w:pStyle w:val="18"/>
        <w:numPr>
          <w:ilvl w:val="0"/>
          <w:numId w:val="23"/>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有毒有害气体浓度变化较大的作业场所应连续进行机械通风。</w:t>
      </w:r>
    </w:p>
    <w:p>
      <w:pPr>
        <w:pStyle w:val="18"/>
        <w:numPr>
          <w:ilvl w:val="0"/>
          <w:numId w:val="19"/>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气体检测</w:t>
      </w:r>
    </w:p>
    <w:p>
      <w:pPr>
        <w:pStyle w:val="18"/>
        <w:numPr>
          <w:ilvl w:val="0"/>
          <w:numId w:val="24"/>
        </w:numPr>
        <w:spacing w:line="360" w:lineRule="auto"/>
        <w:ind w:firstLineChars="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气体检测主要是测定井下空气含氧量和常见有害气体的浓度和爆炸范围</w:t>
      </w:r>
    </w:p>
    <w:p>
      <w:pPr>
        <w:pStyle w:val="18"/>
        <w:numPr>
          <w:ilvl w:val="0"/>
          <w:numId w:val="24"/>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井下空气含氧量不得少于</w:t>
      </w:r>
      <w:r>
        <w:rPr>
          <w:rFonts w:ascii="宋体" w:hAnsi="宋体" w:eastAsia="宋体" w:cs="Arial Unicode MS"/>
          <w:color w:val="auto"/>
          <w:sz w:val="24"/>
          <w:highlight w:val="none"/>
        </w:rPr>
        <w:t xml:space="preserve">19.5% </w:t>
      </w:r>
      <w:r>
        <w:rPr>
          <w:rFonts w:hint="eastAsia" w:ascii="宋体" w:hAnsi="宋体" w:eastAsia="宋体" w:cs="Arial Unicode MS"/>
          <w:color w:val="auto"/>
          <w:sz w:val="24"/>
          <w:highlight w:val="none"/>
        </w:rPr>
        <w:t>，否则即为缺氧。</w:t>
      </w:r>
    </w:p>
    <w:p>
      <w:pPr>
        <w:pStyle w:val="18"/>
        <w:numPr>
          <w:ilvl w:val="0"/>
          <w:numId w:val="24"/>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气体检测人员必须经专项技术培训，具备检测设备操作能力。</w:t>
      </w:r>
    </w:p>
    <w:p>
      <w:pPr>
        <w:pStyle w:val="18"/>
        <w:numPr>
          <w:ilvl w:val="0"/>
          <w:numId w:val="24"/>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宜采用专用气体检测仪检测井下气体，气体检测设备必须按规定定期进行检定，检定合格后方可使用。</w:t>
      </w:r>
    </w:p>
    <w:p>
      <w:pPr>
        <w:pStyle w:val="18"/>
        <w:numPr>
          <w:ilvl w:val="0"/>
          <w:numId w:val="24"/>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气体检测时，应先搅动井内泥水，使气体充分释放出来，以测定井内气体实际浓度。</w:t>
      </w:r>
    </w:p>
    <w:p>
      <w:pPr>
        <w:pStyle w:val="18"/>
        <w:numPr>
          <w:ilvl w:val="0"/>
          <w:numId w:val="24"/>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检测记录包括以下内容：</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1、检测时间；</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2、检测地点；</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3、检测方法和仪器；</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4、条件现场（温度、气压）；</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5、检测次数； </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 xml:space="preserve">6、检测结果； </w:t>
      </w:r>
    </w:p>
    <w:p>
      <w:pPr>
        <w:adjustRightInd w:val="0"/>
        <w:snapToGrid w:val="0"/>
        <w:spacing w:line="360" w:lineRule="auto"/>
        <w:ind w:left="630" w:left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7、检测人员。</w:t>
      </w:r>
    </w:p>
    <w:p>
      <w:pPr>
        <w:pStyle w:val="18"/>
        <w:numPr>
          <w:ilvl w:val="0"/>
          <w:numId w:val="24"/>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检测结果应告知现场作业者，履行签字手续。</w:t>
      </w:r>
    </w:p>
    <w:p>
      <w:pPr>
        <w:pStyle w:val="18"/>
        <w:numPr>
          <w:ilvl w:val="0"/>
          <w:numId w:val="24"/>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井下作业时应对气体进行连续检测。</w:t>
      </w:r>
    </w:p>
    <w:p>
      <w:pPr>
        <w:pStyle w:val="18"/>
        <w:numPr>
          <w:ilvl w:val="0"/>
          <w:numId w:val="19"/>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照明和通讯</w:t>
      </w:r>
    </w:p>
    <w:p>
      <w:pPr>
        <w:pStyle w:val="18"/>
        <w:numPr>
          <w:ilvl w:val="0"/>
          <w:numId w:val="25"/>
        </w:numPr>
        <w:spacing w:line="360" w:lineRule="auto"/>
        <w:ind w:firstLineChars="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作业现场照明必须采用防爆型照明设备应符合现行国家标准《爆炸性气体环境用电气设备 第1部分：通用要求》（GB 3836.1-2000）的相关规定。</w:t>
      </w:r>
    </w:p>
    <w:p>
      <w:pPr>
        <w:pStyle w:val="18"/>
        <w:numPr>
          <w:ilvl w:val="0"/>
          <w:numId w:val="25"/>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井下作业面上的照度不宜小于</w:t>
      </w:r>
      <w:r>
        <w:rPr>
          <w:rFonts w:ascii="宋体" w:hAnsi="宋体" w:eastAsia="宋体" w:cs="Arial Unicode MS"/>
          <w:color w:val="auto"/>
          <w:sz w:val="24"/>
          <w:highlight w:val="none"/>
        </w:rPr>
        <w:t>50Lx</w:t>
      </w:r>
      <w:r>
        <w:rPr>
          <w:rFonts w:hint="eastAsia" w:ascii="宋体" w:hAnsi="宋体" w:eastAsia="宋体" w:cs="Arial Unicode MS"/>
          <w:color w:val="auto"/>
          <w:sz w:val="24"/>
          <w:highlight w:val="none"/>
        </w:rPr>
        <w:t>。</w:t>
      </w:r>
    </w:p>
    <w:p>
      <w:pPr>
        <w:pStyle w:val="18"/>
        <w:numPr>
          <w:ilvl w:val="0"/>
          <w:numId w:val="25"/>
        </w:numPr>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井上和井下人员应事先规定明确的联系信号或方式，现场宜采用专用通讯设备</w:t>
      </w:r>
    </w:p>
    <w:p>
      <w:pPr>
        <w:pStyle w:val="18"/>
        <w:numPr>
          <w:ilvl w:val="0"/>
          <w:numId w:val="19"/>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作业后清理</w:t>
      </w:r>
    </w:p>
    <w:p>
      <w:pPr>
        <w:pStyle w:val="18"/>
        <w:numPr>
          <w:ilvl w:val="0"/>
          <w:numId w:val="2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作业完成后，作业者应将全部作业设备和工具带离地下有限空间。</w:t>
      </w:r>
    </w:p>
    <w:p>
      <w:pPr>
        <w:pStyle w:val="18"/>
        <w:numPr>
          <w:ilvl w:val="0"/>
          <w:numId w:val="2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监护者应清点人员及设备数量，确保地下有限空间内无人员和设备遗留后，关闭出入口。</w:t>
      </w:r>
    </w:p>
    <w:p>
      <w:pPr>
        <w:pStyle w:val="18"/>
        <w:numPr>
          <w:ilvl w:val="0"/>
          <w:numId w:val="2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清理现场，并排除安全隐患，解除作业区域封闭措施，撤离现场。</w:t>
      </w:r>
    </w:p>
    <w:p>
      <w:pPr>
        <w:rPr>
          <w:color w:val="auto"/>
          <w:highlight w:val="none"/>
        </w:rPr>
      </w:pPr>
    </w:p>
    <w:p>
      <w:pPr>
        <w:rPr>
          <w:color w:val="auto"/>
          <w:highlight w:val="none"/>
        </w:rPr>
      </w:pPr>
    </w:p>
    <w:p>
      <w:pPr>
        <w:pStyle w:val="2"/>
        <w:rPr>
          <w:color w:val="auto"/>
          <w:highlight w:val="none"/>
        </w:rPr>
      </w:pPr>
      <w:r>
        <w:rPr>
          <w:color w:val="auto"/>
          <w:highlight w:val="none"/>
        </w:rPr>
        <w:br w:type="page"/>
      </w:r>
      <w:bookmarkStart w:id="10" w:name="_Toc93231955"/>
      <w:r>
        <w:rPr>
          <w:rFonts w:hint="eastAsia"/>
          <w:color w:val="auto"/>
          <w:highlight w:val="none"/>
        </w:rPr>
        <w:t>气体检测与通风</w:t>
      </w:r>
      <w:bookmarkEnd w:id="10"/>
    </w:p>
    <w:p>
      <w:pPr>
        <w:adjustRightInd w:val="0"/>
        <w:snapToGrid w:val="0"/>
        <w:spacing w:line="360" w:lineRule="auto"/>
        <w:ind w:left="630" w:leftChars="300"/>
        <w:rPr>
          <w:rFonts w:ascii="宋体" w:hAnsi="宋体"/>
          <w:color w:val="auto"/>
          <w:sz w:val="24"/>
          <w:highlight w:val="none"/>
        </w:rPr>
      </w:pPr>
      <w:r>
        <w:rPr>
          <w:rFonts w:hint="eastAsia" w:ascii="宋体" w:hAnsi="宋体"/>
          <w:color w:val="auto"/>
          <w:sz w:val="24"/>
          <w:highlight w:val="none"/>
        </w:rPr>
        <w:t>本部分规定了地下有限空间作业气体检测、通风的技术要求</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气体</w:t>
      </w:r>
      <w:r>
        <w:rPr>
          <w:rFonts w:ascii="宋体" w:hAnsi="宋体" w:eastAsia="宋体" w:cs="Arial Unicode MS"/>
          <w:b/>
          <w:color w:val="auto"/>
          <w:sz w:val="24"/>
          <w:highlight w:val="none"/>
        </w:rPr>
        <w:t>检测</w:t>
      </w:r>
      <w:r>
        <w:rPr>
          <w:rFonts w:hint="eastAsia" w:ascii="宋体" w:hAnsi="宋体" w:eastAsia="宋体" w:cs="Arial Unicode MS"/>
          <w:b/>
          <w:color w:val="auto"/>
          <w:sz w:val="24"/>
          <w:highlight w:val="none"/>
        </w:rPr>
        <w:t>一般要求</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地下有限空间作业应严格遵循“先通风后检测再作业”的原则。</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气体检测报警仪应</w:t>
      </w:r>
      <w:r>
        <w:rPr>
          <w:rFonts w:ascii="宋体" w:hAnsi="宋体" w:eastAsia="宋体" w:cs="Arial Unicode MS"/>
          <w:color w:val="auto"/>
          <w:sz w:val="24"/>
          <w:highlight w:val="none"/>
        </w:rPr>
        <w:t>符合</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作业场所环境气体检测报警仪 通用技术</w:t>
      </w:r>
      <w:r>
        <w:rPr>
          <w:rFonts w:hint="eastAsia" w:ascii="宋体" w:hAnsi="宋体" w:eastAsia="宋体" w:cs="Arial Unicode MS"/>
          <w:color w:val="auto"/>
          <w:sz w:val="24"/>
          <w:highlight w:val="none"/>
        </w:rPr>
        <w:t>要求（</w:t>
      </w:r>
      <w:r>
        <w:rPr>
          <w:rFonts w:ascii="宋体" w:hAnsi="宋体" w:eastAsia="宋体" w:cs="Arial Unicode MS"/>
          <w:color w:val="auto"/>
          <w:sz w:val="24"/>
          <w:highlight w:val="none"/>
        </w:rPr>
        <w:t>GB12358</w:t>
      </w:r>
      <w:r>
        <w:rPr>
          <w:rFonts w:hint="eastAsia" w:ascii="宋体" w:hAnsi="宋体" w:eastAsia="宋体" w:cs="Arial Unicode MS"/>
          <w:color w:val="auto"/>
          <w:sz w:val="24"/>
          <w:highlight w:val="none"/>
        </w:rPr>
        <w:t>）》。</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气体检测报警仪的使用应严格按照使用说明书和本指引的要求操作。</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地下有限空间设置固定式气体检测报警系统的，作业过程中应全程运行。</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气体检测报警仪每年至少标定</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次。应标定零值、预警值、报警值，使用的被测气体的标准混合气体（或代用气体）应符合要求，其浓度的误差</w:t>
      </w:r>
      <w:r>
        <w:rPr>
          <w:rFonts w:ascii="宋体" w:hAnsi="宋体" w:eastAsia="宋体" w:cs="Arial Unicode MS"/>
          <w:color w:val="auto"/>
          <w:sz w:val="24"/>
          <w:highlight w:val="none"/>
        </w:rPr>
        <w:t>(</w:t>
      </w:r>
      <w:r>
        <w:rPr>
          <w:rFonts w:hint="eastAsia" w:ascii="宋体" w:hAnsi="宋体" w:eastAsia="宋体" w:cs="Arial Unicode MS"/>
          <w:color w:val="auto"/>
          <w:sz w:val="24"/>
          <w:highlight w:val="none"/>
        </w:rPr>
        <w:t>不确定度</w:t>
      </w:r>
      <w:r>
        <w:rPr>
          <w:rFonts w:ascii="宋体" w:hAnsi="宋体" w:eastAsia="宋体" w:cs="Arial Unicode MS"/>
          <w:color w:val="auto"/>
          <w:sz w:val="24"/>
          <w:highlight w:val="none"/>
        </w:rPr>
        <w:t>)</w:t>
      </w:r>
      <w:r>
        <w:rPr>
          <w:rFonts w:hint="eastAsia" w:ascii="宋体" w:hAnsi="宋体" w:eastAsia="宋体" w:cs="Arial Unicode MS"/>
          <w:color w:val="auto"/>
          <w:sz w:val="24"/>
          <w:highlight w:val="none"/>
        </w:rPr>
        <w:t>应小于被标仪器的检测误差。标定应做好记录，内容包括标定时间、标准气规格和标定点等。</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地下有限空间的管理单位，宜设置远程监测设施进行气体监测，并建立地下有限空间环境条件档案。</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地下有限空间气体环境复杂时，作业单位宜委托具有相应检测能力的单位进行检测。</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作业中气体检测报警仪达到预警值时，未佩戴正压隔绝式呼吸防护用品的作业人员应立即撤离</w:t>
      </w:r>
    </w:p>
    <w:p>
      <w:pPr>
        <w:pStyle w:val="18"/>
        <w:numPr>
          <w:ilvl w:val="0"/>
          <w:numId w:val="28"/>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地下有限空间。任何情况下气体检测报警仪达到报警值时，所有作业人员应立即撤离有限空间。</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检测内容</w:t>
      </w:r>
    </w:p>
    <w:p>
      <w:pPr>
        <w:pStyle w:val="18"/>
        <w:numPr>
          <w:ilvl w:val="0"/>
          <w:numId w:val="29"/>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在进行气体检测前，应对地下有限空间及其周边环境进行调查，分析地下有限空间内气体种类。</w:t>
      </w:r>
    </w:p>
    <w:p>
      <w:pPr>
        <w:pStyle w:val="18"/>
        <w:numPr>
          <w:ilvl w:val="0"/>
          <w:numId w:val="29"/>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应至少检测氧气、可燃气、硫化氢、一氧化碳。</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预警值和报警值的设定</w:t>
      </w:r>
    </w:p>
    <w:p>
      <w:pPr>
        <w:pStyle w:val="18"/>
        <w:numPr>
          <w:ilvl w:val="0"/>
          <w:numId w:val="3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氧气检测应设定缺氧报警和富氧报警两级检测报警值，缺氧报警值应设定为</w:t>
      </w:r>
      <w:r>
        <w:rPr>
          <w:rFonts w:ascii="宋体" w:hAnsi="宋体" w:eastAsia="宋体" w:cs="Arial Unicode MS"/>
          <w:color w:val="auto"/>
          <w:sz w:val="24"/>
          <w:highlight w:val="none"/>
        </w:rPr>
        <w:t xml:space="preserve">19.5%, </w:t>
      </w:r>
      <w:r>
        <w:rPr>
          <w:rFonts w:hint="eastAsia" w:ascii="宋体" w:hAnsi="宋体" w:eastAsia="宋体" w:cs="Arial Unicode MS"/>
          <w:color w:val="auto"/>
          <w:sz w:val="24"/>
          <w:highlight w:val="none"/>
        </w:rPr>
        <w:t>富氧报警值应设定为</w:t>
      </w:r>
      <w:r>
        <w:rPr>
          <w:rFonts w:ascii="宋体" w:hAnsi="宋体" w:eastAsia="宋体" w:cs="Arial Unicode MS"/>
          <w:color w:val="auto"/>
          <w:sz w:val="24"/>
          <w:highlight w:val="none"/>
        </w:rPr>
        <w:t>23.5%</w:t>
      </w:r>
      <w:r>
        <w:rPr>
          <w:rFonts w:hint="eastAsia" w:ascii="宋体" w:hAnsi="宋体" w:eastAsia="宋体" w:cs="Arial Unicode MS"/>
          <w:color w:val="auto"/>
          <w:sz w:val="24"/>
          <w:highlight w:val="none"/>
        </w:rPr>
        <w:t>。</w:t>
      </w:r>
    </w:p>
    <w:p>
      <w:pPr>
        <w:pStyle w:val="18"/>
        <w:numPr>
          <w:ilvl w:val="0"/>
          <w:numId w:val="3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可燃气体和有毒有害气体应设定预警值和报警值两级检测报警值。部分有毒有害气体的预警值和报警值参见附录</w:t>
      </w:r>
      <w:r>
        <w:rPr>
          <w:rFonts w:ascii="宋体" w:hAnsi="宋体" w:eastAsia="宋体" w:cs="Arial Unicode MS"/>
          <w:color w:val="auto"/>
          <w:sz w:val="24"/>
          <w:highlight w:val="none"/>
        </w:rPr>
        <w:t>A</w:t>
      </w:r>
      <w:r>
        <w:rPr>
          <w:rFonts w:hint="eastAsia" w:ascii="宋体" w:hAnsi="宋体" w:eastAsia="宋体" w:cs="Arial Unicode MS"/>
          <w:color w:val="auto"/>
          <w:sz w:val="24"/>
          <w:highlight w:val="none"/>
        </w:rPr>
        <w:t>。</w:t>
      </w:r>
    </w:p>
    <w:p>
      <w:pPr>
        <w:pStyle w:val="18"/>
        <w:numPr>
          <w:ilvl w:val="0"/>
          <w:numId w:val="3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可燃气预警值应为爆炸下限的</w:t>
      </w:r>
      <w:r>
        <w:rPr>
          <w:rFonts w:ascii="宋体" w:hAnsi="宋体" w:eastAsia="宋体" w:cs="Arial Unicode MS"/>
          <w:color w:val="auto"/>
          <w:sz w:val="24"/>
          <w:highlight w:val="none"/>
        </w:rPr>
        <w:t>5%</w:t>
      </w:r>
      <w:r>
        <w:rPr>
          <w:rFonts w:hint="eastAsia" w:ascii="宋体" w:hAnsi="宋体" w:eastAsia="宋体" w:cs="Arial Unicode MS"/>
          <w:color w:val="auto"/>
          <w:sz w:val="24"/>
          <w:highlight w:val="none"/>
        </w:rPr>
        <w:t>，报警值应为爆炸下限的</w:t>
      </w:r>
      <w:r>
        <w:rPr>
          <w:rFonts w:ascii="宋体" w:hAnsi="宋体" w:eastAsia="宋体" w:cs="Arial Unicode MS"/>
          <w:color w:val="auto"/>
          <w:sz w:val="24"/>
          <w:highlight w:val="none"/>
        </w:rPr>
        <w:t>10%</w:t>
      </w:r>
      <w:r>
        <w:rPr>
          <w:rFonts w:hint="eastAsia" w:ascii="宋体" w:hAnsi="宋体" w:eastAsia="宋体" w:cs="Arial Unicode MS"/>
          <w:color w:val="auto"/>
          <w:sz w:val="24"/>
          <w:highlight w:val="none"/>
        </w:rPr>
        <w:t>。</w:t>
      </w:r>
    </w:p>
    <w:p>
      <w:pPr>
        <w:pStyle w:val="18"/>
        <w:numPr>
          <w:ilvl w:val="0"/>
          <w:numId w:val="3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有毒有害气体预警值应为</w:t>
      </w:r>
      <w:r>
        <w:rPr>
          <w:rFonts w:ascii="宋体" w:hAnsi="宋体" w:eastAsia="宋体" w:cs="Arial Unicode MS"/>
          <w:color w:val="auto"/>
          <w:sz w:val="24"/>
          <w:highlight w:val="none"/>
        </w:rPr>
        <w:t xml:space="preserve">GBZ2.1 </w:t>
      </w:r>
      <w:r>
        <w:rPr>
          <w:rFonts w:hint="eastAsia" w:ascii="宋体" w:hAnsi="宋体" w:eastAsia="宋体" w:cs="Arial Unicode MS"/>
          <w:color w:val="auto"/>
          <w:sz w:val="24"/>
          <w:highlight w:val="none"/>
        </w:rPr>
        <w:t>规定的最高容许浓度或短时间接触容许浓度的</w:t>
      </w:r>
      <w:r>
        <w:rPr>
          <w:rFonts w:ascii="宋体" w:hAnsi="宋体" w:eastAsia="宋体" w:cs="Arial Unicode MS"/>
          <w:color w:val="auto"/>
          <w:sz w:val="24"/>
          <w:highlight w:val="none"/>
        </w:rPr>
        <w:t>30%</w:t>
      </w:r>
      <w:r>
        <w:rPr>
          <w:rFonts w:hint="eastAsia" w:ascii="宋体" w:hAnsi="宋体" w:eastAsia="宋体" w:cs="Arial Unicode MS"/>
          <w:color w:val="auto"/>
          <w:sz w:val="24"/>
          <w:highlight w:val="none"/>
        </w:rPr>
        <w:t>，无最高容许浓度和短时间接触容许浓度的物质，应为时间加权平均容许浓度的</w:t>
      </w:r>
      <w:r>
        <w:rPr>
          <w:rFonts w:ascii="宋体" w:hAnsi="宋体" w:eastAsia="宋体" w:cs="Arial Unicode MS"/>
          <w:color w:val="auto"/>
          <w:sz w:val="24"/>
          <w:highlight w:val="none"/>
        </w:rPr>
        <w:t>30%</w:t>
      </w:r>
      <w:r>
        <w:rPr>
          <w:rFonts w:hint="eastAsia" w:ascii="宋体" w:hAnsi="宋体" w:eastAsia="宋体" w:cs="Arial Unicode MS"/>
          <w:color w:val="auto"/>
          <w:sz w:val="24"/>
          <w:highlight w:val="none"/>
        </w:rPr>
        <w:t>。</w:t>
      </w:r>
    </w:p>
    <w:p>
      <w:pPr>
        <w:pStyle w:val="18"/>
        <w:numPr>
          <w:ilvl w:val="0"/>
          <w:numId w:val="30"/>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有毒有害气体报警值应为</w:t>
      </w:r>
      <w:r>
        <w:rPr>
          <w:rFonts w:ascii="宋体" w:hAnsi="宋体" w:eastAsia="宋体" w:cs="Arial Unicode MS"/>
          <w:color w:val="auto"/>
          <w:sz w:val="24"/>
          <w:highlight w:val="none"/>
        </w:rPr>
        <w:t xml:space="preserve">GBZ2.1 </w:t>
      </w:r>
      <w:r>
        <w:rPr>
          <w:rFonts w:hint="eastAsia" w:ascii="宋体" w:hAnsi="宋体" w:eastAsia="宋体" w:cs="Arial Unicode MS"/>
          <w:color w:val="auto"/>
          <w:sz w:val="24"/>
          <w:highlight w:val="none"/>
        </w:rPr>
        <w:t>规定的最高容许浓度或短时间接触容许浓度，无最高容许浓度和短时间接触容许浓度的物质，应为时间加权平均容许浓度。</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气体检测报警仪要求</w:t>
      </w:r>
    </w:p>
    <w:p>
      <w:pPr>
        <w:pStyle w:val="18"/>
        <w:numPr>
          <w:ilvl w:val="0"/>
          <w:numId w:val="31"/>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气体检测报警仪应使用符合</w:t>
      </w:r>
      <w:r>
        <w:rPr>
          <w:rFonts w:ascii="宋体" w:hAnsi="宋体" w:eastAsia="宋体" w:cs="Arial Unicode MS"/>
          <w:color w:val="auto"/>
          <w:sz w:val="24"/>
          <w:highlight w:val="none"/>
        </w:rPr>
        <w:t>GB12358</w:t>
      </w:r>
      <w:r>
        <w:rPr>
          <w:rFonts w:hint="eastAsia" w:ascii="宋体" w:hAnsi="宋体" w:eastAsia="宋体" w:cs="Arial Unicode MS"/>
          <w:color w:val="auto"/>
          <w:sz w:val="24"/>
          <w:highlight w:val="none"/>
        </w:rPr>
        <w:t>要求的直读式仪器。</w:t>
      </w:r>
    </w:p>
    <w:p>
      <w:pPr>
        <w:pStyle w:val="18"/>
        <w:numPr>
          <w:ilvl w:val="0"/>
          <w:numId w:val="31"/>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气体检测报警仪的检测范围、检测和报警精度应满足工作要求。</w:t>
      </w:r>
    </w:p>
    <w:p>
      <w:pPr>
        <w:pStyle w:val="18"/>
        <w:numPr>
          <w:ilvl w:val="0"/>
          <w:numId w:val="31"/>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作业者经常活动的地下有限空间，宜设置固定式气体检测报警仪。</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检测点的确定</w:t>
      </w:r>
    </w:p>
    <w:p>
      <w:pPr>
        <w:pStyle w:val="18"/>
        <w:numPr>
          <w:ilvl w:val="0"/>
          <w:numId w:val="3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评估及准入检测点确定应满足下列要求：</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a) </w:t>
      </w:r>
      <w:r>
        <w:rPr>
          <w:rFonts w:hint="eastAsia" w:ascii="宋体" w:hAnsi="宋体" w:eastAsia="宋体" w:cs="Arial Unicode MS"/>
          <w:color w:val="auto"/>
          <w:sz w:val="24"/>
          <w:highlight w:val="none"/>
        </w:rPr>
        <w:t>检测点的数量不应少于</w:t>
      </w: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个；</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b) </w:t>
      </w:r>
      <w:r>
        <w:rPr>
          <w:rFonts w:hint="eastAsia" w:ascii="宋体" w:hAnsi="宋体" w:eastAsia="宋体" w:cs="Arial Unicode MS"/>
          <w:color w:val="auto"/>
          <w:sz w:val="24"/>
          <w:highlight w:val="none"/>
        </w:rPr>
        <w:t>上、下检测点，距离地下有限空间顶部和底部均不应超过</w:t>
      </w:r>
      <w:r>
        <w:rPr>
          <w:rFonts w:ascii="宋体" w:hAnsi="宋体" w:eastAsia="宋体" w:cs="Arial Unicode MS"/>
          <w:color w:val="auto"/>
          <w:sz w:val="24"/>
          <w:highlight w:val="none"/>
        </w:rPr>
        <w:t>1m</w:t>
      </w:r>
      <w:r>
        <w:rPr>
          <w:rFonts w:hint="eastAsia" w:ascii="宋体" w:hAnsi="宋体" w:eastAsia="宋体" w:cs="Arial Unicode MS"/>
          <w:color w:val="auto"/>
          <w:sz w:val="24"/>
          <w:highlight w:val="none"/>
        </w:rPr>
        <w:t>，中间检测点均匀分布，检测点之间的距离不应超过</w:t>
      </w:r>
      <w:r>
        <w:rPr>
          <w:rFonts w:ascii="宋体" w:hAnsi="宋体" w:eastAsia="宋体" w:cs="Arial Unicode MS"/>
          <w:color w:val="auto"/>
          <w:sz w:val="24"/>
          <w:highlight w:val="none"/>
        </w:rPr>
        <w:t>8m</w:t>
      </w:r>
      <w:r>
        <w:rPr>
          <w:rFonts w:hint="eastAsia" w:ascii="宋体" w:hAnsi="宋体" w:eastAsia="宋体" w:cs="Arial Unicode MS"/>
          <w:color w:val="auto"/>
          <w:sz w:val="24"/>
          <w:highlight w:val="none"/>
        </w:rPr>
        <w:t>。</w:t>
      </w:r>
    </w:p>
    <w:p>
      <w:pPr>
        <w:pStyle w:val="18"/>
        <w:numPr>
          <w:ilvl w:val="0"/>
          <w:numId w:val="32"/>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监护检测点应设置在作业者的呼吸带高度内，不应设置在通风机送风口处。</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检测方法</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地下有限空间内积水、积泥时，应先在地下有限空间外利用工具进行充分搅动。</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评估检测、准入检测、监护检测时，检测人员应在地下有限空间外的上风口进行。地下有限空间内有人作业时，监护检测应连续进行。</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不同检测点的检测，应从出入口开始，按由上至下、由近至远的顺序进行。</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同一检测点不同气体的检测，应按氧气、可燃气和有毒有害气体的顺序进行。</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每个检测点的检测时间，应大于仪器响应时间，有采样管的应增加采样管的通气时间。</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每个检测点的每种气体应连续检测</w:t>
      </w:r>
      <w:r>
        <w:rPr>
          <w:rFonts w:ascii="宋体" w:hAnsi="宋体" w:eastAsia="宋体" w:cs="Arial Unicode MS"/>
          <w:color w:val="auto"/>
          <w:sz w:val="24"/>
          <w:highlight w:val="none"/>
        </w:rPr>
        <w:t>3</w:t>
      </w:r>
      <w:r>
        <w:rPr>
          <w:rFonts w:hint="eastAsia" w:ascii="宋体" w:hAnsi="宋体" w:eastAsia="宋体" w:cs="Arial Unicode MS"/>
          <w:color w:val="auto"/>
          <w:sz w:val="24"/>
          <w:highlight w:val="none"/>
        </w:rPr>
        <w:t>次，以检测数据的最高值为依据。</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两次检测的间隔时间应大于仪器恢复时间。</w:t>
      </w:r>
    </w:p>
    <w:p>
      <w:pPr>
        <w:pStyle w:val="18"/>
        <w:numPr>
          <w:ilvl w:val="0"/>
          <w:numId w:val="33"/>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检测时，检测值超出气体检测报警仪测量范围，应立即使气体检测报警仪脱离检测环境，在空气洁净的环境中待气体检测报警仪指示回零后，方可进行下一次检测。气体检测报警仪发生故障报警，应立即停止检测。</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检测记录</w:t>
      </w:r>
    </w:p>
    <w:p>
      <w:pPr>
        <w:pStyle w:val="18"/>
        <w:numPr>
          <w:ilvl w:val="0"/>
          <w:numId w:val="3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气体检测应做好记录，至少包括以下内容：</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a) </w:t>
      </w:r>
      <w:r>
        <w:rPr>
          <w:rFonts w:hint="eastAsia" w:ascii="宋体" w:hAnsi="宋体" w:eastAsia="宋体" w:cs="Arial Unicode MS"/>
          <w:color w:val="auto"/>
          <w:sz w:val="24"/>
          <w:highlight w:val="none"/>
        </w:rPr>
        <w:t>检测日期；</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b) </w:t>
      </w:r>
      <w:r>
        <w:rPr>
          <w:rFonts w:hint="eastAsia" w:ascii="宋体" w:hAnsi="宋体" w:eastAsia="宋体" w:cs="Arial Unicode MS"/>
          <w:color w:val="auto"/>
          <w:sz w:val="24"/>
          <w:highlight w:val="none"/>
        </w:rPr>
        <w:t>检测地点；</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c) </w:t>
      </w:r>
      <w:r>
        <w:rPr>
          <w:rFonts w:hint="eastAsia" w:ascii="宋体" w:hAnsi="宋体" w:eastAsia="宋体" w:cs="Arial Unicode MS"/>
          <w:color w:val="auto"/>
          <w:sz w:val="24"/>
          <w:highlight w:val="none"/>
        </w:rPr>
        <w:t>检测位置；</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d) </w:t>
      </w:r>
      <w:r>
        <w:rPr>
          <w:rFonts w:hint="eastAsia" w:ascii="宋体" w:hAnsi="宋体" w:eastAsia="宋体" w:cs="Arial Unicode MS"/>
          <w:color w:val="auto"/>
          <w:sz w:val="24"/>
          <w:highlight w:val="none"/>
        </w:rPr>
        <w:t>检测方法和仪器；</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e) </w:t>
      </w:r>
      <w:r>
        <w:rPr>
          <w:rFonts w:hint="eastAsia" w:ascii="宋体" w:hAnsi="宋体" w:eastAsia="宋体" w:cs="Arial Unicode MS"/>
          <w:color w:val="auto"/>
          <w:sz w:val="24"/>
          <w:highlight w:val="none"/>
        </w:rPr>
        <w:t>温度、气压；</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f) </w:t>
      </w:r>
      <w:r>
        <w:rPr>
          <w:rFonts w:hint="eastAsia" w:ascii="宋体" w:hAnsi="宋体" w:eastAsia="宋体" w:cs="Arial Unicode MS"/>
          <w:color w:val="auto"/>
          <w:sz w:val="24"/>
          <w:highlight w:val="none"/>
        </w:rPr>
        <w:t>检测时间；</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g) </w:t>
      </w:r>
      <w:r>
        <w:rPr>
          <w:rFonts w:hint="eastAsia" w:ascii="宋体" w:hAnsi="宋体" w:eastAsia="宋体" w:cs="Arial Unicode MS"/>
          <w:color w:val="auto"/>
          <w:sz w:val="24"/>
          <w:highlight w:val="none"/>
        </w:rPr>
        <w:t>检测结果；</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h) </w:t>
      </w:r>
      <w:r>
        <w:rPr>
          <w:rFonts w:hint="eastAsia" w:ascii="宋体" w:hAnsi="宋体" w:eastAsia="宋体" w:cs="Arial Unicode MS"/>
          <w:color w:val="auto"/>
          <w:sz w:val="24"/>
          <w:highlight w:val="none"/>
        </w:rPr>
        <w:t>监护者。</w:t>
      </w:r>
    </w:p>
    <w:p>
      <w:pPr>
        <w:pStyle w:val="18"/>
        <w:numPr>
          <w:ilvl w:val="0"/>
          <w:numId w:val="3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监护者应将评估检测数据、准入检测数据和分级结果，告知作业者并履行签字手续。</w:t>
      </w:r>
    </w:p>
    <w:p>
      <w:pPr>
        <w:pStyle w:val="18"/>
        <w:numPr>
          <w:ilvl w:val="0"/>
          <w:numId w:val="34"/>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监护检测应每</w:t>
      </w:r>
      <w:r>
        <w:rPr>
          <w:rFonts w:ascii="宋体" w:hAnsi="宋体" w:eastAsia="宋体" w:cs="Arial Unicode MS"/>
          <w:color w:val="auto"/>
          <w:sz w:val="24"/>
          <w:highlight w:val="none"/>
        </w:rPr>
        <w:t>15min</w:t>
      </w:r>
      <w:r>
        <w:rPr>
          <w:rFonts w:hint="eastAsia" w:ascii="宋体" w:hAnsi="宋体" w:eastAsia="宋体" w:cs="Arial Unicode MS"/>
          <w:color w:val="auto"/>
          <w:sz w:val="24"/>
          <w:highlight w:val="none"/>
        </w:rPr>
        <w:t>至少记录</w:t>
      </w:r>
      <w:r>
        <w:rPr>
          <w:rFonts w:ascii="宋体" w:hAnsi="宋体" w:eastAsia="宋体" w:cs="Arial Unicode MS"/>
          <w:color w:val="auto"/>
          <w:sz w:val="24"/>
          <w:highlight w:val="none"/>
        </w:rPr>
        <w:t>1</w:t>
      </w:r>
      <w:r>
        <w:rPr>
          <w:rFonts w:hint="eastAsia" w:ascii="宋体" w:hAnsi="宋体" w:eastAsia="宋体" w:cs="Arial Unicode MS"/>
          <w:color w:val="auto"/>
          <w:sz w:val="24"/>
          <w:highlight w:val="none"/>
        </w:rPr>
        <w:t>个瞬时值。</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通风一般要求</w:t>
      </w:r>
    </w:p>
    <w:p>
      <w:pPr>
        <w:pStyle w:val="18"/>
        <w:numPr>
          <w:ilvl w:val="0"/>
          <w:numId w:val="35"/>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采用机械通风作业前，应先进行自然通风。</w:t>
      </w:r>
    </w:p>
    <w:p>
      <w:pPr>
        <w:pStyle w:val="18"/>
        <w:numPr>
          <w:ilvl w:val="0"/>
          <w:numId w:val="35"/>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地下有限空间通风条件复杂时，应进行通风设计并经作业单位审批后作业。</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自然通风</w:t>
      </w:r>
    </w:p>
    <w:p>
      <w:pPr>
        <w:pStyle w:val="18"/>
        <w:numPr>
          <w:ilvl w:val="0"/>
          <w:numId w:val="3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作业前，应开启地下有限空间的门、窗、通风口、出入口、人孔、盖板、作业区及上下游井盖等进行自然通风，时间不应低于</w:t>
      </w:r>
      <w:r>
        <w:rPr>
          <w:rFonts w:ascii="宋体" w:hAnsi="宋体" w:eastAsia="宋体" w:cs="Arial Unicode MS"/>
          <w:color w:val="auto"/>
          <w:sz w:val="24"/>
          <w:highlight w:val="none"/>
        </w:rPr>
        <w:t>30min</w:t>
      </w:r>
      <w:r>
        <w:rPr>
          <w:rFonts w:hint="eastAsia" w:ascii="宋体" w:hAnsi="宋体" w:eastAsia="宋体" w:cs="Arial Unicode MS"/>
          <w:color w:val="auto"/>
          <w:sz w:val="24"/>
          <w:highlight w:val="none"/>
        </w:rPr>
        <w:t>。</w:t>
      </w:r>
    </w:p>
    <w:p>
      <w:pPr>
        <w:pStyle w:val="18"/>
        <w:numPr>
          <w:ilvl w:val="0"/>
          <w:numId w:val="36"/>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作业中，不应封闭地下有限空间的门、窗、通风口、出入口、人孔、盖板、作业区及上、下游井盖等，并做好安全警示及周边拦护。</w:t>
      </w:r>
    </w:p>
    <w:p>
      <w:pPr>
        <w:pStyle w:val="18"/>
        <w:numPr>
          <w:ilvl w:val="0"/>
          <w:numId w:val="27"/>
        </w:numPr>
        <w:adjustRightInd w:val="0"/>
        <w:snapToGrid w:val="0"/>
        <w:spacing w:line="360" w:lineRule="auto"/>
        <w:ind w:firstLineChars="0"/>
        <w:jc w:val="left"/>
        <w:rPr>
          <w:rFonts w:ascii="宋体" w:hAnsi="宋体" w:eastAsia="宋体" w:cs="Arial Unicode MS"/>
          <w:b/>
          <w:color w:val="auto"/>
          <w:sz w:val="24"/>
          <w:highlight w:val="none"/>
        </w:rPr>
      </w:pPr>
      <w:r>
        <w:rPr>
          <w:rFonts w:hint="eastAsia" w:ascii="宋体" w:hAnsi="宋体" w:eastAsia="宋体" w:cs="Arial Unicode MS"/>
          <w:b/>
          <w:color w:val="auto"/>
          <w:sz w:val="24"/>
          <w:highlight w:val="none"/>
        </w:rPr>
        <w:t>机械通风</w:t>
      </w:r>
    </w:p>
    <w:p>
      <w:pPr>
        <w:pStyle w:val="18"/>
        <w:numPr>
          <w:ilvl w:val="0"/>
          <w:numId w:val="3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机械通风应满足下列要求：</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a) </w:t>
      </w:r>
      <w:r>
        <w:rPr>
          <w:rFonts w:hint="eastAsia" w:ascii="宋体" w:hAnsi="宋体" w:eastAsia="宋体" w:cs="Arial Unicode MS"/>
          <w:color w:val="auto"/>
          <w:sz w:val="24"/>
          <w:highlight w:val="none"/>
        </w:rPr>
        <w:t>作业区横断面平均风速不小于</w:t>
      </w:r>
      <w:r>
        <w:rPr>
          <w:rFonts w:ascii="宋体" w:hAnsi="宋体" w:eastAsia="宋体" w:cs="Arial Unicode MS"/>
          <w:color w:val="auto"/>
          <w:sz w:val="24"/>
          <w:highlight w:val="none"/>
        </w:rPr>
        <w:t xml:space="preserve">0.8m/s </w:t>
      </w:r>
      <w:r>
        <w:rPr>
          <w:rFonts w:hint="eastAsia" w:ascii="宋体" w:hAnsi="宋体" w:eastAsia="宋体" w:cs="Arial Unicode MS"/>
          <w:color w:val="auto"/>
          <w:sz w:val="24"/>
          <w:highlight w:val="none"/>
        </w:rPr>
        <w:t>或通风换气次数不小于</w:t>
      </w:r>
      <w:r>
        <w:rPr>
          <w:rFonts w:ascii="宋体" w:hAnsi="宋体" w:eastAsia="宋体" w:cs="Arial Unicode MS"/>
          <w:color w:val="auto"/>
          <w:sz w:val="24"/>
          <w:highlight w:val="none"/>
        </w:rPr>
        <w:t xml:space="preserve">20 </w:t>
      </w:r>
      <w:r>
        <w:rPr>
          <w:rFonts w:hint="eastAsia" w:ascii="宋体" w:hAnsi="宋体" w:eastAsia="宋体" w:cs="Arial Unicode MS"/>
          <w:color w:val="auto"/>
          <w:sz w:val="24"/>
          <w:highlight w:val="none"/>
        </w:rPr>
        <w:t>次</w:t>
      </w:r>
      <w:r>
        <w:rPr>
          <w:rFonts w:ascii="宋体" w:hAnsi="宋体" w:eastAsia="宋体" w:cs="Arial Unicode MS"/>
          <w:color w:val="auto"/>
          <w:sz w:val="24"/>
          <w:highlight w:val="none"/>
        </w:rPr>
        <w:t>/h</w:t>
      </w:r>
      <w:r>
        <w:rPr>
          <w:rFonts w:hint="eastAsia" w:ascii="宋体" w:hAnsi="宋体" w:eastAsia="宋体" w:cs="Arial Unicode MS"/>
          <w:color w:val="auto"/>
          <w:sz w:val="24"/>
          <w:highlight w:val="none"/>
        </w:rPr>
        <w:t>；</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b) </w:t>
      </w:r>
      <w:r>
        <w:rPr>
          <w:rFonts w:hint="eastAsia" w:ascii="宋体" w:hAnsi="宋体" w:eastAsia="宋体" w:cs="Arial Unicode MS"/>
          <w:color w:val="auto"/>
          <w:sz w:val="24"/>
          <w:highlight w:val="none"/>
        </w:rPr>
        <w:t>地下有限空间只有一个出入口时，应将通风设备出风口置于作业区底部，进行送风作业；</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c) </w:t>
      </w:r>
      <w:r>
        <w:rPr>
          <w:rFonts w:hint="eastAsia" w:ascii="宋体" w:hAnsi="宋体" w:eastAsia="宋体" w:cs="Arial Unicode MS"/>
          <w:color w:val="auto"/>
          <w:sz w:val="24"/>
          <w:highlight w:val="none"/>
        </w:rPr>
        <w:t>地下有限空间有两个或两个以上出入口、通风口时，应在临近作业者处进行送风，远离作业者处进行排风。必要时，可设置挡板或改变吹风方向以防止出现通风死角。</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d) </w:t>
      </w:r>
      <w:r>
        <w:rPr>
          <w:rFonts w:hint="eastAsia" w:ascii="宋体" w:hAnsi="宋体" w:eastAsia="宋体" w:cs="Arial Unicode MS"/>
          <w:color w:val="auto"/>
          <w:sz w:val="24"/>
          <w:highlight w:val="none"/>
        </w:rPr>
        <w:t>送风设备吸风口应置于洁净空气中，出风口应设置在作业区，不应直对作业者；</w:t>
      </w:r>
    </w:p>
    <w:p>
      <w:pPr>
        <w:pStyle w:val="18"/>
        <w:numPr>
          <w:ilvl w:val="0"/>
          <w:numId w:val="37"/>
        </w:numPr>
        <w:adjustRightInd w:val="0"/>
        <w:snapToGrid w:val="0"/>
        <w:spacing w:line="360" w:lineRule="auto"/>
        <w:ind w:left="720" w:hanging="720" w:hangingChars="3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发生下列情况之一时，应进行连续机械通风：</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a) </w:t>
      </w:r>
      <w:r>
        <w:rPr>
          <w:rFonts w:hint="eastAsia" w:ascii="宋体" w:hAnsi="宋体" w:eastAsia="宋体" w:cs="Arial Unicode MS"/>
          <w:color w:val="auto"/>
          <w:sz w:val="24"/>
          <w:highlight w:val="none"/>
        </w:rPr>
        <w:t>评估检测达到报警值；</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b) </w:t>
      </w:r>
      <w:r>
        <w:rPr>
          <w:rFonts w:hint="eastAsia" w:ascii="宋体" w:hAnsi="宋体" w:eastAsia="宋体" w:cs="Arial Unicode MS"/>
          <w:color w:val="auto"/>
          <w:sz w:val="24"/>
          <w:highlight w:val="none"/>
        </w:rPr>
        <w:t>准入检测达到预警值；</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c) </w:t>
      </w:r>
      <w:r>
        <w:rPr>
          <w:rFonts w:hint="eastAsia" w:ascii="宋体" w:hAnsi="宋体" w:eastAsia="宋体" w:cs="Arial Unicode MS"/>
          <w:color w:val="auto"/>
          <w:sz w:val="24"/>
          <w:highlight w:val="none"/>
        </w:rPr>
        <w:t>监护检测或个体检测，达到预警值；</w:t>
      </w:r>
    </w:p>
    <w:p>
      <w:pPr>
        <w:pStyle w:val="18"/>
        <w:adjustRightInd w:val="0"/>
        <w:snapToGrid w:val="0"/>
        <w:spacing w:line="360" w:lineRule="auto"/>
        <w:ind w:left="720" w:firstLine="0" w:firstLineChars="0"/>
        <w:jc w:val="left"/>
        <w:rPr>
          <w:rFonts w:ascii="宋体" w:hAnsi="宋体" w:eastAsia="宋体" w:cs="Arial Unicode MS"/>
          <w:color w:val="auto"/>
          <w:sz w:val="24"/>
          <w:highlight w:val="none"/>
        </w:rPr>
      </w:pPr>
      <w:r>
        <w:rPr>
          <w:rFonts w:ascii="宋体" w:hAnsi="宋体" w:eastAsia="宋体" w:cs="Arial Unicode MS"/>
          <w:color w:val="auto"/>
          <w:sz w:val="24"/>
          <w:highlight w:val="none"/>
        </w:rPr>
        <w:t xml:space="preserve">d) </w:t>
      </w:r>
      <w:r>
        <w:rPr>
          <w:rFonts w:hint="eastAsia" w:ascii="宋体" w:hAnsi="宋体" w:eastAsia="宋体" w:cs="Arial Unicode MS"/>
          <w:color w:val="auto"/>
          <w:sz w:val="24"/>
          <w:highlight w:val="none"/>
        </w:rPr>
        <w:t>地下有限空间内进行涂装作业、防水作业、防腐作业、明火作业、内燃机作业及热熔焊接作业等。</w:t>
      </w:r>
    </w:p>
    <w:p>
      <w:pPr>
        <w:pStyle w:val="18"/>
        <w:adjustRightInd w:val="0"/>
        <w:snapToGrid w:val="0"/>
        <w:spacing w:line="360" w:lineRule="auto"/>
        <w:ind w:left="630" w:firstLine="0" w:firstLineChars="0"/>
        <w:jc w:val="left"/>
        <w:rPr>
          <w:rFonts w:ascii="黑体" w:hAnsi="Calibri" w:eastAsia="黑体" w:cs="黑体"/>
          <w:color w:val="auto"/>
          <w:kern w:val="0"/>
          <w:sz w:val="32"/>
          <w:szCs w:val="32"/>
          <w:highlight w:val="none"/>
        </w:rPr>
      </w:pPr>
      <w:r>
        <w:rPr>
          <w:rFonts w:ascii="黑体" w:hAnsi="Calibri" w:eastAsia="黑体" w:cs="黑体"/>
          <w:color w:val="auto"/>
          <w:kern w:val="0"/>
          <w:sz w:val="32"/>
          <w:szCs w:val="32"/>
          <w:highlight w:val="none"/>
        </w:rPr>
        <w:br w:type="page"/>
      </w:r>
    </w:p>
    <w:p>
      <w:pPr>
        <w:widowControl/>
        <w:jc w:val="left"/>
        <w:rPr>
          <w:color w:val="auto"/>
          <w:highlight w:val="none"/>
        </w:rPr>
      </w:pPr>
    </w:p>
    <w:p>
      <w:pPr>
        <w:widowControl/>
        <w:jc w:val="left"/>
        <w:rPr>
          <w:color w:val="auto"/>
          <w:highlight w:val="none"/>
        </w:rPr>
      </w:pPr>
    </w:p>
    <w:p>
      <w:pPr>
        <w:pStyle w:val="2"/>
        <w:rPr>
          <w:color w:val="auto"/>
          <w:highlight w:val="none"/>
        </w:rPr>
      </w:pPr>
      <w:bookmarkStart w:id="11" w:name="_Toc93231956"/>
      <w:r>
        <w:rPr>
          <w:rFonts w:hint="eastAsia"/>
          <w:color w:val="auto"/>
          <w:highlight w:val="none"/>
        </w:rPr>
        <w:t>防护设备与用品</w:t>
      </w:r>
      <w:bookmarkEnd w:id="11"/>
    </w:p>
    <w:p>
      <w:pPr>
        <w:pStyle w:val="18"/>
        <w:numPr>
          <w:ilvl w:val="0"/>
          <w:numId w:val="38"/>
        </w:numPr>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气体防护装具应使用供压缩空气的全隔离式防护装具作为防毒用具，不应使用过滤式防毒面具和半隔离式防护装具。防护装具必须定期进行维护检查，严禁使用不合格防毒和防护用具。安全带、安全帽应符合现行国家标准《安全带》（GB 6095-2009）和《头部防护 安全帽》（GB 2811-2019）的相关规定，并定期进行检验。</w:t>
      </w:r>
    </w:p>
    <w:p>
      <w:pPr>
        <w:pStyle w:val="18"/>
        <w:numPr>
          <w:ilvl w:val="0"/>
          <w:numId w:val="38"/>
        </w:numPr>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安全带应采用悬挂双背带式安全带，使用频繁的安全带、安全绳应经常进行外观检查，发现异常立即更换。</w:t>
      </w:r>
    </w:p>
    <w:p>
      <w:pPr>
        <w:pStyle w:val="18"/>
        <w:numPr>
          <w:ilvl w:val="0"/>
          <w:numId w:val="38"/>
        </w:numPr>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夏季作业现场应配置防晒及防暑降温药品和物品。</w:t>
      </w:r>
    </w:p>
    <w:p>
      <w:pPr>
        <w:pStyle w:val="18"/>
        <w:numPr>
          <w:ilvl w:val="0"/>
          <w:numId w:val="38"/>
        </w:numPr>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配备的皮叉、防护服、防护鞋、手套等必须符合国家标准，并定期进行更换。</w:t>
      </w:r>
    </w:p>
    <w:p>
      <w:pPr>
        <w:rPr>
          <w:color w:val="auto"/>
          <w:highlight w:val="none"/>
        </w:rPr>
      </w:pPr>
    </w:p>
    <w:p>
      <w:pPr>
        <w:widowControl/>
        <w:jc w:val="left"/>
        <w:rPr>
          <w:color w:val="auto"/>
          <w:highlight w:val="none"/>
        </w:rPr>
      </w:pPr>
      <w:r>
        <w:rPr>
          <w:color w:val="auto"/>
          <w:highlight w:val="none"/>
        </w:rPr>
        <w:br w:type="page"/>
      </w:r>
    </w:p>
    <w:p>
      <w:pPr>
        <w:pStyle w:val="2"/>
        <w:rPr>
          <w:color w:val="auto"/>
          <w:highlight w:val="none"/>
        </w:rPr>
      </w:pPr>
      <w:bookmarkStart w:id="12" w:name="_Toc93231957"/>
      <w:r>
        <w:rPr>
          <w:rFonts w:hint="eastAsia"/>
          <w:color w:val="auto"/>
          <w:highlight w:val="none"/>
        </w:rPr>
        <w:t>中毒、窒息应急救援</w:t>
      </w:r>
      <w:bookmarkEnd w:id="12"/>
    </w:p>
    <w:p>
      <w:pPr>
        <w:pStyle w:val="18"/>
        <w:numPr>
          <w:ilvl w:val="0"/>
          <w:numId w:val="39"/>
        </w:numPr>
        <w:adjustRightInd w:val="0"/>
        <w:snapToGrid w:val="0"/>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作业单位应</w:t>
      </w:r>
      <w:r>
        <w:rPr>
          <w:rFonts w:ascii="宋体" w:hAnsi="宋体" w:eastAsia="宋体" w:cs="Arial Unicode MS"/>
          <w:color w:val="auto"/>
          <w:sz w:val="24"/>
          <w:highlight w:val="none"/>
        </w:rPr>
        <w:t>严格按照《有限空间作业事故安全施救指南》</w:t>
      </w:r>
      <w:r>
        <w:rPr>
          <w:rFonts w:hint="eastAsia" w:ascii="宋体" w:hAnsi="宋体" w:eastAsia="宋体" w:cs="Arial Unicode MS"/>
          <w:color w:val="auto"/>
          <w:sz w:val="24"/>
          <w:highlight w:val="none"/>
        </w:rPr>
        <w:t>（</w:t>
      </w:r>
      <w:r>
        <w:rPr>
          <w:rFonts w:ascii="宋体" w:hAnsi="宋体" w:eastAsia="宋体" w:cs="Arial Unicode MS"/>
          <w:color w:val="auto"/>
          <w:sz w:val="24"/>
          <w:highlight w:val="none"/>
        </w:rPr>
        <w:t>国家安全生产应急救援中心</w:t>
      </w:r>
      <w:r>
        <w:rPr>
          <w:rFonts w:hint="eastAsia" w:ascii="宋体" w:hAnsi="宋体" w:eastAsia="宋体" w:cs="Arial Unicode MS"/>
          <w:color w:val="auto"/>
          <w:sz w:val="24"/>
          <w:highlight w:val="none"/>
        </w:rPr>
        <w:t>）的</w:t>
      </w:r>
      <w:r>
        <w:rPr>
          <w:rFonts w:ascii="宋体" w:hAnsi="宋体" w:eastAsia="宋体" w:cs="Arial Unicode MS"/>
          <w:color w:val="auto"/>
          <w:sz w:val="24"/>
          <w:highlight w:val="none"/>
        </w:rPr>
        <w:t>要求做好</w:t>
      </w:r>
      <w:r>
        <w:rPr>
          <w:rFonts w:hint="eastAsia" w:ascii="宋体" w:hAnsi="宋体" w:eastAsia="宋体" w:cs="Arial Unicode MS"/>
          <w:color w:val="auto"/>
          <w:sz w:val="24"/>
          <w:highlight w:val="none"/>
        </w:rPr>
        <w:t>“应急准备”</w:t>
      </w:r>
      <w:r>
        <w:rPr>
          <w:rFonts w:ascii="宋体" w:hAnsi="宋体" w:eastAsia="宋体" w:cs="Arial Unicode MS"/>
          <w:color w:val="auto"/>
          <w:sz w:val="24"/>
          <w:highlight w:val="none"/>
        </w:rPr>
        <w:t>工作</w:t>
      </w:r>
      <w:r>
        <w:rPr>
          <w:rFonts w:hint="eastAsia" w:ascii="宋体" w:hAnsi="宋体" w:eastAsia="宋体" w:cs="Arial Unicode MS"/>
          <w:color w:val="auto"/>
          <w:sz w:val="24"/>
          <w:highlight w:val="none"/>
        </w:rPr>
        <w:t>，如发生有限空间作业事故</w:t>
      </w:r>
      <w:r>
        <w:rPr>
          <w:rFonts w:ascii="宋体" w:hAnsi="宋体" w:eastAsia="宋体" w:cs="Arial Unicode MS"/>
          <w:color w:val="auto"/>
          <w:sz w:val="24"/>
          <w:highlight w:val="none"/>
        </w:rPr>
        <w:t>应及</w:t>
      </w:r>
      <w:r>
        <w:rPr>
          <w:rFonts w:hint="eastAsia" w:ascii="宋体" w:hAnsi="宋体" w:eastAsia="宋体" w:cs="Arial Unicode MS"/>
          <w:color w:val="auto"/>
          <w:sz w:val="24"/>
          <w:highlight w:val="none"/>
        </w:rPr>
        <w:t>时启动“救援实施”工作</w:t>
      </w:r>
      <w:r>
        <w:rPr>
          <w:rFonts w:ascii="宋体" w:hAnsi="宋体" w:eastAsia="宋体" w:cs="Arial Unicode MS"/>
          <w:color w:val="auto"/>
          <w:sz w:val="24"/>
          <w:highlight w:val="none"/>
        </w:rPr>
        <w:t>，严格执行</w:t>
      </w:r>
      <w:r>
        <w:rPr>
          <w:rFonts w:hint="eastAsia" w:ascii="宋体" w:hAnsi="宋体" w:eastAsia="宋体" w:cs="Arial Unicode MS"/>
          <w:color w:val="auto"/>
          <w:sz w:val="24"/>
          <w:highlight w:val="none"/>
        </w:rPr>
        <w:t>有限空间作业事故安全施救基本流程。</w:t>
      </w:r>
    </w:p>
    <w:p>
      <w:pPr>
        <w:pStyle w:val="18"/>
        <w:numPr>
          <w:ilvl w:val="0"/>
          <w:numId w:val="39"/>
        </w:numPr>
        <w:adjustRightInd w:val="0"/>
        <w:snapToGrid w:val="0"/>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作业单位必须制定中毒、窒息事故应急救援预案，并定期进行演练。</w:t>
      </w:r>
    </w:p>
    <w:p>
      <w:pPr>
        <w:pStyle w:val="18"/>
        <w:numPr>
          <w:ilvl w:val="0"/>
          <w:numId w:val="39"/>
        </w:numPr>
        <w:adjustRightInd w:val="0"/>
        <w:snapToGrid w:val="0"/>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发生中毒、窒息事故，监护人员应立即启动救援预案，用作业者自身佩戴的安全带、安全绳将其迅速救出。同时报警请求救援，并立即按要求向上级有关部门报告。</w:t>
      </w:r>
    </w:p>
    <w:p>
      <w:pPr>
        <w:pStyle w:val="18"/>
        <w:numPr>
          <w:ilvl w:val="0"/>
          <w:numId w:val="39"/>
        </w:numPr>
        <w:adjustRightInd w:val="0"/>
        <w:snapToGrid w:val="0"/>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下井抢救时，抢救人员必须佩戴好便携式供压缩空气的隔离式呼吸器、悬挂双背带式安全带，系好安全绳等，在做好个人安全防护和专人监护下进行，切忌盲目施救。</w:t>
      </w:r>
    </w:p>
    <w:p>
      <w:pPr>
        <w:pStyle w:val="18"/>
        <w:numPr>
          <w:ilvl w:val="0"/>
          <w:numId w:val="39"/>
        </w:numPr>
        <w:adjustRightInd w:val="0"/>
        <w:snapToGrid w:val="0"/>
        <w:spacing w:line="360" w:lineRule="auto"/>
        <w:ind w:left="480" w:hanging="480" w:hangingChars="200"/>
        <w:jc w:val="left"/>
        <w:rPr>
          <w:rFonts w:ascii="宋体" w:hAnsi="宋体" w:eastAsia="宋体" w:cs="Arial Unicode MS"/>
          <w:color w:val="auto"/>
          <w:sz w:val="24"/>
          <w:highlight w:val="none"/>
        </w:rPr>
      </w:pPr>
      <w:r>
        <w:rPr>
          <w:rFonts w:hint="eastAsia" w:ascii="宋体" w:hAnsi="宋体" w:eastAsia="宋体" w:cs="Arial Unicode MS"/>
          <w:color w:val="auto"/>
          <w:sz w:val="24"/>
          <w:highlight w:val="none"/>
        </w:rPr>
        <w:t>中毒、窒息者被救出后应立即送往医院抢救或先将伤者迅速脱离现场，移至通风良好和有新鲜空气的地方，松解中毒、窒息者领扣和裤带，快速脱去被污染的衣物、鞋袜等，防止毒物继续进入体内，视伤者情况采取心肺复苏法施救。</w:t>
      </w:r>
    </w:p>
    <w:p>
      <w:pPr>
        <w:widowControl/>
        <w:jc w:val="left"/>
        <w:rPr>
          <w:color w:val="auto"/>
          <w:highlight w:val="none"/>
        </w:rPr>
      </w:pPr>
      <w:r>
        <w:rPr>
          <w:color w:val="auto"/>
          <w:highlight w:val="none"/>
        </w:rPr>
        <w:br w:type="page"/>
      </w:r>
    </w:p>
    <w:p>
      <w:pPr>
        <w:ind w:firstLine="560" w:firstLineChars="200"/>
        <w:rPr>
          <w:rFonts w:ascii="黑体" w:eastAsia="黑体"/>
          <w:color w:val="auto"/>
          <w:sz w:val="28"/>
          <w:szCs w:val="28"/>
          <w:highlight w:val="none"/>
        </w:rPr>
      </w:pPr>
      <w:r>
        <w:rPr>
          <w:rFonts w:hint="eastAsia" w:ascii="黑体" w:eastAsia="黑体"/>
          <w:color w:val="auto"/>
          <w:sz w:val="28"/>
          <w:szCs w:val="28"/>
          <w:highlight w:val="none"/>
        </w:rPr>
        <w:t>附录A</w:t>
      </w:r>
    </w:p>
    <w:p>
      <w:pPr>
        <w:jc w:val="center"/>
        <w:rPr>
          <w:rFonts w:ascii="宋体" w:hAnsi="宋体"/>
          <w:color w:val="auto"/>
          <w:szCs w:val="21"/>
          <w:highlight w:val="none"/>
        </w:rPr>
      </w:pPr>
      <w:r>
        <w:rPr>
          <w:rFonts w:hint="eastAsia" w:ascii="黑体" w:eastAsia="黑体"/>
          <w:bCs/>
          <w:color w:val="auto"/>
          <w:sz w:val="28"/>
          <w:szCs w:val="28"/>
          <w:highlight w:val="none"/>
          <w:u w:val="double"/>
        </w:rPr>
        <w:t>地下有限空间安全作业申请表</w:t>
      </w:r>
    </w:p>
    <w:p>
      <w:pPr>
        <w:jc w:val="left"/>
        <w:rPr>
          <w:rFonts w:ascii="宋体" w:hAnsi="宋体"/>
          <w:color w:val="auto"/>
          <w:szCs w:val="21"/>
          <w:highlight w:val="none"/>
        </w:rPr>
      </w:pPr>
      <w:r>
        <w:rPr>
          <w:rFonts w:hint="eastAsia" w:ascii="宋体" w:hAnsi="宋体"/>
          <w:color w:val="auto"/>
          <w:szCs w:val="21"/>
          <w:highlight w:val="none"/>
        </w:rPr>
        <w:t>作业单位（章）</w:t>
      </w:r>
    </w:p>
    <w:tbl>
      <w:tblPr>
        <w:tblStyle w:val="1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551"/>
        <w:gridCol w:w="425"/>
        <w:gridCol w:w="1276"/>
        <w:gridCol w:w="14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545" w:type="dxa"/>
            <w:tcBorders>
              <w:top w:val="single" w:color="auto" w:sz="12" w:space="0"/>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作业名称</w:t>
            </w:r>
          </w:p>
        </w:tc>
        <w:tc>
          <w:tcPr>
            <w:tcW w:w="7023" w:type="dxa"/>
            <w:gridSpan w:val="5"/>
            <w:tcBorders>
              <w:top w:val="single" w:color="auto" w:sz="12" w:space="0"/>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作业单位</w:t>
            </w:r>
          </w:p>
        </w:tc>
        <w:tc>
          <w:tcPr>
            <w:tcW w:w="2551" w:type="dxa"/>
            <w:vAlign w:val="center"/>
          </w:tcPr>
          <w:p>
            <w:pPr>
              <w:jc w:val="center"/>
              <w:rPr>
                <w:rFonts w:ascii="宋体" w:hAnsi="宋体"/>
                <w:color w:val="auto"/>
                <w:szCs w:val="21"/>
                <w:highlight w:val="none"/>
              </w:rPr>
            </w:pPr>
          </w:p>
        </w:tc>
        <w:tc>
          <w:tcPr>
            <w:tcW w:w="170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作业单位负责人</w:t>
            </w:r>
          </w:p>
        </w:tc>
        <w:tc>
          <w:tcPr>
            <w:tcW w:w="2771" w:type="dxa"/>
            <w:gridSpan w:val="2"/>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作业地点</w:t>
            </w:r>
          </w:p>
        </w:tc>
        <w:tc>
          <w:tcPr>
            <w:tcW w:w="2551" w:type="dxa"/>
            <w:vAlign w:val="center"/>
          </w:tcPr>
          <w:p>
            <w:pPr>
              <w:jc w:val="center"/>
              <w:rPr>
                <w:rFonts w:ascii="宋体" w:hAnsi="宋体"/>
                <w:color w:val="auto"/>
                <w:szCs w:val="21"/>
                <w:highlight w:val="none"/>
              </w:rPr>
            </w:pPr>
          </w:p>
        </w:tc>
        <w:tc>
          <w:tcPr>
            <w:tcW w:w="170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作业人数</w:t>
            </w:r>
          </w:p>
        </w:tc>
        <w:tc>
          <w:tcPr>
            <w:tcW w:w="2771" w:type="dxa"/>
            <w:gridSpan w:val="2"/>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作业负责人</w:t>
            </w:r>
          </w:p>
        </w:tc>
        <w:tc>
          <w:tcPr>
            <w:tcW w:w="2551" w:type="dxa"/>
            <w:vAlign w:val="center"/>
          </w:tcPr>
          <w:p>
            <w:pPr>
              <w:jc w:val="center"/>
              <w:rPr>
                <w:rFonts w:ascii="宋体" w:hAnsi="宋体"/>
                <w:color w:val="auto"/>
                <w:szCs w:val="21"/>
                <w:highlight w:val="none"/>
              </w:rPr>
            </w:pPr>
          </w:p>
        </w:tc>
        <w:tc>
          <w:tcPr>
            <w:tcW w:w="170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监护者</w:t>
            </w:r>
          </w:p>
        </w:tc>
        <w:tc>
          <w:tcPr>
            <w:tcW w:w="2771" w:type="dxa"/>
            <w:gridSpan w:val="2"/>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作业者</w:t>
            </w:r>
          </w:p>
        </w:tc>
        <w:tc>
          <w:tcPr>
            <w:tcW w:w="2551" w:type="dxa"/>
            <w:vAlign w:val="center"/>
          </w:tcPr>
          <w:p>
            <w:pPr>
              <w:jc w:val="center"/>
              <w:rPr>
                <w:rFonts w:ascii="宋体" w:hAnsi="宋体"/>
                <w:color w:val="auto"/>
                <w:szCs w:val="21"/>
                <w:highlight w:val="none"/>
              </w:rPr>
            </w:pPr>
          </w:p>
        </w:tc>
        <w:tc>
          <w:tcPr>
            <w:tcW w:w="170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总承包单位</w:t>
            </w:r>
          </w:p>
        </w:tc>
        <w:tc>
          <w:tcPr>
            <w:tcW w:w="2771" w:type="dxa"/>
            <w:gridSpan w:val="2"/>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计划开工日期</w:t>
            </w:r>
          </w:p>
        </w:tc>
        <w:tc>
          <w:tcPr>
            <w:tcW w:w="2551" w:type="dxa"/>
            <w:vAlign w:val="center"/>
          </w:tcPr>
          <w:p>
            <w:pPr>
              <w:jc w:val="center"/>
              <w:rPr>
                <w:rFonts w:ascii="宋体" w:hAnsi="宋体"/>
                <w:color w:val="auto"/>
                <w:szCs w:val="21"/>
                <w:highlight w:val="none"/>
              </w:rPr>
            </w:pPr>
          </w:p>
        </w:tc>
        <w:tc>
          <w:tcPr>
            <w:tcW w:w="1701" w:type="dxa"/>
            <w:gridSpan w:val="2"/>
            <w:vAlign w:val="center"/>
          </w:tcPr>
          <w:p>
            <w:pPr>
              <w:jc w:val="center"/>
              <w:rPr>
                <w:rFonts w:ascii="宋体" w:hAnsi="宋体"/>
                <w:color w:val="auto"/>
                <w:szCs w:val="21"/>
                <w:highlight w:val="none"/>
              </w:rPr>
            </w:pPr>
            <w:r>
              <w:rPr>
                <w:rFonts w:hint="eastAsia" w:ascii="宋体" w:hAnsi="宋体"/>
                <w:color w:val="auto"/>
                <w:szCs w:val="21"/>
                <w:highlight w:val="none"/>
              </w:rPr>
              <w:t>计划竣工日期</w:t>
            </w:r>
          </w:p>
        </w:tc>
        <w:tc>
          <w:tcPr>
            <w:tcW w:w="2771" w:type="dxa"/>
            <w:gridSpan w:val="2"/>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545" w:type="dxa"/>
            <w:tcBorders>
              <w:left w:val="single" w:color="auto" w:sz="12"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主要</w:t>
            </w:r>
          </w:p>
          <w:p>
            <w:pPr>
              <w:jc w:val="center"/>
              <w:rPr>
                <w:rFonts w:ascii="宋体" w:hAnsi="宋体"/>
                <w:color w:val="auto"/>
                <w:szCs w:val="21"/>
                <w:highlight w:val="none"/>
              </w:rPr>
            </w:pPr>
            <w:r>
              <w:rPr>
                <w:rFonts w:hint="eastAsia" w:ascii="宋体" w:hAnsi="宋体"/>
                <w:color w:val="auto"/>
                <w:szCs w:val="21"/>
                <w:highlight w:val="none"/>
              </w:rPr>
              <w:t>作业</w:t>
            </w:r>
          </w:p>
          <w:p>
            <w:pPr>
              <w:jc w:val="center"/>
              <w:rPr>
                <w:rFonts w:ascii="宋体" w:hAnsi="宋体"/>
                <w:color w:val="auto"/>
                <w:szCs w:val="21"/>
                <w:highlight w:val="none"/>
              </w:rPr>
            </w:pPr>
            <w:r>
              <w:rPr>
                <w:rFonts w:hint="eastAsia" w:ascii="宋体" w:hAnsi="宋体"/>
                <w:color w:val="auto"/>
                <w:szCs w:val="21"/>
                <w:highlight w:val="none"/>
              </w:rPr>
              <w:t>内容</w:t>
            </w:r>
          </w:p>
        </w:tc>
        <w:tc>
          <w:tcPr>
            <w:tcW w:w="7023" w:type="dxa"/>
            <w:gridSpan w:val="5"/>
            <w:tcBorders>
              <w:bottom w:val="single" w:color="auto" w:sz="4" w:space="0"/>
              <w:right w:val="single" w:color="auto" w:sz="12" w:space="0"/>
            </w:tcBorders>
            <w:vAlign w:val="center"/>
          </w:tcPr>
          <w:p>
            <w:pPr>
              <w:rPr>
                <w:rFonts w:ascii="宋体" w:hAnsi="宋体" w:eastAsia="宋体" w:cs="Arial Unicode MS"/>
                <w:color w:val="auto"/>
                <w:sz w:val="24"/>
                <w:highlight w:val="none"/>
              </w:rPr>
            </w:pP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作业前准备、</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气体检查、</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气体检查、</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管渠封堵、</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井下作业、</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拆堵作业、</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作业后清理、</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rPr>
        <w:tc>
          <w:tcPr>
            <w:tcW w:w="1545" w:type="dxa"/>
            <w:tcBorders>
              <w:left w:val="single" w:color="auto" w:sz="12" w:space="0"/>
              <w:bottom w:val="single" w:color="auto" w:sz="4" w:space="0"/>
            </w:tcBorders>
            <w:vAlign w:val="center"/>
          </w:tcPr>
          <w:p>
            <w:pPr>
              <w:jc w:val="center"/>
              <w:rPr>
                <w:rFonts w:ascii="宋体" w:hAnsi="宋体"/>
                <w:color w:val="auto"/>
                <w:szCs w:val="21"/>
                <w:highlight w:val="none"/>
              </w:rPr>
            </w:pPr>
            <w:r>
              <w:rPr>
                <w:rFonts w:ascii="宋体" w:hAnsi="宋体"/>
                <w:color w:val="auto"/>
                <w:szCs w:val="21"/>
                <w:highlight w:val="none"/>
              </w:rPr>
              <w:t>堵水作业前</w:t>
            </w:r>
          </w:p>
          <w:p>
            <w:pPr>
              <w:jc w:val="center"/>
              <w:rPr>
                <w:rFonts w:ascii="宋体" w:hAnsi="宋体"/>
                <w:color w:val="auto"/>
                <w:szCs w:val="21"/>
                <w:highlight w:val="none"/>
              </w:rPr>
            </w:pPr>
            <w:r>
              <w:rPr>
                <w:rFonts w:ascii="宋体" w:hAnsi="宋体"/>
                <w:color w:val="auto"/>
                <w:szCs w:val="21"/>
                <w:highlight w:val="none"/>
              </w:rPr>
              <w:t>准备工作</w:t>
            </w:r>
          </w:p>
          <w:p>
            <w:pPr>
              <w:jc w:val="center"/>
              <w:rPr>
                <w:rFonts w:ascii="宋体" w:hAnsi="宋体"/>
                <w:color w:val="auto"/>
                <w:szCs w:val="21"/>
                <w:highlight w:val="none"/>
              </w:rPr>
            </w:pPr>
            <w:r>
              <w:rPr>
                <w:rFonts w:hint="eastAsia" w:ascii="宋体" w:hAnsi="宋体"/>
                <w:color w:val="auto"/>
                <w:szCs w:val="21"/>
                <w:highlight w:val="none"/>
              </w:rPr>
              <w:t>落实情况</w:t>
            </w:r>
          </w:p>
        </w:tc>
        <w:tc>
          <w:tcPr>
            <w:tcW w:w="7023" w:type="dxa"/>
            <w:gridSpan w:val="5"/>
            <w:tcBorders>
              <w:bottom w:val="single" w:color="auto" w:sz="4" w:space="0"/>
              <w:right w:val="single" w:color="auto" w:sz="12" w:space="0"/>
            </w:tcBorders>
            <w:vAlign w:val="center"/>
          </w:tcPr>
          <w:p>
            <w:pPr>
              <w:rPr>
                <w:rFonts w:ascii="宋体" w:hAnsi="宋体" w:eastAsia="宋体" w:cs="Arial Unicode MS"/>
                <w:color w:val="auto"/>
                <w:szCs w:val="21"/>
                <w:highlight w:val="none"/>
              </w:rPr>
            </w:pP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设置安全标志、</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设置安全警示标识、</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设置警示灯、</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设备安全检查、</w:t>
            </w:r>
          </w:p>
          <w:p>
            <w:pPr>
              <w:rPr>
                <w:rFonts w:ascii="宋体" w:hAnsi="宋体" w:eastAsia="宋体" w:cs="Arial Unicode MS"/>
                <w:color w:val="auto"/>
                <w:sz w:val="24"/>
                <w:highlight w:val="none"/>
              </w:rPr>
            </w:pP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开启出入口、</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气体检测、</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作业环境级别判定、</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机械通风、</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二次气体检测、</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二次判定、</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个体防护、</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电气设备和照明安全、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主要</w:t>
            </w:r>
          </w:p>
          <w:p>
            <w:pPr>
              <w:jc w:val="center"/>
              <w:rPr>
                <w:rFonts w:ascii="宋体" w:hAnsi="宋体"/>
                <w:color w:val="auto"/>
                <w:szCs w:val="21"/>
                <w:highlight w:val="none"/>
              </w:rPr>
            </w:pPr>
            <w:r>
              <w:rPr>
                <w:rFonts w:hint="eastAsia" w:ascii="宋体" w:hAnsi="宋体"/>
                <w:color w:val="auto"/>
                <w:szCs w:val="21"/>
                <w:highlight w:val="none"/>
              </w:rPr>
              <w:t>存在</w:t>
            </w:r>
          </w:p>
          <w:p>
            <w:pPr>
              <w:jc w:val="center"/>
              <w:rPr>
                <w:rFonts w:ascii="宋体" w:hAnsi="宋体"/>
                <w:color w:val="auto"/>
                <w:szCs w:val="21"/>
                <w:highlight w:val="none"/>
              </w:rPr>
            </w:pPr>
            <w:r>
              <w:rPr>
                <w:rFonts w:hint="eastAsia" w:ascii="宋体" w:hAnsi="宋体"/>
                <w:color w:val="auto"/>
                <w:szCs w:val="21"/>
                <w:highlight w:val="none"/>
              </w:rPr>
              <w:t>风险</w:t>
            </w:r>
          </w:p>
        </w:tc>
        <w:tc>
          <w:tcPr>
            <w:tcW w:w="7023" w:type="dxa"/>
            <w:gridSpan w:val="5"/>
            <w:tcBorders>
              <w:right w:val="single" w:color="auto" w:sz="12" w:space="0"/>
            </w:tcBorders>
            <w:vAlign w:val="center"/>
          </w:tcPr>
          <w:p>
            <w:pPr>
              <w:rPr>
                <w:rFonts w:ascii="宋体" w:hAnsi="宋体" w:eastAsia="宋体" w:cs="Arial Unicode MS"/>
                <w:color w:val="auto"/>
                <w:szCs w:val="21"/>
                <w:highlight w:val="none"/>
              </w:rPr>
            </w:pP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中毒、</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爆炸、</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个体防护、</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橡胶充气管塞爆裂、</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电气设备和照明安全、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安全</w:t>
            </w:r>
          </w:p>
          <w:p>
            <w:pPr>
              <w:jc w:val="center"/>
              <w:rPr>
                <w:rFonts w:ascii="宋体" w:hAnsi="宋体"/>
                <w:color w:val="auto"/>
                <w:szCs w:val="21"/>
                <w:highlight w:val="none"/>
              </w:rPr>
            </w:pPr>
            <w:r>
              <w:rPr>
                <w:rFonts w:hint="eastAsia" w:ascii="宋体" w:hAnsi="宋体"/>
                <w:color w:val="auto"/>
                <w:szCs w:val="21"/>
                <w:highlight w:val="none"/>
              </w:rPr>
              <w:t>防护</w:t>
            </w:r>
          </w:p>
          <w:p>
            <w:pPr>
              <w:jc w:val="center"/>
              <w:rPr>
                <w:rFonts w:ascii="宋体" w:hAnsi="宋体"/>
                <w:color w:val="auto"/>
                <w:szCs w:val="21"/>
                <w:highlight w:val="none"/>
              </w:rPr>
            </w:pPr>
            <w:r>
              <w:rPr>
                <w:rFonts w:hint="eastAsia" w:ascii="宋体" w:hAnsi="宋体"/>
                <w:color w:val="auto"/>
                <w:szCs w:val="21"/>
                <w:highlight w:val="none"/>
              </w:rPr>
              <w:t>措施</w:t>
            </w:r>
          </w:p>
        </w:tc>
        <w:tc>
          <w:tcPr>
            <w:tcW w:w="7023" w:type="dxa"/>
            <w:gridSpan w:val="5"/>
            <w:tcBorders>
              <w:right w:val="single" w:color="auto" w:sz="12" w:space="0"/>
            </w:tcBorders>
            <w:vAlign w:val="center"/>
          </w:tcPr>
          <w:p>
            <w:pPr>
              <w:rPr>
                <w:color w:val="auto"/>
                <w:highlight w:val="none"/>
              </w:rPr>
            </w:pP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防毒用具、</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皮叉、</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防护服、</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防护鞋、</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手套、</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安全帽、</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安全色、</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安全带、</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职业用高可视性警示服、</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连接器、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缓冲器、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安全绳、</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速差自控器、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隔绝式呼吸防护用品、</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自给开路式压缩空气呼吸器、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防晒及防暑降温药品和物品、</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作业前人员培训交底</w:t>
            </w:r>
          </w:p>
          <w:p>
            <w:pPr>
              <w:jc w:val="center"/>
              <w:rPr>
                <w:rFonts w:ascii="宋体" w:hAnsi="宋体"/>
                <w:color w:val="auto"/>
                <w:szCs w:val="21"/>
                <w:highlight w:val="none"/>
              </w:rPr>
            </w:pPr>
            <w:r>
              <w:rPr>
                <w:rFonts w:hint="eastAsia" w:ascii="宋体" w:hAnsi="宋体"/>
                <w:color w:val="auto"/>
                <w:szCs w:val="21"/>
                <w:highlight w:val="none"/>
              </w:rPr>
              <w:t>主要内容</w:t>
            </w:r>
          </w:p>
        </w:tc>
        <w:tc>
          <w:tcPr>
            <w:tcW w:w="7023" w:type="dxa"/>
            <w:gridSpan w:val="5"/>
            <w:tcBorders>
              <w:right w:val="single" w:color="auto" w:sz="12" w:space="0"/>
            </w:tcBorders>
            <w:vAlign w:val="center"/>
          </w:tcPr>
          <w:p>
            <w:pPr>
              <w:ind w:firstLine="840" w:firstLineChars="40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rPr>
        <w:tc>
          <w:tcPr>
            <w:tcW w:w="1545"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注意</w:t>
            </w:r>
          </w:p>
          <w:p>
            <w:pPr>
              <w:jc w:val="center"/>
              <w:rPr>
                <w:rFonts w:ascii="宋体" w:hAnsi="宋体"/>
                <w:color w:val="auto"/>
                <w:szCs w:val="21"/>
                <w:highlight w:val="none"/>
              </w:rPr>
            </w:pPr>
            <w:r>
              <w:rPr>
                <w:rFonts w:hint="eastAsia" w:ascii="宋体" w:hAnsi="宋体"/>
                <w:color w:val="auto"/>
                <w:szCs w:val="21"/>
                <w:highlight w:val="none"/>
              </w:rPr>
              <w:t>事项</w:t>
            </w:r>
          </w:p>
        </w:tc>
        <w:tc>
          <w:tcPr>
            <w:tcW w:w="7023" w:type="dxa"/>
            <w:gridSpan w:val="5"/>
            <w:tcBorders>
              <w:right w:val="single" w:color="auto" w:sz="12" w:space="0"/>
            </w:tcBorders>
            <w:vAlign w:val="center"/>
          </w:tcPr>
          <w:p>
            <w:pPr>
              <w:ind w:firstLine="840" w:firstLineChars="40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45" w:type="dxa"/>
            <w:tcBorders>
              <w:left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总承包单位意见</w:t>
            </w:r>
          </w:p>
        </w:tc>
        <w:tc>
          <w:tcPr>
            <w:tcW w:w="2976" w:type="dxa"/>
            <w:gridSpan w:val="2"/>
            <w:tcBorders>
              <w:bottom w:val="single" w:color="auto" w:sz="12" w:space="0"/>
              <w:right w:val="single" w:color="auto" w:sz="12" w:space="0"/>
            </w:tcBorders>
            <w:vAlign w:val="center"/>
          </w:tcPr>
          <w:p>
            <w:pPr>
              <w:jc w:val="center"/>
              <w:rPr>
                <w:rFonts w:ascii="宋体" w:hAnsi="宋体"/>
                <w:color w:val="auto"/>
                <w:szCs w:val="21"/>
                <w:highlight w:val="none"/>
              </w:rPr>
            </w:pPr>
          </w:p>
        </w:tc>
        <w:tc>
          <w:tcPr>
            <w:tcW w:w="1418" w:type="dxa"/>
            <w:gridSpan w:val="2"/>
            <w:tcBorders>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总承包单位公章</w:t>
            </w:r>
          </w:p>
        </w:tc>
        <w:tc>
          <w:tcPr>
            <w:tcW w:w="2629" w:type="dxa"/>
            <w:tcBorders>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45" w:type="dxa"/>
            <w:tcBorders>
              <w:left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监理单位意见</w:t>
            </w:r>
          </w:p>
        </w:tc>
        <w:tc>
          <w:tcPr>
            <w:tcW w:w="2976" w:type="dxa"/>
            <w:gridSpan w:val="2"/>
            <w:tcBorders>
              <w:bottom w:val="single" w:color="auto" w:sz="12" w:space="0"/>
              <w:right w:val="single" w:color="auto" w:sz="12" w:space="0"/>
            </w:tcBorders>
            <w:vAlign w:val="center"/>
          </w:tcPr>
          <w:p>
            <w:pPr>
              <w:jc w:val="center"/>
              <w:rPr>
                <w:rFonts w:ascii="宋体" w:hAnsi="宋体"/>
                <w:color w:val="auto"/>
                <w:szCs w:val="21"/>
                <w:highlight w:val="none"/>
              </w:rPr>
            </w:pPr>
          </w:p>
        </w:tc>
        <w:tc>
          <w:tcPr>
            <w:tcW w:w="1418" w:type="dxa"/>
            <w:gridSpan w:val="2"/>
            <w:tcBorders>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监理单位公章</w:t>
            </w:r>
          </w:p>
        </w:tc>
        <w:tc>
          <w:tcPr>
            <w:tcW w:w="2629" w:type="dxa"/>
            <w:tcBorders>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（盖章）</w:t>
            </w:r>
          </w:p>
        </w:tc>
      </w:tr>
    </w:tbl>
    <w:p>
      <w:pPr>
        <w:ind w:firstLine="1680" w:firstLineChars="800"/>
        <w:jc w:val="right"/>
        <w:rPr>
          <w:color w:val="auto"/>
          <w:highlight w:val="none"/>
        </w:rPr>
      </w:pPr>
      <w:r>
        <w:rPr>
          <w:rFonts w:hint="eastAsia" w:ascii="宋体" w:hAnsi="宋体"/>
          <w:color w:val="auto"/>
          <w:szCs w:val="21"/>
          <w:highlight w:val="none"/>
        </w:rPr>
        <w:t xml:space="preserve">                       申报日期：      年  月  日</w:t>
      </w:r>
      <w:r>
        <w:rPr>
          <w:color w:val="auto"/>
          <w:highlight w:val="none"/>
        </w:rPr>
        <w:br w:type="page"/>
      </w:r>
    </w:p>
    <w:p>
      <w:pPr>
        <w:widowControl/>
        <w:jc w:val="right"/>
        <w:rPr>
          <w:color w:val="auto"/>
          <w:highlight w:val="none"/>
        </w:rPr>
      </w:pPr>
    </w:p>
    <w:p>
      <w:pPr>
        <w:ind w:firstLine="560" w:firstLineChars="200"/>
        <w:rPr>
          <w:rFonts w:ascii="黑体" w:eastAsia="黑体"/>
          <w:color w:val="auto"/>
          <w:sz w:val="28"/>
          <w:szCs w:val="28"/>
          <w:highlight w:val="none"/>
        </w:rPr>
      </w:pPr>
      <w:r>
        <w:rPr>
          <w:rFonts w:hint="eastAsia" w:ascii="黑体" w:eastAsia="黑体"/>
          <w:color w:val="auto"/>
          <w:sz w:val="28"/>
          <w:szCs w:val="28"/>
          <w:highlight w:val="none"/>
        </w:rPr>
        <w:t>附录B</w:t>
      </w:r>
    </w:p>
    <w:p>
      <w:pPr>
        <w:ind w:firstLine="2800" w:firstLineChars="1000"/>
        <w:rPr>
          <w:rFonts w:ascii="黑体" w:eastAsia="黑体"/>
          <w:bCs/>
          <w:color w:val="auto"/>
          <w:sz w:val="28"/>
          <w:szCs w:val="28"/>
          <w:highlight w:val="none"/>
          <w:u w:val="double"/>
        </w:rPr>
      </w:pPr>
      <w:r>
        <w:rPr>
          <w:rFonts w:hint="eastAsia" w:ascii="黑体" w:eastAsia="黑体"/>
          <w:bCs/>
          <w:color w:val="auto"/>
          <w:sz w:val="28"/>
          <w:szCs w:val="28"/>
          <w:highlight w:val="none"/>
          <w:u w:val="double"/>
        </w:rPr>
        <w:t>地下有限</w:t>
      </w:r>
      <w:r>
        <w:rPr>
          <w:rFonts w:ascii="黑体" w:eastAsia="黑体"/>
          <w:bCs/>
          <w:color w:val="auto"/>
          <w:sz w:val="28"/>
          <w:szCs w:val="28"/>
          <w:highlight w:val="none"/>
          <w:u w:val="double"/>
        </w:rPr>
        <w:t>空间</w:t>
      </w:r>
      <w:r>
        <w:rPr>
          <w:rFonts w:hint="eastAsia" w:ascii="黑体" w:eastAsia="黑体"/>
          <w:bCs/>
          <w:color w:val="auto"/>
          <w:sz w:val="28"/>
          <w:szCs w:val="28"/>
          <w:highlight w:val="none"/>
          <w:u w:val="double"/>
        </w:rPr>
        <w:t>作业申请表</w:t>
      </w:r>
    </w:p>
    <w:p>
      <w:pPr>
        <w:rPr>
          <w:rFonts w:ascii="宋体" w:hAnsi="宋体"/>
          <w:color w:val="auto"/>
          <w:szCs w:val="21"/>
          <w:highlight w:val="none"/>
        </w:rPr>
      </w:pPr>
      <w:r>
        <w:rPr>
          <w:rFonts w:hint="eastAsia" w:ascii="宋体" w:hAnsi="宋体"/>
          <w:color w:val="auto"/>
          <w:szCs w:val="21"/>
          <w:highlight w:val="none"/>
        </w:rPr>
        <w:t xml:space="preserve">单位：                               </w:t>
      </w:r>
    </w:p>
    <w:tbl>
      <w:tblPr>
        <w:tblStyle w:val="12"/>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2922"/>
        <w:gridCol w:w="480"/>
        <w:gridCol w:w="1260"/>
        <w:gridCol w:w="2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trPr>
        <w:tc>
          <w:tcPr>
            <w:tcW w:w="1686" w:type="dxa"/>
            <w:tcBorders>
              <w:top w:val="single" w:color="auto" w:sz="12" w:space="0"/>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作业名称</w:t>
            </w:r>
          </w:p>
        </w:tc>
        <w:tc>
          <w:tcPr>
            <w:tcW w:w="6882" w:type="dxa"/>
            <w:gridSpan w:val="5"/>
            <w:tcBorders>
              <w:top w:val="single" w:color="auto" w:sz="12" w:space="0"/>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作业单位</w:t>
            </w:r>
          </w:p>
        </w:tc>
        <w:tc>
          <w:tcPr>
            <w:tcW w:w="6882" w:type="dxa"/>
            <w:gridSpan w:val="5"/>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作业地点</w:t>
            </w:r>
          </w:p>
        </w:tc>
        <w:tc>
          <w:tcPr>
            <w:tcW w:w="2922" w:type="dxa"/>
            <w:vAlign w:val="center"/>
          </w:tcPr>
          <w:p>
            <w:pPr>
              <w:jc w:val="center"/>
              <w:rPr>
                <w:rFonts w:ascii="宋体" w:hAnsi="宋体"/>
                <w:color w:val="auto"/>
                <w:szCs w:val="21"/>
                <w:highlight w:val="none"/>
              </w:rPr>
            </w:pPr>
          </w:p>
        </w:tc>
        <w:tc>
          <w:tcPr>
            <w:tcW w:w="1980"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作业任务</w:t>
            </w:r>
          </w:p>
        </w:tc>
        <w:tc>
          <w:tcPr>
            <w:tcW w:w="1980" w:type="dxa"/>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生产负责人</w:t>
            </w:r>
          </w:p>
        </w:tc>
        <w:tc>
          <w:tcPr>
            <w:tcW w:w="2922" w:type="dxa"/>
            <w:vAlign w:val="center"/>
          </w:tcPr>
          <w:p>
            <w:pPr>
              <w:jc w:val="center"/>
              <w:rPr>
                <w:rFonts w:ascii="宋体" w:hAnsi="宋体"/>
                <w:color w:val="auto"/>
                <w:szCs w:val="21"/>
                <w:highlight w:val="none"/>
              </w:rPr>
            </w:pPr>
          </w:p>
        </w:tc>
        <w:tc>
          <w:tcPr>
            <w:tcW w:w="1980"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安全负责人</w:t>
            </w:r>
          </w:p>
        </w:tc>
        <w:tc>
          <w:tcPr>
            <w:tcW w:w="1980" w:type="dxa"/>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作业者</w:t>
            </w:r>
          </w:p>
        </w:tc>
        <w:tc>
          <w:tcPr>
            <w:tcW w:w="2922" w:type="dxa"/>
            <w:vAlign w:val="center"/>
          </w:tcPr>
          <w:p>
            <w:pPr>
              <w:jc w:val="center"/>
              <w:rPr>
                <w:rFonts w:ascii="宋体" w:hAnsi="宋体"/>
                <w:color w:val="auto"/>
                <w:szCs w:val="21"/>
                <w:highlight w:val="none"/>
              </w:rPr>
            </w:pPr>
          </w:p>
        </w:tc>
        <w:tc>
          <w:tcPr>
            <w:tcW w:w="1980"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作业单位负责人</w:t>
            </w:r>
          </w:p>
        </w:tc>
        <w:tc>
          <w:tcPr>
            <w:tcW w:w="1980" w:type="dxa"/>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9"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开工日期</w:t>
            </w:r>
          </w:p>
        </w:tc>
        <w:tc>
          <w:tcPr>
            <w:tcW w:w="2922" w:type="dxa"/>
            <w:vAlign w:val="center"/>
          </w:tcPr>
          <w:p>
            <w:pPr>
              <w:jc w:val="center"/>
              <w:rPr>
                <w:rFonts w:ascii="宋体" w:hAnsi="宋体"/>
                <w:color w:val="auto"/>
                <w:szCs w:val="21"/>
                <w:highlight w:val="none"/>
              </w:rPr>
            </w:pPr>
          </w:p>
        </w:tc>
        <w:tc>
          <w:tcPr>
            <w:tcW w:w="1980"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竣工日期</w:t>
            </w:r>
          </w:p>
        </w:tc>
        <w:tc>
          <w:tcPr>
            <w:tcW w:w="1980" w:type="dxa"/>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作业人数</w:t>
            </w:r>
          </w:p>
        </w:tc>
        <w:tc>
          <w:tcPr>
            <w:tcW w:w="2922" w:type="dxa"/>
            <w:vAlign w:val="center"/>
          </w:tcPr>
          <w:p>
            <w:pPr>
              <w:jc w:val="center"/>
              <w:rPr>
                <w:rFonts w:ascii="宋体" w:hAnsi="宋体"/>
                <w:color w:val="auto"/>
                <w:szCs w:val="21"/>
                <w:highlight w:val="none"/>
              </w:rPr>
            </w:pPr>
          </w:p>
        </w:tc>
        <w:tc>
          <w:tcPr>
            <w:tcW w:w="1980" w:type="dxa"/>
            <w:gridSpan w:val="3"/>
            <w:vAlign w:val="center"/>
          </w:tcPr>
          <w:p>
            <w:pPr>
              <w:jc w:val="center"/>
              <w:rPr>
                <w:rFonts w:ascii="宋体" w:hAnsi="宋体"/>
                <w:color w:val="auto"/>
                <w:szCs w:val="21"/>
                <w:highlight w:val="none"/>
              </w:rPr>
            </w:pPr>
            <w:r>
              <w:rPr>
                <w:rFonts w:hint="eastAsia" w:ascii="宋体" w:hAnsi="宋体"/>
                <w:color w:val="auto"/>
                <w:szCs w:val="21"/>
                <w:highlight w:val="none"/>
              </w:rPr>
              <w:t>主管领导签字</w:t>
            </w:r>
          </w:p>
        </w:tc>
        <w:tc>
          <w:tcPr>
            <w:tcW w:w="1980" w:type="dxa"/>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trPr>
        <w:tc>
          <w:tcPr>
            <w:tcW w:w="1686" w:type="dxa"/>
            <w:tcBorders>
              <w:left w:val="single" w:color="auto" w:sz="12" w:space="0"/>
              <w:bottom w:val="single" w:color="auto" w:sz="4" w:space="0"/>
            </w:tcBorders>
            <w:vAlign w:val="center"/>
          </w:tcPr>
          <w:p>
            <w:pPr>
              <w:jc w:val="center"/>
              <w:rPr>
                <w:rFonts w:ascii="宋体" w:hAnsi="宋体"/>
                <w:color w:val="auto"/>
                <w:szCs w:val="21"/>
                <w:highlight w:val="none"/>
              </w:rPr>
            </w:pPr>
            <w:r>
              <w:rPr>
                <w:rFonts w:hint="eastAsia" w:ascii="宋体" w:hAnsi="宋体"/>
                <w:color w:val="auto"/>
                <w:szCs w:val="21"/>
                <w:highlight w:val="none"/>
              </w:rPr>
              <w:t>安全防护措施</w:t>
            </w:r>
          </w:p>
        </w:tc>
        <w:tc>
          <w:tcPr>
            <w:tcW w:w="6882" w:type="dxa"/>
            <w:gridSpan w:val="5"/>
            <w:tcBorders>
              <w:bottom w:val="single" w:color="auto" w:sz="4" w:space="0"/>
              <w:right w:val="single" w:color="auto" w:sz="12" w:space="0"/>
            </w:tcBorders>
            <w:vAlign w:val="center"/>
          </w:tcPr>
          <w:p>
            <w:pPr>
              <w:rPr>
                <w:rFonts w:ascii="宋体" w:hAnsi="宋体"/>
                <w:color w:val="auto"/>
                <w:szCs w:val="21"/>
                <w:highlight w:val="none"/>
              </w:rPr>
            </w:pP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防毒用具、</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皮叉、</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防护服、</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防护鞋、</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手套、</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安全帽、</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安全色、</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安全带、</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职业用高可视性警示服、</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连接器、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缓冲器、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安全绳、</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坠落防护 速差自控器、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隔绝式呼吸防护用品、</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自给开路式压缩空气呼吸器、</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防晒及防暑降温药品和物品、</w:t>
            </w:r>
            <w:r>
              <w:rPr>
                <w:rFonts w:ascii="宋体" w:hAnsi="宋体" w:eastAsia="宋体" w:cs="Arial Unicode MS"/>
                <w:color w:val="auto"/>
                <w:szCs w:val="21"/>
                <w:highlight w:val="none"/>
              </w:rPr>
              <w:sym w:font="Wingdings 2" w:char="F0A3"/>
            </w:r>
            <w:r>
              <w:rPr>
                <w:rFonts w:hint="eastAsia" w:ascii="宋体" w:hAnsi="宋体" w:eastAsia="宋体" w:cs="Arial Unicode MS"/>
                <w:color w:val="auto"/>
                <w:szCs w:val="21"/>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简要说明</w:t>
            </w:r>
          </w:p>
        </w:tc>
        <w:tc>
          <w:tcPr>
            <w:tcW w:w="6882" w:type="dxa"/>
            <w:gridSpan w:val="5"/>
            <w:tcBorders>
              <w:right w:val="single" w:color="auto" w:sz="12"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作业单位意见</w:t>
            </w:r>
          </w:p>
        </w:tc>
        <w:tc>
          <w:tcPr>
            <w:tcW w:w="3402" w:type="dxa"/>
            <w:gridSpan w:val="2"/>
            <w:tcBorders>
              <w:right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c>
          <w:tcPr>
            <w:tcW w:w="1260" w:type="dxa"/>
            <w:tcBorders>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作业单位盖章</w:t>
            </w:r>
          </w:p>
        </w:tc>
        <w:tc>
          <w:tcPr>
            <w:tcW w:w="2220" w:type="dxa"/>
            <w:gridSpan w:val="2"/>
            <w:tcBorders>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86" w:type="dxa"/>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监理单位意见</w:t>
            </w:r>
          </w:p>
        </w:tc>
        <w:tc>
          <w:tcPr>
            <w:tcW w:w="3402" w:type="dxa"/>
            <w:gridSpan w:val="2"/>
            <w:tcBorders>
              <w:right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c>
          <w:tcPr>
            <w:tcW w:w="1260" w:type="dxa"/>
            <w:tcBorders>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监理单位盖章</w:t>
            </w:r>
          </w:p>
        </w:tc>
        <w:tc>
          <w:tcPr>
            <w:tcW w:w="2220" w:type="dxa"/>
            <w:gridSpan w:val="2"/>
            <w:tcBorders>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86" w:type="dxa"/>
            <w:tcBorders>
              <w:left w:val="single" w:color="auto" w:sz="12" w:space="0"/>
              <w:bottom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总承包单位意见</w:t>
            </w:r>
          </w:p>
        </w:tc>
        <w:tc>
          <w:tcPr>
            <w:tcW w:w="3402" w:type="dxa"/>
            <w:gridSpan w:val="2"/>
            <w:tcBorders>
              <w:bottom w:val="single" w:color="auto" w:sz="12" w:space="0"/>
              <w:right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c>
          <w:tcPr>
            <w:tcW w:w="1260" w:type="dxa"/>
            <w:tcBorders>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总承包盖章</w:t>
            </w:r>
          </w:p>
        </w:tc>
        <w:tc>
          <w:tcPr>
            <w:tcW w:w="2220" w:type="dxa"/>
            <w:gridSpan w:val="2"/>
            <w:tcBorders>
              <w:bottom w:val="single" w:color="auto" w:sz="12"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（盖章）</w:t>
            </w:r>
          </w:p>
        </w:tc>
      </w:tr>
    </w:tbl>
    <w:p>
      <w:pPr>
        <w:ind w:firstLine="1680" w:firstLineChars="800"/>
        <w:rPr>
          <w:rFonts w:ascii="宋体" w:hAnsi="宋体"/>
          <w:color w:val="auto"/>
          <w:szCs w:val="21"/>
          <w:highlight w:val="none"/>
        </w:rPr>
      </w:pPr>
      <w:r>
        <w:rPr>
          <w:rFonts w:hint="eastAsia" w:ascii="宋体" w:hAnsi="宋体"/>
          <w:color w:val="auto"/>
          <w:szCs w:val="21"/>
          <w:highlight w:val="none"/>
        </w:rPr>
        <w:t xml:space="preserve">                       申报日期：      年  月  日</w:t>
      </w:r>
    </w:p>
    <w:p>
      <w:pPr>
        <w:widowControl/>
        <w:jc w:val="left"/>
        <w:rPr>
          <w:color w:val="auto"/>
          <w:highlight w:val="none"/>
        </w:rPr>
      </w:pPr>
      <w:r>
        <w:rPr>
          <w:color w:val="auto"/>
          <w:highlight w:val="none"/>
        </w:rPr>
        <w:br w:type="page"/>
      </w:r>
    </w:p>
    <w:p>
      <w:pPr>
        <w:jc w:val="center"/>
        <w:rPr>
          <w:rFonts w:ascii="黑体" w:eastAsia="黑体"/>
          <w:color w:val="auto"/>
          <w:sz w:val="28"/>
          <w:szCs w:val="28"/>
          <w:highlight w:val="none"/>
          <w:u w:val="double"/>
        </w:rPr>
      </w:pPr>
      <w:r>
        <w:rPr>
          <w:rFonts w:hint="eastAsia" w:ascii="黑体" w:eastAsia="黑体"/>
          <w:color w:val="auto"/>
          <w:sz w:val="28"/>
          <w:szCs w:val="28"/>
          <w:highlight w:val="none"/>
          <w:u w:val="double"/>
        </w:rPr>
        <w:t>安全作业表</w:t>
      </w:r>
    </w:p>
    <w:p>
      <w:pPr>
        <w:rPr>
          <w:rFonts w:ascii="宋体" w:hAnsi="宋体"/>
          <w:color w:val="auto"/>
          <w:szCs w:val="21"/>
          <w:highlight w:val="none"/>
        </w:rPr>
      </w:pPr>
      <w:r>
        <w:rPr>
          <w:rFonts w:hint="eastAsia" w:ascii="宋体" w:hAnsi="宋体"/>
          <w:color w:val="auto"/>
          <w:szCs w:val="21"/>
          <w:highlight w:val="none"/>
        </w:rPr>
        <w:t>单位：</w:t>
      </w:r>
    </w:p>
    <w:tbl>
      <w:tblPr>
        <w:tblStyle w:val="12"/>
        <w:tblW w:w="82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345"/>
        <w:gridCol w:w="518"/>
        <w:gridCol w:w="527"/>
        <w:gridCol w:w="527"/>
        <w:gridCol w:w="543"/>
        <w:gridCol w:w="1031"/>
        <w:gridCol w:w="347"/>
        <w:gridCol w:w="350"/>
        <w:gridCol w:w="869"/>
        <w:gridCol w:w="20"/>
        <w:gridCol w:w="331"/>
        <w:gridCol w:w="196"/>
        <w:gridCol w:w="852"/>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top w:val="single" w:color="auto" w:sz="12" w:space="0"/>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作业单位</w:t>
            </w:r>
          </w:p>
        </w:tc>
        <w:tc>
          <w:tcPr>
            <w:tcW w:w="1054" w:type="dxa"/>
            <w:gridSpan w:val="2"/>
            <w:tcBorders>
              <w:top w:val="single" w:color="auto" w:sz="12" w:space="0"/>
            </w:tcBorders>
            <w:vAlign w:val="top"/>
          </w:tcPr>
          <w:p>
            <w:pPr>
              <w:jc w:val="center"/>
              <w:rPr>
                <w:rFonts w:ascii="宋体" w:hAnsi="宋体"/>
                <w:color w:val="auto"/>
                <w:szCs w:val="21"/>
                <w:highlight w:val="none"/>
              </w:rPr>
            </w:pPr>
          </w:p>
        </w:tc>
        <w:tc>
          <w:tcPr>
            <w:tcW w:w="1921" w:type="dxa"/>
            <w:gridSpan w:val="3"/>
            <w:tcBorders>
              <w:top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作业票填报人</w:t>
            </w:r>
          </w:p>
        </w:tc>
        <w:tc>
          <w:tcPr>
            <w:tcW w:w="1219" w:type="dxa"/>
            <w:gridSpan w:val="2"/>
            <w:tcBorders>
              <w:top w:val="single" w:color="auto" w:sz="12" w:space="0"/>
            </w:tcBorders>
            <w:vAlign w:val="top"/>
          </w:tcPr>
          <w:p>
            <w:pPr>
              <w:jc w:val="center"/>
              <w:rPr>
                <w:rFonts w:ascii="宋体" w:hAnsi="宋体"/>
                <w:color w:val="auto"/>
                <w:szCs w:val="21"/>
                <w:highlight w:val="none"/>
              </w:rPr>
            </w:pPr>
          </w:p>
        </w:tc>
        <w:tc>
          <w:tcPr>
            <w:tcW w:w="1399" w:type="dxa"/>
            <w:gridSpan w:val="4"/>
            <w:tcBorders>
              <w:top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填报日期</w:t>
            </w:r>
          </w:p>
        </w:tc>
        <w:tc>
          <w:tcPr>
            <w:tcW w:w="1178" w:type="dxa"/>
            <w:tcBorders>
              <w:top w:val="single" w:color="auto" w:sz="12" w:space="0"/>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作业人</w:t>
            </w:r>
          </w:p>
        </w:tc>
        <w:tc>
          <w:tcPr>
            <w:tcW w:w="3325" w:type="dxa"/>
            <w:gridSpan w:val="6"/>
            <w:vAlign w:val="top"/>
          </w:tcPr>
          <w:p>
            <w:pPr>
              <w:jc w:val="center"/>
              <w:rPr>
                <w:rFonts w:ascii="宋体" w:hAnsi="宋体"/>
                <w:color w:val="auto"/>
                <w:szCs w:val="21"/>
                <w:highlight w:val="none"/>
              </w:rPr>
            </w:pPr>
          </w:p>
        </w:tc>
        <w:tc>
          <w:tcPr>
            <w:tcW w:w="1416" w:type="dxa"/>
            <w:gridSpan w:val="4"/>
            <w:vAlign w:val="top"/>
          </w:tcPr>
          <w:p>
            <w:pPr>
              <w:jc w:val="center"/>
              <w:rPr>
                <w:rFonts w:ascii="宋体" w:hAnsi="宋体"/>
                <w:color w:val="auto"/>
                <w:szCs w:val="21"/>
                <w:highlight w:val="none"/>
              </w:rPr>
            </w:pPr>
            <w:r>
              <w:rPr>
                <w:rFonts w:hint="eastAsia" w:ascii="宋体" w:hAnsi="宋体"/>
                <w:color w:val="auto"/>
                <w:szCs w:val="21"/>
                <w:highlight w:val="none"/>
              </w:rPr>
              <w:t>监护人</w:t>
            </w:r>
          </w:p>
        </w:tc>
        <w:tc>
          <w:tcPr>
            <w:tcW w:w="2030" w:type="dxa"/>
            <w:gridSpan w:val="2"/>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5" w:type="dxa"/>
            <w:gridSpan w:val="3"/>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作业地点</w:t>
            </w:r>
          </w:p>
        </w:tc>
        <w:tc>
          <w:tcPr>
            <w:tcW w:w="3325" w:type="dxa"/>
            <w:gridSpan w:val="6"/>
            <w:vAlign w:val="top"/>
          </w:tcPr>
          <w:p>
            <w:pPr>
              <w:ind w:firstLine="630" w:firstLineChars="300"/>
              <w:rPr>
                <w:rFonts w:ascii="宋体" w:hAnsi="宋体"/>
                <w:color w:val="auto"/>
                <w:szCs w:val="21"/>
                <w:highlight w:val="none"/>
              </w:rPr>
            </w:pPr>
            <w:r>
              <w:rPr>
                <w:rFonts w:hint="eastAsia" w:ascii="宋体" w:hAnsi="宋体"/>
                <w:color w:val="auto"/>
                <w:szCs w:val="21"/>
                <w:highlight w:val="none"/>
              </w:rPr>
              <w:t>区        路道街</w:t>
            </w:r>
          </w:p>
        </w:tc>
        <w:tc>
          <w:tcPr>
            <w:tcW w:w="1416" w:type="dxa"/>
            <w:gridSpan w:val="4"/>
            <w:tcBorders>
              <w:bottom w:val="single" w:color="auto" w:sz="4" w:space="0"/>
            </w:tcBorders>
            <w:vAlign w:val="top"/>
          </w:tcPr>
          <w:p>
            <w:pPr>
              <w:jc w:val="center"/>
              <w:rPr>
                <w:rFonts w:ascii="宋体" w:hAnsi="宋体"/>
                <w:color w:val="auto"/>
                <w:szCs w:val="21"/>
                <w:highlight w:val="none"/>
              </w:rPr>
            </w:pPr>
            <w:r>
              <w:rPr>
                <w:rFonts w:hint="eastAsia" w:ascii="宋体" w:hAnsi="宋体"/>
                <w:color w:val="auto"/>
                <w:szCs w:val="21"/>
                <w:highlight w:val="none"/>
              </w:rPr>
              <w:t>井号</w:t>
            </w:r>
          </w:p>
        </w:tc>
        <w:tc>
          <w:tcPr>
            <w:tcW w:w="2030" w:type="dxa"/>
            <w:gridSpan w:val="2"/>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32" w:type="dxa"/>
            <w:gridSpan w:val="4"/>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计划作业时间</w:t>
            </w:r>
          </w:p>
        </w:tc>
        <w:tc>
          <w:tcPr>
            <w:tcW w:w="2101" w:type="dxa"/>
            <w:gridSpan w:val="3"/>
            <w:vAlign w:val="top"/>
          </w:tcPr>
          <w:p>
            <w:pPr>
              <w:jc w:val="center"/>
              <w:rPr>
                <w:rFonts w:ascii="宋体" w:hAnsi="宋体"/>
                <w:color w:val="auto"/>
                <w:szCs w:val="21"/>
                <w:highlight w:val="none"/>
              </w:rPr>
            </w:pPr>
          </w:p>
        </w:tc>
        <w:tc>
          <w:tcPr>
            <w:tcW w:w="1586" w:type="dxa"/>
            <w:gridSpan w:val="4"/>
            <w:tcBorders>
              <w:top w:val="nil"/>
            </w:tcBorders>
            <w:vAlign w:val="top"/>
          </w:tcPr>
          <w:p>
            <w:pPr>
              <w:jc w:val="center"/>
              <w:rPr>
                <w:rFonts w:ascii="宋体" w:hAnsi="宋体"/>
                <w:color w:val="auto"/>
                <w:szCs w:val="21"/>
                <w:highlight w:val="none"/>
              </w:rPr>
            </w:pPr>
            <w:r>
              <w:rPr>
                <w:rFonts w:hint="eastAsia" w:ascii="宋体" w:hAnsi="宋体"/>
                <w:color w:val="auto"/>
                <w:szCs w:val="21"/>
                <w:highlight w:val="none"/>
              </w:rPr>
              <w:t>作业任务</w:t>
            </w:r>
          </w:p>
        </w:tc>
        <w:tc>
          <w:tcPr>
            <w:tcW w:w="2557" w:type="dxa"/>
            <w:gridSpan w:val="4"/>
            <w:tcBorders>
              <w:top w:val="nil"/>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 w:type="dxa"/>
            <w:gridSpan w:val="2"/>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管径</w:t>
            </w:r>
          </w:p>
        </w:tc>
        <w:tc>
          <w:tcPr>
            <w:tcW w:w="1045" w:type="dxa"/>
            <w:gridSpan w:val="2"/>
            <w:vAlign w:val="top"/>
          </w:tcPr>
          <w:p>
            <w:pPr>
              <w:jc w:val="center"/>
              <w:rPr>
                <w:rFonts w:ascii="宋体" w:hAnsi="宋体"/>
                <w:color w:val="auto"/>
                <w:szCs w:val="21"/>
                <w:highlight w:val="none"/>
              </w:rPr>
            </w:pPr>
          </w:p>
        </w:tc>
        <w:tc>
          <w:tcPr>
            <w:tcW w:w="1070" w:type="dxa"/>
            <w:gridSpan w:val="2"/>
            <w:vAlign w:val="top"/>
          </w:tcPr>
          <w:p>
            <w:pPr>
              <w:jc w:val="center"/>
              <w:rPr>
                <w:rFonts w:ascii="宋体" w:hAnsi="宋体"/>
                <w:color w:val="auto"/>
                <w:szCs w:val="21"/>
                <w:highlight w:val="none"/>
              </w:rPr>
            </w:pPr>
            <w:r>
              <w:rPr>
                <w:rFonts w:hint="eastAsia" w:ascii="宋体" w:hAnsi="宋体"/>
                <w:color w:val="auto"/>
                <w:szCs w:val="21"/>
                <w:highlight w:val="none"/>
              </w:rPr>
              <w:t>水深</w:t>
            </w:r>
          </w:p>
        </w:tc>
        <w:tc>
          <w:tcPr>
            <w:tcW w:w="1031" w:type="dxa"/>
            <w:vAlign w:val="top"/>
          </w:tcPr>
          <w:p>
            <w:pPr>
              <w:jc w:val="center"/>
              <w:rPr>
                <w:rFonts w:ascii="宋体" w:hAnsi="宋体"/>
                <w:color w:val="auto"/>
                <w:szCs w:val="21"/>
                <w:highlight w:val="none"/>
              </w:rPr>
            </w:pPr>
          </w:p>
        </w:tc>
        <w:tc>
          <w:tcPr>
            <w:tcW w:w="1586" w:type="dxa"/>
            <w:gridSpan w:val="4"/>
            <w:vAlign w:val="top"/>
          </w:tcPr>
          <w:p>
            <w:pPr>
              <w:jc w:val="center"/>
              <w:rPr>
                <w:rFonts w:ascii="宋体" w:hAnsi="宋体"/>
                <w:color w:val="auto"/>
                <w:szCs w:val="21"/>
                <w:highlight w:val="none"/>
              </w:rPr>
            </w:pPr>
            <w:r>
              <w:rPr>
                <w:rFonts w:hint="eastAsia" w:ascii="宋体" w:hAnsi="宋体"/>
                <w:color w:val="auto"/>
                <w:szCs w:val="21"/>
                <w:highlight w:val="none"/>
              </w:rPr>
              <w:t>潮汐影响</w:t>
            </w:r>
          </w:p>
        </w:tc>
        <w:tc>
          <w:tcPr>
            <w:tcW w:w="2557" w:type="dxa"/>
            <w:gridSpan w:val="4"/>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642" w:type="dxa"/>
            <w:tcBorders>
              <w:left w:val="single" w:color="auto" w:sz="12" w:space="0"/>
              <w:bottom w:val="single" w:color="auto" w:sz="4" w:space="0"/>
            </w:tcBorders>
            <w:vAlign w:val="top"/>
          </w:tcPr>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防</w:t>
            </w:r>
          </w:p>
          <w:p>
            <w:pPr>
              <w:jc w:val="center"/>
              <w:rPr>
                <w:rFonts w:ascii="宋体" w:hAnsi="宋体"/>
                <w:color w:val="auto"/>
                <w:szCs w:val="21"/>
                <w:highlight w:val="none"/>
              </w:rPr>
            </w:pPr>
            <w:r>
              <w:rPr>
                <w:rFonts w:hint="eastAsia" w:ascii="宋体" w:hAnsi="宋体"/>
                <w:color w:val="auto"/>
                <w:szCs w:val="21"/>
                <w:highlight w:val="none"/>
              </w:rPr>
              <w:t>护</w:t>
            </w:r>
          </w:p>
          <w:p>
            <w:pPr>
              <w:jc w:val="center"/>
              <w:rPr>
                <w:rFonts w:ascii="宋体" w:hAnsi="宋体"/>
                <w:color w:val="auto"/>
                <w:szCs w:val="21"/>
                <w:highlight w:val="none"/>
              </w:rPr>
            </w:pPr>
            <w:r>
              <w:rPr>
                <w:rFonts w:hint="eastAsia" w:ascii="宋体" w:hAnsi="宋体"/>
                <w:color w:val="auto"/>
                <w:szCs w:val="21"/>
                <w:highlight w:val="none"/>
              </w:rPr>
              <w:t>措</w:t>
            </w:r>
          </w:p>
          <w:p>
            <w:pPr>
              <w:jc w:val="center"/>
              <w:rPr>
                <w:rFonts w:ascii="宋体" w:hAnsi="宋体"/>
                <w:color w:val="auto"/>
                <w:szCs w:val="21"/>
                <w:highlight w:val="none"/>
              </w:rPr>
            </w:pPr>
            <w:r>
              <w:rPr>
                <w:rFonts w:hint="eastAsia" w:ascii="宋体" w:hAnsi="宋体"/>
                <w:color w:val="auto"/>
                <w:szCs w:val="21"/>
                <w:highlight w:val="none"/>
              </w:rPr>
              <w:t>施</w:t>
            </w:r>
          </w:p>
        </w:tc>
        <w:tc>
          <w:tcPr>
            <w:tcW w:w="7634" w:type="dxa"/>
            <w:gridSpan w:val="14"/>
            <w:tcBorders>
              <w:bottom w:val="single" w:color="auto" w:sz="4" w:space="0"/>
              <w:right w:val="single" w:color="auto" w:sz="12" w:space="0"/>
            </w:tcBorders>
            <w:vAlign w:val="top"/>
          </w:tcPr>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1．提前开启井盖自然通风情况（井数和时间）</w:t>
            </w:r>
          </w:p>
          <w:p>
            <w:pPr>
              <w:rPr>
                <w:rFonts w:ascii="宋体" w:hAnsi="宋体"/>
                <w:color w:val="auto"/>
                <w:szCs w:val="21"/>
                <w:highlight w:val="none"/>
              </w:rPr>
            </w:pPr>
            <w:r>
              <w:rPr>
                <w:rFonts w:hint="eastAsia" w:ascii="宋体" w:hAnsi="宋体"/>
                <w:color w:val="auto"/>
                <w:szCs w:val="21"/>
                <w:highlight w:val="none"/>
              </w:rPr>
              <w:t>2．降水和照明情况</w:t>
            </w:r>
          </w:p>
          <w:p>
            <w:pPr>
              <w:rPr>
                <w:rFonts w:ascii="宋体" w:hAnsi="宋体"/>
                <w:color w:val="auto"/>
                <w:szCs w:val="21"/>
                <w:highlight w:val="none"/>
              </w:rPr>
            </w:pPr>
            <w:r>
              <w:rPr>
                <w:rFonts w:hint="eastAsia" w:ascii="宋体" w:hAnsi="宋体"/>
                <w:color w:val="auto"/>
                <w:szCs w:val="21"/>
                <w:highlight w:val="none"/>
              </w:rPr>
              <w:t>3．气体检测结果</w:t>
            </w:r>
          </w:p>
          <w:p>
            <w:pPr>
              <w:rPr>
                <w:rFonts w:ascii="宋体" w:hAnsi="宋体"/>
                <w:color w:val="auto"/>
                <w:szCs w:val="21"/>
                <w:highlight w:val="none"/>
              </w:rPr>
            </w:pPr>
            <w:r>
              <w:rPr>
                <w:rFonts w:hint="eastAsia" w:ascii="宋体" w:hAnsi="宋体"/>
                <w:color w:val="auto"/>
                <w:szCs w:val="21"/>
                <w:highlight w:val="none"/>
              </w:rPr>
              <w:t>4．拟采取的防毒、防爆手段（穿戴防护装具、人工通风情况）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2032" w:type="dxa"/>
            <w:gridSpan w:val="4"/>
            <w:tcBorders>
              <w:left w:val="single" w:color="auto" w:sz="12" w:space="0"/>
              <w:bottom w:val="single" w:color="auto" w:sz="4" w:space="0"/>
            </w:tcBorders>
            <w:vAlign w:val="top"/>
          </w:tcPr>
          <w:p>
            <w:pPr>
              <w:jc w:val="center"/>
              <w:rPr>
                <w:rFonts w:ascii="宋体" w:hAnsi="宋体"/>
                <w:color w:val="auto"/>
                <w:szCs w:val="21"/>
                <w:highlight w:val="none"/>
              </w:rPr>
            </w:pPr>
            <w:r>
              <w:rPr>
                <w:rFonts w:hint="eastAsia" w:ascii="宋体" w:hAnsi="宋体"/>
                <w:color w:val="auto"/>
                <w:szCs w:val="21"/>
                <w:highlight w:val="none"/>
              </w:rPr>
              <w:t>负责人意见</w:t>
            </w:r>
          </w:p>
        </w:tc>
        <w:tc>
          <w:tcPr>
            <w:tcW w:w="2101" w:type="dxa"/>
            <w:gridSpan w:val="3"/>
            <w:tcBorders>
              <w:bottom w:val="single" w:color="auto" w:sz="4" w:space="0"/>
            </w:tcBorders>
            <w:vAlign w:val="top"/>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（签字）</w:t>
            </w:r>
          </w:p>
        </w:tc>
        <w:tc>
          <w:tcPr>
            <w:tcW w:w="1917" w:type="dxa"/>
            <w:gridSpan w:val="5"/>
            <w:tcBorders>
              <w:bottom w:val="single" w:color="auto" w:sz="4" w:space="0"/>
            </w:tcBorders>
            <w:vAlign w:val="top"/>
          </w:tcPr>
          <w:p>
            <w:pPr>
              <w:jc w:val="center"/>
              <w:rPr>
                <w:rFonts w:ascii="宋体" w:hAnsi="宋体"/>
                <w:color w:val="auto"/>
                <w:szCs w:val="21"/>
                <w:highlight w:val="none"/>
              </w:rPr>
            </w:pPr>
            <w:r>
              <w:rPr>
                <w:rFonts w:hint="eastAsia" w:ascii="宋体" w:hAnsi="宋体"/>
                <w:color w:val="auto"/>
                <w:szCs w:val="21"/>
                <w:highlight w:val="none"/>
              </w:rPr>
              <w:t>安全员意见</w:t>
            </w:r>
          </w:p>
        </w:tc>
        <w:tc>
          <w:tcPr>
            <w:tcW w:w="2226" w:type="dxa"/>
            <w:gridSpan w:val="3"/>
            <w:tcBorders>
              <w:bottom w:val="single" w:color="auto" w:sz="4" w:space="0"/>
              <w:right w:val="single" w:color="auto" w:sz="12" w:space="0"/>
            </w:tcBorders>
            <w:vAlign w:val="top"/>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4" w:hRule="atLeast"/>
        </w:trPr>
        <w:tc>
          <w:tcPr>
            <w:tcW w:w="4133" w:type="dxa"/>
            <w:gridSpan w:val="7"/>
            <w:tcBorders>
              <w:left w:val="single" w:color="auto" w:sz="12" w:space="0"/>
              <w:bottom w:val="single" w:color="auto" w:sz="4" w:space="0"/>
            </w:tcBorders>
            <w:vAlign w:val="top"/>
          </w:tcPr>
          <w:p>
            <w:pPr>
              <w:jc w:val="center"/>
              <w:rPr>
                <w:rFonts w:ascii="宋体" w:hAnsi="宋体"/>
                <w:color w:val="auto"/>
                <w:szCs w:val="21"/>
                <w:highlight w:val="none"/>
              </w:rPr>
            </w:pPr>
            <w:r>
              <w:rPr>
                <w:rFonts w:hint="eastAsia" w:ascii="宋体" w:hAnsi="宋体"/>
                <w:color w:val="auto"/>
                <w:szCs w:val="21"/>
                <w:highlight w:val="none"/>
              </w:rPr>
              <w:t>监理意见（专监）</w:t>
            </w:r>
          </w:p>
        </w:tc>
        <w:tc>
          <w:tcPr>
            <w:tcW w:w="4143" w:type="dxa"/>
            <w:gridSpan w:val="8"/>
            <w:tcBorders>
              <w:bottom w:val="single" w:color="auto" w:sz="4" w:space="0"/>
              <w:righ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8" w:hRule="atLeast"/>
        </w:trPr>
        <w:tc>
          <w:tcPr>
            <w:tcW w:w="2032" w:type="dxa"/>
            <w:gridSpan w:val="4"/>
            <w:tcBorders>
              <w:left w:val="single" w:color="auto" w:sz="12" w:space="0"/>
              <w:bottom w:val="single" w:color="auto" w:sz="4" w:space="0"/>
            </w:tcBorders>
            <w:vAlign w:val="top"/>
          </w:tcPr>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年体检或作业</w:t>
            </w:r>
          </w:p>
          <w:p>
            <w:pPr>
              <w:jc w:val="center"/>
              <w:rPr>
                <w:rFonts w:ascii="宋体" w:hAnsi="宋体"/>
                <w:color w:val="auto"/>
                <w:szCs w:val="21"/>
                <w:highlight w:val="none"/>
              </w:rPr>
            </w:pPr>
            <w:r>
              <w:rPr>
                <w:rFonts w:hint="eastAsia" w:ascii="宋体" w:hAnsi="宋体"/>
                <w:color w:val="auto"/>
                <w:szCs w:val="21"/>
                <w:highlight w:val="none"/>
              </w:rPr>
              <w:t>前体检结果</w:t>
            </w:r>
          </w:p>
        </w:tc>
        <w:tc>
          <w:tcPr>
            <w:tcW w:w="6244" w:type="dxa"/>
            <w:gridSpan w:val="11"/>
            <w:tcBorders>
              <w:bottom w:val="single" w:color="auto" w:sz="4" w:space="0"/>
              <w:right w:val="single" w:color="auto" w:sz="12" w:space="0"/>
            </w:tcBorders>
            <w:vAlign w:val="top"/>
          </w:tcPr>
          <w:p>
            <w:pPr>
              <w:jc w:val="center"/>
              <w:rPr>
                <w:rFonts w:ascii="宋体" w:hAnsi="宋体"/>
                <w:color w:val="auto"/>
                <w:szCs w:val="21"/>
                <w:highlight w:val="none"/>
              </w:rPr>
            </w:pPr>
          </w:p>
          <w:p>
            <w:pPr>
              <w:jc w:val="center"/>
              <w:rPr>
                <w:rFonts w:ascii="宋体" w:hAnsi="宋体"/>
                <w:color w:val="auto"/>
                <w:szCs w:val="21"/>
                <w:highlight w:val="none"/>
              </w:rPr>
            </w:pPr>
          </w:p>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trPr>
        <w:tc>
          <w:tcPr>
            <w:tcW w:w="2032" w:type="dxa"/>
            <w:gridSpan w:val="4"/>
            <w:tcBorders>
              <w:left w:val="single" w:color="auto" w:sz="12" w:space="0"/>
              <w:bottom w:val="single" w:color="auto" w:sz="12" w:space="0"/>
            </w:tcBorders>
            <w:vAlign w:val="top"/>
          </w:tcPr>
          <w:p>
            <w:pPr>
              <w:jc w:val="center"/>
              <w:rPr>
                <w:rFonts w:ascii="宋体" w:hAnsi="宋体"/>
                <w:color w:val="auto"/>
                <w:szCs w:val="21"/>
                <w:highlight w:val="none"/>
              </w:rPr>
            </w:pPr>
          </w:p>
          <w:p>
            <w:pPr>
              <w:ind w:firstLine="210" w:firstLineChars="100"/>
              <w:rPr>
                <w:rFonts w:ascii="宋体" w:hAnsi="宋体"/>
                <w:color w:val="auto"/>
                <w:szCs w:val="21"/>
                <w:highlight w:val="none"/>
              </w:rPr>
            </w:pPr>
          </w:p>
          <w:p>
            <w:pPr>
              <w:ind w:firstLine="210" w:firstLineChars="100"/>
              <w:rPr>
                <w:rFonts w:ascii="宋体" w:hAnsi="宋体"/>
                <w:color w:val="auto"/>
                <w:szCs w:val="21"/>
                <w:highlight w:val="none"/>
              </w:rPr>
            </w:pPr>
          </w:p>
          <w:p>
            <w:pPr>
              <w:ind w:firstLine="420" w:firstLineChars="200"/>
              <w:rPr>
                <w:rFonts w:ascii="宋体" w:hAnsi="宋体"/>
                <w:color w:val="auto"/>
                <w:szCs w:val="21"/>
                <w:highlight w:val="none"/>
              </w:rPr>
            </w:pPr>
            <w:r>
              <w:rPr>
                <w:rFonts w:hint="eastAsia" w:ascii="宋体" w:hAnsi="宋体"/>
                <w:color w:val="auto"/>
                <w:szCs w:val="21"/>
                <w:highlight w:val="none"/>
              </w:rPr>
              <w:t>附    注</w:t>
            </w:r>
          </w:p>
          <w:p>
            <w:pPr>
              <w:jc w:val="center"/>
              <w:rPr>
                <w:rFonts w:ascii="宋体" w:hAnsi="宋体"/>
                <w:color w:val="auto"/>
                <w:szCs w:val="21"/>
                <w:highlight w:val="none"/>
              </w:rPr>
            </w:pPr>
          </w:p>
          <w:p>
            <w:pPr>
              <w:rPr>
                <w:rFonts w:ascii="宋体" w:hAnsi="宋体"/>
                <w:color w:val="auto"/>
                <w:szCs w:val="21"/>
                <w:highlight w:val="none"/>
              </w:rPr>
            </w:pPr>
          </w:p>
        </w:tc>
        <w:tc>
          <w:tcPr>
            <w:tcW w:w="6244" w:type="dxa"/>
            <w:gridSpan w:val="11"/>
            <w:tcBorders>
              <w:bottom w:val="single" w:color="auto" w:sz="12" w:space="0"/>
              <w:right w:val="single" w:color="auto" w:sz="12" w:space="0"/>
            </w:tcBorders>
            <w:vAlign w:val="top"/>
          </w:tcPr>
          <w:p>
            <w:pPr>
              <w:jc w:val="center"/>
              <w:rPr>
                <w:rFonts w:ascii="宋体" w:hAnsi="宋体"/>
                <w:color w:val="auto"/>
                <w:szCs w:val="21"/>
                <w:highlight w:val="none"/>
              </w:rPr>
            </w:pPr>
          </w:p>
        </w:tc>
      </w:tr>
    </w:tbl>
    <w:p>
      <w:pPr>
        <w:rPr>
          <w:rFonts w:ascii="宋体" w:hAnsi="宋体"/>
          <w:color w:val="auto"/>
          <w:szCs w:val="21"/>
          <w:highlight w:val="none"/>
        </w:rPr>
      </w:pPr>
    </w:p>
    <w:p>
      <w:pPr>
        <w:widowControl/>
        <w:jc w:val="left"/>
        <w:rPr>
          <w:color w:val="auto"/>
          <w:highlight w:val="none"/>
        </w:rPr>
      </w:pPr>
      <w:r>
        <w:rPr>
          <w:color w:val="auto"/>
          <w:highlight w:val="none"/>
        </w:rPr>
        <w:br w:type="page"/>
      </w:r>
    </w:p>
    <w:p>
      <w:pPr>
        <w:ind w:firstLine="560" w:firstLineChars="200"/>
        <w:rPr>
          <w:rFonts w:ascii="黑体" w:eastAsia="黑体"/>
          <w:color w:val="auto"/>
          <w:sz w:val="28"/>
          <w:szCs w:val="28"/>
          <w:highlight w:val="none"/>
        </w:rPr>
      </w:pPr>
      <w:r>
        <w:rPr>
          <w:rFonts w:hint="eastAsia" w:ascii="黑体" w:eastAsia="黑体"/>
          <w:color w:val="auto"/>
          <w:sz w:val="28"/>
          <w:szCs w:val="28"/>
          <w:highlight w:val="none"/>
        </w:rPr>
        <w:t>附表C</w:t>
      </w:r>
    </w:p>
    <w:p>
      <w:pPr>
        <w:ind w:firstLine="560" w:firstLineChars="200"/>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井下常见有害气体容许浓度和爆炸范围</w:t>
      </w:r>
    </w:p>
    <w:p>
      <w:pPr>
        <w:jc w:val="center"/>
        <w:rPr>
          <w:rFonts w:ascii="楷体_GB2312" w:eastAsia="楷体_GB2312"/>
          <w:color w:val="auto"/>
          <w:sz w:val="28"/>
          <w:szCs w:val="28"/>
          <w:highlight w:val="none"/>
        </w:rPr>
      </w:pPr>
    </w:p>
    <w:tbl>
      <w:tblPr>
        <w:tblStyle w:val="12"/>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51"/>
        <w:gridCol w:w="994"/>
        <w:gridCol w:w="1351"/>
        <w:gridCol w:w="1384"/>
        <w:gridCol w:w="1620"/>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08" w:type="dxa"/>
            <w:tcBorders>
              <w:top w:val="single" w:color="auto" w:sz="12" w:space="0"/>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气体</w:t>
            </w:r>
          </w:p>
          <w:p>
            <w:pPr>
              <w:jc w:val="center"/>
              <w:rPr>
                <w:rFonts w:ascii="宋体" w:hAnsi="宋体"/>
                <w:color w:val="auto"/>
                <w:szCs w:val="21"/>
                <w:highlight w:val="none"/>
              </w:rPr>
            </w:pPr>
            <w:r>
              <w:rPr>
                <w:rFonts w:hint="eastAsia" w:ascii="宋体" w:hAnsi="宋体"/>
                <w:color w:val="auto"/>
                <w:szCs w:val="21"/>
                <w:highlight w:val="none"/>
              </w:rPr>
              <w:t>名称</w:t>
            </w:r>
          </w:p>
        </w:tc>
        <w:tc>
          <w:tcPr>
            <w:tcW w:w="951" w:type="dxa"/>
            <w:tcBorders>
              <w:top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比重（取空气比重为</w:t>
            </w:r>
            <w:r>
              <w:rPr>
                <w:rFonts w:ascii="宋体" w:hAnsi="宋体"/>
                <w:color w:val="auto"/>
                <w:szCs w:val="21"/>
                <w:highlight w:val="none"/>
              </w:rPr>
              <w:t>1</w:t>
            </w:r>
            <w:r>
              <w:rPr>
                <w:rFonts w:hint="eastAsia" w:ascii="宋体" w:hAnsi="宋体"/>
                <w:color w:val="auto"/>
                <w:szCs w:val="21"/>
                <w:highlight w:val="none"/>
              </w:rPr>
              <w:t>）</w:t>
            </w:r>
          </w:p>
        </w:tc>
        <w:tc>
          <w:tcPr>
            <w:tcW w:w="994" w:type="dxa"/>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最高容许浓度</w:t>
            </w:r>
          </w:p>
          <w:p>
            <w:pPr>
              <w:jc w:val="center"/>
              <w:rPr>
                <w:rFonts w:ascii="宋体" w:hAnsi="宋体"/>
                <w:color w:val="auto"/>
                <w:szCs w:val="21"/>
                <w:highlight w:val="none"/>
              </w:rPr>
            </w:pPr>
            <w:r>
              <w:rPr>
                <w:rFonts w:ascii="宋体" w:hAnsi="宋体"/>
                <w:color w:val="auto"/>
                <w:szCs w:val="21"/>
                <w:highlight w:val="none"/>
              </w:rPr>
              <w:t>(mg/m3)</w:t>
            </w:r>
          </w:p>
        </w:tc>
        <w:tc>
          <w:tcPr>
            <w:tcW w:w="1351" w:type="dxa"/>
            <w:tcBorders>
              <w:top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时间加权平均容许浓度</w:t>
            </w:r>
          </w:p>
          <w:p>
            <w:pPr>
              <w:jc w:val="center"/>
              <w:rPr>
                <w:rFonts w:ascii="宋体" w:hAnsi="宋体"/>
                <w:color w:val="auto"/>
                <w:szCs w:val="21"/>
                <w:highlight w:val="none"/>
              </w:rPr>
            </w:pPr>
            <w:r>
              <w:rPr>
                <w:rFonts w:ascii="宋体" w:hAnsi="宋体"/>
                <w:color w:val="auto"/>
                <w:szCs w:val="21"/>
                <w:highlight w:val="none"/>
              </w:rPr>
              <w:t>(mg/m3)</w:t>
            </w:r>
          </w:p>
        </w:tc>
        <w:tc>
          <w:tcPr>
            <w:tcW w:w="1384" w:type="dxa"/>
            <w:tcBorders>
              <w:top w:val="single" w:color="auto" w:sz="12" w:space="0"/>
            </w:tcBorders>
            <w:vAlign w:val="center"/>
          </w:tcPr>
          <w:p>
            <w:pPr>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短时间接触容许浓度</w:t>
            </w:r>
          </w:p>
          <w:p>
            <w:pPr>
              <w:jc w:val="center"/>
              <w:rPr>
                <w:rFonts w:ascii="宋体" w:hAnsi="宋体"/>
                <w:color w:val="auto"/>
                <w:szCs w:val="21"/>
                <w:highlight w:val="none"/>
              </w:rPr>
            </w:pPr>
            <w:r>
              <w:rPr>
                <w:rFonts w:ascii="宋体" w:hAnsi="宋体"/>
                <w:color w:val="auto"/>
                <w:szCs w:val="21"/>
                <w:highlight w:val="none"/>
              </w:rPr>
              <w:t>(mg/m3)</w:t>
            </w:r>
          </w:p>
        </w:tc>
        <w:tc>
          <w:tcPr>
            <w:tcW w:w="1620" w:type="dxa"/>
            <w:tcBorders>
              <w:top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爆炸</w:t>
            </w:r>
          </w:p>
          <w:p>
            <w:pPr>
              <w:jc w:val="center"/>
              <w:rPr>
                <w:rFonts w:ascii="宋体" w:hAnsi="宋体"/>
                <w:color w:val="auto"/>
                <w:szCs w:val="21"/>
                <w:highlight w:val="none"/>
              </w:rPr>
            </w:pPr>
            <w:r>
              <w:rPr>
                <w:rFonts w:hint="eastAsia" w:ascii="宋体" w:hAnsi="宋体"/>
                <w:color w:val="auto"/>
                <w:szCs w:val="21"/>
                <w:highlight w:val="none"/>
              </w:rPr>
              <w:t>范围</w:t>
            </w:r>
          </w:p>
          <w:p>
            <w:pPr>
              <w:jc w:val="center"/>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（容积）</w:t>
            </w:r>
          </w:p>
        </w:tc>
        <w:tc>
          <w:tcPr>
            <w:tcW w:w="1707" w:type="dxa"/>
            <w:tcBorders>
              <w:top w:val="single" w:color="auto" w:sz="12" w:space="0"/>
              <w:right w:val="single" w:color="auto" w:sz="12" w:space="0"/>
            </w:tcBorders>
            <w:vAlign w:val="top"/>
          </w:tcPr>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硫化氢</w:t>
            </w:r>
          </w:p>
        </w:tc>
        <w:tc>
          <w:tcPr>
            <w:tcW w:w="951" w:type="dxa"/>
            <w:vAlign w:val="top"/>
          </w:tcPr>
          <w:p>
            <w:pPr>
              <w:jc w:val="center"/>
              <w:rPr>
                <w:rFonts w:ascii="宋体" w:hAnsi="宋体"/>
                <w:color w:val="auto"/>
                <w:szCs w:val="21"/>
                <w:highlight w:val="none"/>
              </w:rPr>
            </w:pPr>
            <w:r>
              <w:rPr>
                <w:rFonts w:ascii="宋体" w:hAnsi="宋体"/>
                <w:color w:val="auto"/>
                <w:szCs w:val="21"/>
                <w:highlight w:val="none"/>
              </w:rPr>
              <w:t>1.19</w:t>
            </w:r>
          </w:p>
        </w:tc>
        <w:tc>
          <w:tcPr>
            <w:tcW w:w="994" w:type="dxa"/>
            <w:vAlign w:val="top"/>
          </w:tcPr>
          <w:p>
            <w:pPr>
              <w:jc w:val="center"/>
              <w:rPr>
                <w:rFonts w:ascii="宋体" w:hAnsi="宋体"/>
                <w:color w:val="auto"/>
                <w:szCs w:val="21"/>
                <w:highlight w:val="none"/>
              </w:rPr>
            </w:pPr>
            <w:r>
              <w:rPr>
                <w:rFonts w:ascii="宋体" w:hAnsi="宋体"/>
                <w:color w:val="auto"/>
                <w:szCs w:val="21"/>
                <w:highlight w:val="none"/>
              </w:rPr>
              <w:t>10</w:t>
            </w:r>
          </w:p>
        </w:tc>
        <w:tc>
          <w:tcPr>
            <w:tcW w:w="1351" w:type="dxa"/>
            <w:vAlign w:val="top"/>
          </w:tcPr>
          <w:p>
            <w:pPr>
              <w:jc w:val="center"/>
              <w:rPr>
                <w:rFonts w:ascii="宋体" w:hAnsi="宋体"/>
                <w:color w:val="auto"/>
                <w:szCs w:val="21"/>
                <w:highlight w:val="none"/>
              </w:rPr>
            </w:pPr>
          </w:p>
        </w:tc>
        <w:tc>
          <w:tcPr>
            <w:tcW w:w="1384" w:type="dxa"/>
            <w:vAlign w:val="top"/>
          </w:tcPr>
          <w:p>
            <w:pPr>
              <w:jc w:val="center"/>
              <w:rPr>
                <w:rFonts w:ascii="宋体" w:hAnsi="宋体"/>
                <w:color w:val="auto"/>
                <w:szCs w:val="21"/>
                <w:highlight w:val="none"/>
              </w:rPr>
            </w:pPr>
          </w:p>
        </w:tc>
        <w:tc>
          <w:tcPr>
            <w:tcW w:w="1620" w:type="dxa"/>
            <w:vAlign w:val="top"/>
          </w:tcPr>
          <w:p>
            <w:pPr>
              <w:jc w:val="center"/>
              <w:rPr>
                <w:rFonts w:ascii="宋体" w:hAnsi="宋体"/>
                <w:color w:val="auto"/>
                <w:szCs w:val="21"/>
                <w:highlight w:val="none"/>
              </w:rPr>
            </w:pPr>
            <w:r>
              <w:rPr>
                <w:rFonts w:ascii="宋体" w:hAnsi="宋体"/>
                <w:color w:val="auto"/>
                <w:szCs w:val="21"/>
                <w:highlight w:val="none"/>
              </w:rPr>
              <w:t>4.3-45.5</w:t>
            </w:r>
          </w:p>
        </w:tc>
        <w:tc>
          <w:tcPr>
            <w:tcW w:w="1707" w:type="dxa"/>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1008" w:type="dxa"/>
            <w:vMerge w:val="restart"/>
            <w:tcBorders>
              <w:left w:val="single" w:color="auto" w:sz="12" w:space="0"/>
            </w:tcBorders>
            <w:vAlign w:val="top"/>
          </w:tcPr>
          <w:p>
            <w:pPr>
              <w:jc w:val="center"/>
              <w:rPr>
                <w:rFonts w:ascii="宋体" w:hAnsi="宋体"/>
                <w:color w:val="auto"/>
                <w:szCs w:val="21"/>
                <w:highlight w:val="none"/>
              </w:rPr>
            </w:pPr>
          </w:p>
          <w:p>
            <w:pPr>
              <w:jc w:val="center"/>
              <w:rPr>
                <w:rFonts w:ascii="宋体" w:hAnsi="宋体"/>
                <w:color w:val="auto"/>
                <w:szCs w:val="21"/>
                <w:highlight w:val="none"/>
              </w:rPr>
            </w:pPr>
            <w:r>
              <w:rPr>
                <w:rFonts w:hint="eastAsia" w:ascii="宋体" w:hAnsi="宋体"/>
                <w:color w:val="auto"/>
                <w:szCs w:val="21"/>
                <w:highlight w:val="none"/>
              </w:rPr>
              <w:t>一氧</w:t>
            </w:r>
          </w:p>
          <w:p>
            <w:pPr>
              <w:jc w:val="center"/>
              <w:rPr>
                <w:rFonts w:ascii="宋体" w:hAnsi="宋体"/>
                <w:color w:val="auto"/>
                <w:szCs w:val="21"/>
                <w:highlight w:val="none"/>
              </w:rPr>
            </w:pPr>
            <w:r>
              <w:rPr>
                <w:rFonts w:hint="eastAsia" w:ascii="宋体" w:hAnsi="宋体"/>
                <w:color w:val="auto"/>
                <w:szCs w:val="21"/>
                <w:highlight w:val="none"/>
              </w:rPr>
              <w:t>化碳</w:t>
            </w:r>
          </w:p>
        </w:tc>
        <w:tc>
          <w:tcPr>
            <w:tcW w:w="951" w:type="dxa"/>
            <w:vMerge w:val="restart"/>
            <w:vAlign w:val="top"/>
          </w:tcPr>
          <w:p>
            <w:pPr>
              <w:jc w:val="center"/>
              <w:rPr>
                <w:rFonts w:ascii="宋体" w:hAnsi="宋体"/>
                <w:color w:val="auto"/>
                <w:szCs w:val="21"/>
                <w:highlight w:val="none"/>
              </w:rPr>
            </w:pPr>
          </w:p>
          <w:p>
            <w:pPr>
              <w:jc w:val="center"/>
              <w:rPr>
                <w:rFonts w:ascii="宋体" w:hAnsi="宋体"/>
                <w:color w:val="auto"/>
                <w:szCs w:val="21"/>
                <w:highlight w:val="none"/>
              </w:rPr>
            </w:pPr>
            <w:r>
              <w:rPr>
                <w:rFonts w:ascii="宋体" w:hAnsi="宋体"/>
                <w:color w:val="auto"/>
                <w:szCs w:val="21"/>
                <w:highlight w:val="none"/>
              </w:rPr>
              <w:t>0.97</w:t>
            </w:r>
          </w:p>
        </w:tc>
        <w:tc>
          <w:tcPr>
            <w:tcW w:w="994" w:type="dxa"/>
            <w:vAlign w:val="top"/>
          </w:tcPr>
          <w:p>
            <w:pPr>
              <w:jc w:val="center"/>
              <w:rPr>
                <w:rFonts w:ascii="宋体" w:hAnsi="宋体"/>
                <w:color w:val="auto"/>
                <w:szCs w:val="21"/>
                <w:highlight w:val="none"/>
              </w:rPr>
            </w:pPr>
          </w:p>
        </w:tc>
        <w:tc>
          <w:tcPr>
            <w:tcW w:w="1351" w:type="dxa"/>
            <w:vAlign w:val="top"/>
          </w:tcPr>
          <w:p>
            <w:pPr>
              <w:jc w:val="center"/>
              <w:rPr>
                <w:rFonts w:ascii="宋体" w:hAnsi="宋体"/>
                <w:color w:val="auto"/>
                <w:szCs w:val="21"/>
                <w:highlight w:val="none"/>
              </w:rPr>
            </w:pPr>
            <w:r>
              <w:rPr>
                <w:rFonts w:ascii="宋体" w:hAnsi="宋体"/>
                <w:color w:val="auto"/>
                <w:szCs w:val="21"/>
                <w:highlight w:val="none"/>
              </w:rPr>
              <w:t>20</w:t>
            </w:r>
          </w:p>
        </w:tc>
        <w:tc>
          <w:tcPr>
            <w:tcW w:w="1384" w:type="dxa"/>
            <w:vAlign w:val="top"/>
          </w:tcPr>
          <w:p>
            <w:pPr>
              <w:jc w:val="center"/>
              <w:rPr>
                <w:rFonts w:ascii="宋体" w:hAnsi="宋体"/>
                <w:color w:val="auto"/>
                <w:szCs w:val="21"/>
                <w:highlight w:val="none"/>
              </w:rPr>
            </w:pPr>
            <w:r>
              <w:rPr>
                <w:rFonts w:ascii="宋体" w:hAnsi="宋体"/>
                <w:color w:val="auto"/>
                <w:szCs w:val="21"/>
                <w:highlight w:val="none"/>
              </w:rPr>
              <w:t>30</w:t>
            </w:r>
          </w:p>
        </w:tc>
        <w:tc>
          <w:tcPr>
            <w:tcW w:w="1620" w:type="dxa"/>
            <w:vMerge w:val="restart"/>
            <w:vAlign w:val="top"/>
          </w:tcPr>
          <w:p>
            <w:pPr>
              <w:jc w:val="center"/>
              <w:rPr>
                <w:rFonts w:ascii="宋体" w:hAnsi="宋体"/>
                <w:color w:val="auto"/>
                <w:szCs w:val="21"/>
                <w:highlight w:val="none"/>
              </w:rPr>
            </w:pPr>
          </w:p>
          <w:p>
            <w:pPr>
              <w:jc w:val="center"/>
              <w:rPr>
                <w:rFonts w:ascii="宋体" w:hAnsi="宋体"/>
                <w:color w:val="auto"/>
                <w:szCs w:val="21"/>
                <w:highlight w:val="none"/>
              </w:rPr>
            </w:pPr>
            <w:r>
              <w:rPr>
                <w:rFonts w:ascii="宋体" w:hAnsi="宋体"/>
                <w:color w:val="auto"/>
                <w:szCs w:val="21"/>
                <w:highlight w:val="none"/>
              </w:rPr>
              <w:t>12.5-74.2</w:t>
            </w:r>
          </w:p>
        </w:tc>
        <w:tc>
          <w:tcPr>
            <w:tcW w:w="1707" w:type="dxa"/>
            <w:tcBorders>
              <w:righ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非高原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008" w:type="dxa"/>
            <w:vMerge w:val="continue"/>
            <w:tcBorders>
              <w:left w:val="single" w:color="auto" w:sz="12" w:space="0"/>
            </w:tcBorders>
            <w:vAlign w:val="top"/>
          </w:tcPr>
          <w:p>
            <w:pPr>
              <w:jc w:val="center"/>
              <w:rPr>
                <w:rFonts w:ascii="宋体" w:hAnsi="宋体"/>
                <w:color w:val="auto"/>
                <w:szCs w:val="21"/>
                <w:highlight w:val="none"/>
              </w:rPr>
            </w:pPr>
          </w:p>
        </w:tc>
        <w:tc>
          <w:tcPr>
            <w:tcW w:w="951" w:type="dxa"/>
            <w:vMerge w:val="continue"/>
            <w:vAlign w:val="top"/>
          </w:tcPr>
          <w:p>
            <w:pPr>
              <w:jc w:val="center"/>
              <w:rPr>
                <w:rFonts w:ascii="宋体" w:hAnsi="宋体"/>
                <w:color w:val="auto"/>
                <w:szCs w:val="21"/>
                <w:highlight w:val="none"/>
              </w:rPr>
            </w:pPr>
          </w:p>
        </w:tc>
        <w:tc>
          <w:tcPr>
            <w:tcW w:w="994" w:type="dxa"/>
            <w:vAlign w:val="top"/>
          </w:tcPr>
          <w:p>
            <w:pPr>
              <w:jc w:val="center"/>
              <w:rPr>
                <w:rFonts w:ascii="宋体" w:hAnsi="宋体"/>
                <w:color w:val="auto"/>
                <w:szCs w:val="21"/>
                <w:highlight w:val="none"/>
              </w:rPr>
            </w:pPr>
            <w:r>
              <w:rPr>
                <w:rFonts w:ascii="宋体" w:hAnsi="宋体"/>
                <w:color w:val="auto"/>
                <w:szCs w:val="21"/>
                <w:highlight w:val="none"/>
              </w:rPr>
              <w:t>20</w:t>
            </w:r>
          </w:p>
        </w:tc>
        <w:tc>
          <w:tcPr>
            <w:tcW w:w="1351" w:type="dxa"/>
            <w:vAlign w:val="top"/>
          </w:tcPr>
          <w:p>
            <w:pPr>
              <w:jc w:val="center"/>
              <w:rPr>
                <w:rFonts w:ascii="宋体" w:hAnsi="宋体"/>
                <w:color w:val="auto"/>
                <w:szCs w:val="21"/>
                <w:highlight w:val="none"/>
              </w:rPr>
            </w:pPr>
          </w:p>
        </w:tc>
        <w:tc>
          <w:tcPr>
            <w:tcW w:w="1384" w:type="dxa"/>
            <w:vAlign w:val="top"/>
          </w:tcPr>
          <w:p>
            <w:pPr>
              <w:jc w:val="center"/>
              <w:rPr>
                <w:rFonts w:ascii="宋体" w:hAnsi="宋体"/>
                <w:color w:val="auto"/>
                <w:szCs w:val="21"/>
                <w:highlight w:val="none"/>
              </w:rPr>
            </w:pPr>
          </w:p>
        </w:tc>
        <w:tc>
          <w:tcPr>
            <w:tcW w:w="1620" w:type="dxa"/>
            <w:vMerge w:val="continue"/>
            <w:vAlign w:val="top"/>
          </w:tcPr>
          <w:p>
            <w:pPr>
              <w:jc w:val="center"/>
              <w:rPr>
                <w:rFonts w:ascii="宋体" w:hAnsi="宋体"/>
                <w:color w:val="auto"/>
                <w:szCs w:val="21"/>
                <w:highlight w:val="none"/>
              </w:rPr>
            </w:pPr>
          </w:p>
        </w:tc>
        <w:tc>
          <w:tcPr>
            <w:tcW w:w="1707" w:type="dxa"/>
            <w:tcBorders>
              <w:righ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海拔</w:t>
            </w:r>
            <w:r>
              <w:rPr>
                <w:rFonts w:ascii="宋体" w:hAnsi="宋体"/>
                <w:color w:val="auto"/>
                <w:szCs w:val="21"/>
                <w:highlight w:val="none"/>
              </w:rPr>
              <w:t>2000</w:t>
            </w:r>
            <w:r>
              <w:rPr>
                <w:rFonts w:hint="eastAsia" w:ascii="宋体" w:hAnsi="宋体"/>
                <w:color w:val="auto"/>
                <w:szCs w:val="21"/>
                <w:highlight w:val="none"/>
              </w:rPr>
              <w:t>米～</w:t>
            </w:r>
            <w:r>
              <w:rPr>
                <w:rFonts w:ascii="宋体" w:hAnsi="宋体"/>
                <w:color w:val="auto"/>
                <w:szCs w:val="21"/>
                <w:highlight w:val="none"/>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008" w:type="dxa"/>
            <w:vMerge w:val="continue"/>
            <w:tcBorders>
              <w:left w:val="single" w:color="auto" w:sz="12" w:space="0"/>
            </w:tcBorders>
            <w:vAlign w:val="top"/>
          </w:tcPr>
          <w:p>
            <w:pPr>
              <w:jc w:val="center"/>
              <w:rPr>
                <w:rFonts w:ascii="宋体" w:hAnsi="宋体"/>
                <w:color w:val="auto"/>
                <w:szCs w:val="21"/>
                <w:highlight w:val="none"/>
              </w:rPr>
            </w:pPr>
          </w:p>
        </w:tc>
        <w:tc>
          <w:tcPr>
            <w:tcW w:w="951" w:type="dxa"/>
            <w:vMerge w:val="continue"/>
            <w:vAlign w:val="top"/>
          </w:tcPr>
          <w:p>
            <w:pPr>
              <w:jc w:val="center"/>
              <w:rPr>
                <w:rFonts w:ascii="宋体" w:hAnsi="宋体"/>
                <w:color w:val="auto"/>
                <w:szCs w:val="21"/>
                <w:highlight w:val="none"/>
              </w:rPr>
            </w:pPr>
          </w:p>
        </w:tc>
        <w:tc>
          <w:tcPr>
            <w:tcW w:w="994" w:type="dxa"/>
            <w:vAlign w:val="top"/>
          </w:tcPr>
          <w:p>
            <w:pPr>
              <w:jc w:val="center"/>
              <w:rPr>
                <w:rFonts w:ascii="宋体" w:hAnsi="宋体"/>
                <w:color w:val="auto"/>
                <w:szCs w:val="21"/>
                <w:highlight w:val="none"/>
              </w:rPr>
            </w:pPr>
            <w:r>
              <w:rPr>
                <w:rFonts w:ascii="宋体" w:hAnsi="宋体"/>
                <w:color w:val="auto"/>
                <w:szCs w:val="21"/>
                <w:highlight w:val="none"/>
              </w:rPr>
              <w:t>15</w:t>
            </w:r>
          </w:p>
        </w:tc>
        <w:tc>
          <w:tcPr>
            <w:tcW w:w="1351" w:type="dxa"/>
            <w:vAlign w:val="top"/>
          </w:tcPr>
          <w:p>
            <w:pPr>
              <w:jc w:val="center"/>
              <w:rPr>
                <w:rFonts w:ascii="宋体" w:hAnsi="宋体"/>
                <w:color w:val="auto"/>
                <w:szCs w:val="21"/>
                <w:highlight w:val="none"/>
              </w:rPr>
            </w:pPr>
          </w:p>
        </w:tc>
        <w:tc>
          <w:tcPr>
            <w:tcW w:w="1384" w:type="dxa"/>
            <w:vAlign w:val="top"/>
          </w:tcPr>
          <w:p>
            <w:pPr>
              <w:jc w:val="center"/>
              <w:rPr>
                <w:rFonts w:ascii="宋体" w:hAnsi="宋体"/>
                <w:color w:val="auto"/>
                <w:szCs w:val="21"/>
                <w:highlight w:val="none"/>
              </w:rPr>
            </w:pPr>
          </w:p>
        </w:tc>
        <w:tc>
          <w:tcPr>
            <w:tcW w:w="1620" w:type="dxa"/>
            <w:vMerge w:val="continue"/>
            <w:vAlign w:val="top"/>
          </w:tcPr>
          <w:p>
            <w:pPr>
              <w:jc w:val="center"/>
              <w:rPr>
                <w:rFonts w:ascii="宋体" w:hAnsi="宋体"/>
                <w:color w:val="auto"/>
                <w:szCs w:val="21"/>
                <w:highlight w:val="none"/>
              </w:rPr>
            </w:pPr>
          </w:p>
        </w:tc>
        <w:tc>
          <w:tcPr>
            <w:tcW w:w="1707" w:type="dxa"/>
            <w:tcBorders>
              <w:righ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海拔</w:t>
            </w:r>
            <w:r>
              <w:rPr>
                <w:rFonts w:ascii="宋体" w:hAnsi="宋体"/>
                <w:color w:val="auto"/>
                <w:szCs w:val="21"/>
                <w:highlight w:val="none"/>
              </w:rPr>
              <w:t>&gt;3000</w:t>
            </w:r>
            <w:r>
              <w:rPr>
                <w:rFonts w:hint="eastAsia" w:ascii="宋体" w:hAnsi="宋体"/>
                <w:color w:val="auto"/>
                <w:szCs w:val="21"/>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氰化氢</w:t>
            </w:r>
          </w:p>
        </w:tc>
        <w:tc>
          <w:tcPr>
            <w:tcW w:w="951" w:type="dxa"/>
            <w:vAlign w:val="top"/>
          </w:tcPr>
          <w:p>
            <w:pPr>
              <w:jc w:val="center"/>
              <w:rPr>
                <w:rFonts w:ascii="宋体" w:hAnsi="宋体"/>
                <w:color w:val="auto"/>
                <w:szCs w:val="21"/>
                <w:highlight w:val="none"/>
              </w:rPr>
            </w:pPr>
            <w:r>
              <w:rPr>
                <w:rFonts w:ascii="宋体" w:hAnsi="宋体"/>
                <w:color w:val="auto"/>
                <w:szCs w:val="21"/>
                <w:highlight w:val="none"/>
              </w:rPr>
              <w:t>0.94</w:t>
            </w:r>
          </w:p>
        </w:tc>
        <w:tc>
          <w:tcPr>
            <w:tcW w:w="994" w:type="dxa"/>
            <w:vAlign w:val="top"/>
          </w:tcPr>
          <w:p>
            <w:pPr>
              <w:jc w:val="center"/>
              <w:rPr>
                <w:rFonts w:ascii="宋体" w:hAnsi="宋体"/>
                <w:color w:val="auto"/>
                <w:szCs w:val="21"/>
                <w:highlight w:val="none"/>
              </w:rPr>
            </w:pPr>
            <w:r>
              <w:rPr>
                <w:rFonts w:ascii="宋体" w:hAnsi="宋体"/>
                <w:color w:val="auto"/>
                <w:szCs w:val="21"/>
                <w:highlight w:val="none"/>
              </w:rPr>
              <w:t>1</w:t>
            </w:r>
          </w:p>
        </w:tc>
        <w:tc>
          <w:tcPr>
            <w:tcW w:w="1351" w:type="dxa"/>
            <w:vAlign w:val="top"/>
          </w:tcPr>
          <w:p>
            <w:pPr>
              <w:jc w:val="center"/>
              <w:rPr>
                <w:rFonts w:ascii="宋体" w:hAnsi="宋体"/>
                <w:color w:val="auto"/>
                <w:szCs w:val="21"/>
                <w:highlight w:val="none"/>
              </w:rPr>
            </w:pPr>
          </w:p>
        </w:tc>
        <w:tc>
          <w:tcPr>
            <w:tcW w:w="1384" w:type="dxa"/>
            <w:vAlign w:val="top"/>
          </w:tcPr>
          <w:p>
            <w:pPr>
              <w:jc w:val="center"/>
              <w:rPr>
                <w:rFonts w:ascii="宋体" w:hAnsi="宋体"/>
                <w:color w:val="auto"/>
                <w:szCs w:val="21"/>
                <w:highlight w:val="none"/>
              </w:rPr>
            </w:pPr>
          </w:p>
        </w:tc>
        <w:tc>
          <w:tcPr>
            <w:tcW w:w="1620" w:type="dxa"/>
            <w:vAlign w:val="top"/>
          </w:tcPr>
          <w:p>
            <w:pPr>
              <w:jc w:val="center"/>
              <w:rPr>
                <w:rFonts w:ascii="宋体" w:hAnsi="宋体"/>
                <w:color w:val="auto"/>
                <w:szCs w:val="21"/>
                <w:highlight w:val="none"/>
              </w:rPr>
            </w:pPr>
            <w:r>
              <w:rPr>
                <w:rFonts w:ascii="宋体" w:hAnsi="宋体"/>
                <w:color w:val="auto"/>
                <w:szCs w:val="21"/>
                <w:highlight w:val="none"/>
              </w:rPr>
              <w:t>5.6-12.8</w:t>
            </w:r>
          </w:p>
        </w:tc>
        <w:tc>
          <w:tcPr>
            <w:tcW w:w="1707" w:type="dxa"/>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汽油</w:t>
            </w:r>
          </w:p>
        </w:tc>
        <w:tc>
          <w:tcPr>
            <w:tcW w:w="951" w:type="dxa"/>
            <w:vAlign w:val="top"/>
          </w:tcPr>
          <w:p>
            <w:pPr>
              <w:jc w:val="center"/>
              <w:rPr>
                <w:rFonts w:ascii="宋体" w:hAnsi="宋体"/>
                <w:color w:val="auto"/>
                <w:szCs w:val="21"/>
                <w:highlight w:val="none"/>
              </w:rPr>
            </w:pPr>
            <w:r>
              <w:rPr>
                <w:rFonts w:ascii="宋体" w:hAnsi="宋体"/>
                <w:color w:val="auto"/>
                <w:szCs w:val="21"/>
                <w:highlight w:val="none"/>
              </w:rPr>
              <w:t>3-4</w:t>
            </w:r>
          </w:p>
        </w:tc>
        <w:tc>
          <w:tcPr>
            <w:tcW w:w="994" w:type="dxa"/>
            <w:vAlign w:val="top"/>
          </w:tcPr>
          <w:p>
            <w:pPr>
              <w:jc w:val="center"/>
              <w:rPr>
                <w:rFonts w:ascii="宋体" w:hAnsi="宋体"/>
                <w:color w:val="auto"/>
                <w:szCs w:val="21"/>
                <w:highlight w:val="none"/>
              </w:rPr>
            </w:pPr>
          </w:p>
        </w:tc>
        <w:tc>
          <w:tcPr>
            <w:tcW w:w="1351" w:type="dxa"/>
            <w:vAlign w:val="top"/>
          </w:tcPr>
          <w:p>
            <w:pPr>
              <w:jc w:val="center"/>
              <w:rPr>
                <w:rFonts w:ascii="宋体" w:hAnsi="宋体"/>
                <w:color w:val="auto"/>
                <w:szCs w:val="21"/>
                <w:highlight w:val="none"/>
              </w:rPr>
            </w:pPr>
            <w:r>
              <w:rPr>
                <w:rFonts w:ascii="宋体" w:hAnsi="宋体"/>
                <w:color w:val="auto"/>
                <w:szCs w:val="21"/>
                <w:highlight w:val="none"/>
              </w:rPr>
              <w:t>300</w:t>
            </w:r>
          </w:p>
        </w:tc>
        <w:tc>
          <w:tcPr>
            <w:tcW w:w="1384" w:type="dxa"/>
            <w:vAlign w:val="top"/>
          </w:tcPr>
          <w:p>
            <w:pPr>
              <w:jc w:val="center"/>
              <w:rPr>
                <w:rFonts w:ascii="宋体" w:hAnsi="宋体"/>
                <w:color w:val="auto"/>
                <w:szCs w:val="21"/>
                <w:highlight w:val="none"/>
              </w:rPr>
            </w:pPr>
            <w:r>
              <w:rPr>
                <w:rFonts w:ascii="宋体" w:hAnsi="宋体"/>
                <w:color w:val="auto"/>
                <w:szCs w:val="21"/>
                <w:highlight w:val="none"/>
              </w:rPr>
              <w:t>450</w:t>
            </w:r>
          </w:p>
        </w:tc>
        <w:tc>
          <w:tcPr>
            <w:tcW w:w="1620" w:type="dxa"/>
            <w:vAlign w:val="top"/>
          </w:tcPr>
          <w:p>
            <w:pPr>
              <w:jc w:val="center"/>
              <w:rPr>
                <w:rFonts w:ascii="宋体" w:hAnsi="宋体"/>
                <w:color w:val="auto"/>
                <w:szCs w:val="21"/>
                <w:highlight w:val="none"/>
              </w:rPr>
            </w:pPr>
            <w:r>
              <w:rPr>
                <w:rFonts w:ascii="宋体" w:hAnsi="宋体"/>
                <w:color w:val="auto"/>
                <w:szCs w:val="21"/>
                <w:highlight w:val="none"/>
              </w:rPr>
              <w:t>1.4-7.6</w:t>
            </w:r>
          </w:p>
        </w:tc>
        <w:tc>
          <w:tcPr>
            <w:tcW w:w="1707" w:type="dxa"/>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一氧</w:t>
            </w:r>
          </w:p>
          <w:p>
            <w:pPr>
              <w:jc w:val="center"/>
              <w:rPr>
                <w:rFonts w:ascii="宋体" w:hAnsi="宋体"/>
                <w:color w:val="auto"/>
                <w:szCs w:val="21"/>
                <w:highlight w:val="none"/>
              </w:rPr>
            </w:pPr>
            <w:r>
              <w:rPr>
                <w:rFonts w:hint="eastAsia" w:ascii="宋体" w:hAnsi="宋体"/>
                <w:color w:val="auto"/>
                <w:szCs w:val="21"/>
                <w:highlight w:val="none"/>
              </w:rPr>
              <w:t>化氮</w:t>
            </w:r>
          </w:p>
        </w:tc>
        <w:tc>
          <w:tcPr>
            <w:tcW w:w="951" w:type="dxa"/>
            <w:vAlign w:val="top"/>
          </w:tcPr>
          <w:p>
            <w:pPr>
              <w:jc w:val="center"/>
              <w:rPr>
                <w:rFonts w:ascii="宋体" w:hAnsi="宋体"/>
                <w:color w:val="auto"/>
                <w:szCs w:val="21"/>
                <w:highlight w:val="none"/>
              </w:rPr>
            </w:pPr>
            <w:r>
              <w:rPr>
                <w:rFonts w:ascii="宋体" w:hAnsi="宋体"/>
                <w:color w:val="auto"/>
                <w:szCs w:val="21"/>
                <w:highlight w:val="none"/>
              </w:rPr>
              <w:t>2.49</w:t>
            </w:r>
          </w:p>
        </w:tc>
        <w:tc>
          <w:tcPr>
            <w:tcW w:w="994" w:type="dxa"/>
            <w:vAlign w:val="top"/>
          </w:tcPr>
          <w:p>
            <w:pPr>
              <w:jc w:val="center"/>
              <w:rPr>
                <w:rFonts w:ascii="宋体" w:hAnsi="宋体"/>
                <w:color w:val="auto"/>
                <w:szCs w:val="21"/>
                <w:highlight w:val="none"/>
              </w:rPr>
            </w:pPr>
          </w:p>
        </w:tc>
        <w:tc>
          <w:tcPr>
            <w:tcW w:w="1351" w:type="dxa"/>
            <w:vAlign w:val="top"/>
          </w:tcPr>
          <w:p>
            <w:pPr>
              <w:jc w:val="center"/>
              <w:rPr>
                <w:rFonts w:ascii="宋体" w:hAnsi="宋体"/>
                <w:color w:val="auto"/>
                <w:szCs w:val="21"/>
                <w:highlight w:val="none"/>
              </w:rPr>
            </w:pPr>
            <w:r>
              <w:rPr>
                <w:rFonts w:ascii="宋体" w:hAnsi="宋体"/>
                <w:color w:val="auto"/>
                <w:szCs w:val="21"/>
                <w:highlight w:val="none"/>
              </w:rPr>
              <w:t>15</w:t>
            </w:r>
          </w:p>
        </w:tc>
        <w:tc>
          <w:tcPr>
            <w:tcW w:w="1384" w:type="dxa"/>
            <w:vAlign w:val="top"/>
          </w:tcPr>
          <w:p>
            <w:pPr>
              <w:jc w:val="center"/>
              <w:rPr>
                <w:rFonts w:ascii="宋体" w:hAnsi="宋体"/>
                <w:color w:val="auto"/>
                <w:szCs w:val="21"/>
                <w:highlight w:val="none"/>
              </w:rPr>
            </w:pPr>
            <w:r>
              <w:rPr>
                <w:rFonts w:ascii="宋体" w:hAnsi="宋体"/>
                <w:color w:val="auto"/>
                <w:szCs w:val="21"/>
                <w:highlight w:val="none"/>
              </w:rPr>
              <w:t>30</w:t>
            </w:r>
          </w:p>
        </w:tc>
        <w:tc>
          <w:tcPr>
            <w:tcW w:w="1620" w:type="dxa"/>
            <w:vAlign w:val="top"/>
          </w:tcPr>
          <w:p>
            <w:pPr>
              <w:jc w:val="center"/>
              <w:rPr>
                <w:rFonts w:ascii="宋体" w:hAnsi="宋体"/>
                <w:color w:val="auto"/>
                <w:szCs w:val="21"/>
                <w:highlight w:val="none"/>
              </w:rPr>
            </w:pPr>
            <w:r>
              <w:rPr>
                <w:rFonts w:hint="eastAsia" w:ascii="宋体" w:hAnsi="宋体"/>
                <w:color w:val="auto"/>
                <w:szCs w:val="21"/>
                <w:highlight w:val="none"/>
              </w:rPr>
              <w:t>不燃</w:t>
            </w:r>
          </w:p>
        </w:tc>
        <w:tc>
          <w:tcPr>
            <w:tcW w:w="1707" w:type="dxa"/>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硝基</w:t>
            </w:r>
          </w:p>
          <w:p>
            <w:pPr>
              <w:jc w:val="center"/>
              <w:rPr>
                <w:rFonts w:ascii="宋体" w:hAnsi="宋体"/>
                <w:color w:val="auto"/>
                <w:szCs w:val="21"/>
                <w:highlight w:val="none"/>
              </w:rPr>
            </w:pPr>
            <w:r>
              <w:rPr>
                <w:rFonts w:hint="eastAsia" w:ascii="宋体" w:hAnsi="宋体"/>
                <w:color w:val="auto"/>
                <w:szCs w:val="21"/>
                <w:highlight w:val="none"/>
              </w:rPr>
              <w:t>甲烷</w:t>
            </w:r>
          </w:p>
        </w:tc>
        <w:tc>
          <w:tcPr>
            <w:tcW w:w="951" w:type="dxa"/>
            <w:vAlign w:val="top"/>
          </w:tcPr>
          <w:p>
            <w:pPr>
              <w:jc w:val="center"/>
              <w:rPr>
                <w:rFonts w:ascii="宋体" w:hAnsi="宋体"/>
                <w:color w:val="auto"/>
                <w:szCs w:val="21"/>
                <w:highlight w:val="none"/>
              </w:rPr>
            </w:pPr>
            <w:r>
              <w:rPr>
                <w:rFonts w:ascii="宋体" w:hAnsi="宋体"/>
                <w:color w:val="auto"/>
                <w:szCs w:val="21"/>
                <w:highlight w:val="none"/>
              </w:rPr>
              <w:t>0.55</w:t>
            </w:r>
          </w:p>
        </w:tc>
        <w:tc>
          <w:tcPr>
            <w:tcW w:w="994" w:type="dxa"/>
            <w:vAlign w:val="top"/>
          </w:tcPr>
          <w:p>
            <w:pPr>
              <w:jc w:val="center"/>
              <w:rPr>
                <w:rFonts w:ascii="宋体" w:hAnsi="宋体"/>
                <w:color w:val="auto"/>
                <w:szCs w:val="21"/>
                <w:highlight w:val="none"/>
              </w:rPr>
            </w:pPr>
          </w:p>
        </w:tc>
        <w:tc>
          <w:tcPr>
            <w:tcW w:w="1351" w:type="dxa"/>
            <w:vAlign w:val="top"/>
          </w:tcPr>
          <w:p>
            <w:pPr>
              <w:jc w:val="center"/>
              <w:rPr>
                <w:rFonts w:ascii="宋体" w:hAnsi="宋体"/>
                <w:color w:val="auto"/>
                <w:szCs w:val="21"/>
                <w:highlight w:val="none"/>
              </w:rPr>
            </w:pPr>
            <w:r>
              <w:rPr>
                <w:rFonts w:ascii="宋体" w:hAnsi="宋体"/>
                <w:color w:val="auto"/>
                <w:szCs w:val="21"/>
                <w:highlight w:val="none"/>
              </w:rPr>
              <w:t>50</w:t>
            </w:r>
          </w:p>
        </w:tc>
        <w:tc>
          <w:tcPr>
            <w:tcW w:w="1384" w:type="dxa"/>
            <w:vAlign w:val="top"/>
          </w:tcPr>
          <w:p>
            <w:pPr>
              <w:jc w:val="center"/>
              <w:rPr>
                <w:rFonts w:ascii="宋体" w:hAnsi="宋体"/>
                <w:color w:val="auto"/>
                <w:szCs w:val="21"/>
                <w:highlight w:val="none"/>
              </w:rPr>
            </w:pPr>
            <w:r>
              <w:rPr>
                <w:rFonts w:ascii="宋体" w:hAnsi="宋体"/>
                <w:color w:val="auto"/>
                <w:szCs w:val="21"/>
                <w:highlight w:val="none"/>
              </w:rPr>
              <w:t>100</w:t>
            </w:r>
          </w:p>
        </w:tc>
        <w:tc>
          <w:tcPr>
            <w:tcW w:w="1620" w:type="dxa"/>
            <w:vAlign w:val="top"/>
          </w:tcPr>
          <w:p>
            <w:pPr>
              <w:jc w:val="center"/>
              <w:rPr>
                <w:rFonts w:ascii="宋体" w:hAnsi="宋体"/>
                <w:color w:val="auto"/>
                <w:szCs w:val="21"/>
                <w:highlight w:val="none"/>
              </w:rPr>
            </w:pPr>
            <w:r>
              <w:rPr>
                <w:rFonts w:ascii="宋体" w:hAnsi="宋体"/>
                <w:color w:val="auto"/>
                <w:szCs w:val="21"/>
                <w:highlight w:val="none"/>
              </w:rPr>
              <w:t>5-15</w:t>
            </w:r>
          </w:p>
        </w:tc>
        <w:tc>
          <w:tcPr>
            <w:tcW w:w="1707" w:type="dxa"/>
            <w:tcBorders>
              <w:right w:val="single" w:color="auto" w:sz="12" w:space="0"/>
            </w:tcBorders>
            <w:vAlign w:val="top"/>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Borders>
              <w:left w:val="single" w:color="auto" w:sz="12" w:space="0"/>
              <w:bottom w:val="single" w:color="auto" w:sz="12" w:space="0"/>
            </w:tcBorders>
            <w:vAlign w:val="top"/>
          </w:tcPr>
          <w:p>
            <w:pPr>
              <w:jc w:val="center"/>
              <w:rPr>
                <w:rFonts w:ascii="宋体" w:hAnsi="宋体"/>
                <w:color w:val="auto"/>
                <w:szCs w:val="21"/>
                <w:highlight w:val="none"/>
              </w:rPr>
            </w:pPr>
            <w:r>
              <w:rPr>
                <w:rFonts w:hint="eastAsia" w:ascii="宋体" w:hAnsi="宋体"/>
                <w:color w:val="auto"/>
                <w:szCs w:val="21"/>
                <w:highlight w:val="none"/>
              </w:rPr>
              <w:t>苯</w:t>
            </w:r>
          </w:p>
        </w:tc>
        <w:tc>
          <w:tcPr>
            <w:tcW w:w="951" w:type="dxa"/>
            <w:tcBorders>
              <w:bottom w:val="single" w:color="auto" w:sz="12" w:space="0"/>
            </w:tcBorders>
            <w:vAlign w:val="top"/>
          </w:tcPr>
          <w:p>
            <w:pPr>
              <w:jc w:val="center"/>
              <w:rPr>
                <w:rFonts w:ascii="宋体" w:hAnsi="宋体"/>
                <w:color w:val="auto"/>
                <w:szCs w:val="21"/>
                <w:highlight w:val="none"/>
              </w:rPr>
            </w:pPr>
            <w:r>
              <w:rPr>
                <w:rFonts w:ascii="宋体" w:hAnsi="宋体"/>
                <w:color w:val="auto"/>
                <w:szCs w:val="21"/>
                <w:highlight w:val="none"/>
              </w:rPr>
              <w:t>2.71</w:t>
            </w:r>
          </w:p>
        </w:tc>
        <w:tc>
          <w:tcPr>
            <w:tcW w:w="994" w:type="dxa"/>
            <w:tcBorders>
              <w:bottom w:val="single" w:color="auto" w:sz="12" w:space="0"/>
            </w:tcBorders>
            <w:vAlign w:val="top"/>
          </w:tcPr>
          <w:p>
            <w:pPr>
              <w:jc w:val="center"/>
              <w:rPr>
                <w:rFonts w:ascii="宋体" w:hAnsi="宋体"/>
                <w:color w:val="auto"/>
                <w:szCs w:val="21"/>
                <w:highlight w:val="none"/>
              </w:rPr>
            </w:pPr>
          </w:p>
        </w:tc>
        <w:tc>
          <w:tcPr>
            <w:tcW w:w="1351" w:type="dxa"/>
            <w:tcBorders>
              <w:bottom w:val="single" w:color="auto" w:sz="12" w:space="0"/>
            </w:tcBorders>
            <w:vAlign w:val="top"/>
          </w:tcPr>
          <w:p>
            <w:pPr>
              <w:jc w:val="center"/>
              <w:rPr>
                <w:rFonts w:ascii="宋体" w:hAnsi="宋体"/>
                <w:color w:val="auto"/>
                <w:szCs w:val="21"/>
                <w:highlight w:val="none"/>
              </w:rPr>
            </w:pPr>
            <w:r>
              <w:rPr>
                <w:rFonts w:ascii="宋体" w:hAnsi="宋体"/>
                <w:color w:val="auto"/>
                <w:szCs w:val="21"/>
                <w:highlight w:val="none"/>
              </w:rPr>
              <w:t>6</w:t>
            </w:r>
          </w:p>
        </w:tc>
        <w:tc>
          <w:tcPr>
            <w:tcW w:w="1384" w:type="dxa"/>
            <w:tcBorders>
              <w:bottom w:val="single" w:color="auto" w:sz="12" w:space="0"/>
            </w:tcBorders>
            <w:vAlign w:val="top"/>
          </w:tcPr>
          <w:p>
            <w:pPr>
              <w:jc w:val="center"/>
              <w:rPr>
                <w:rFonts w:ascii="宋体" w:hAnsi="宋体"/>
                <w:color w:val="auto"/>
                <w:szCs w:val="21"/>
                <w:highlight w:val="none"/>
              </w:rPr>
            </w:pPr>
            <w:r>
              <w:rPr>
                <w:rFonts w:ascii="宋体" w:hAnsi="宋体"/>
                <w:color w:val="auto"/>
                <w:szCs w:val="21"/>
                <w:highlight w:val="none"/>
              </w:rPr>
              <w:t>10</w:t>
            </w:r>
          </w:p>
        </w:tc>
        <w:tc>
          <w:tcPr>
            <w:tcW w:w="1620" w:type="dxa"/>
            <w:tcBorders>
              <w:bottom w:val="single" w:color="auto" w:sz="12" w:space="0"/>
            </w:tcBorders>
            <w:vAlign w:val="top"/>
          </w:tcPr>
          <w:p>
            <w:pPr>
              <w:jc w:val="center"/>
              <w:rPr>
                <w:rFonts w:ascii="宋体" w:hAnsi="宋体"/>
                <w:color w:val="auto"/>
                <w:szCs w:val="21"/>
                <w:highlight w:val="none"/>
              </w:rPr>
            </w:pPr>
            <w:r>
              <w:rPr>
                <w:rFonts w:ascii="宋体" w:hAnsi="宋体"/>
                <w:color w:val="auto"/>
                <w:szCs w:val="21"/>
                <w:highlight w:val="none"/>
              </w:rPr>
              <w:t>1.30-2.65</w:t>
            </w:r>
          </w:p>
        </w:tc>
        <w:tc>
          <w:tcPr>
            <w:tcW w:w="1707" w:type="dxa"/>
            <w:tcBorders>
              <w:bottom w:val="single" w:color="auto" w:sz="12" w:space="0"/>
              <w:right w:val="single" w:color="auto" w:sz="12" w:space="0"/>
            </w:tcBorders>
            <w:vAlign w:val="top"/>
          </w:tcPr>
          <w:p>
            <w:pPr>
              <w:jc w:val="center"/>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1时间加权平均容许浓度指以时间为权数规定的</w:t>
      </w:r>
      <w:r>
        <w:rPr>
          <w:rFonts w:ascii="宋体" w:hAnsi="宋体"/>
          <w:color w:val="auto"/>
          <w:szCs w:val="21"/>
          <w:highlight w:val="none"/>
        </w:rPr>
        <w:t>8</w:t>
      </w:r>
      <w:r>
        <w:rPr>
          <w:rFonts w:hint="eastAsia" w:ascii="宋体" w:hAnsi="宋体"/>
          <w:color w:val="auto"/>
          <w:szCs w:val="21"/>
          <w:highlight w:val="none"/>
        </w:rPr>
        <w:t>小时工作日的平均容许接触水平。</w:t>
      </w:r>
    </w:p>
    <w:p>
      <w:pPr>
        <w:rPr>
          <w:rFonts w:ascii="宋体" w:hAnsi="宋体"/>
          <w:color w:val="auto"/>
          <w:szCs w:val="21"/>
          <w:highlight w:val="none"/>
        </w:rPr>
      </w:pPr>
      <w:r>
        <w:rPr>
          <w:rFonts w:hint="eastAsia" w:ascii="宋体" w:hAnsi="宋体"/>
          <w:color w:val="auto"/>
          <w:szCs w:val="21"/>
          <w:highlight w:val="none"/>
        </w:rPr>
        <w:t>最高容许浓度指工作地点、在一个工作日内、任何时间均不应超过的有毒化学物质的浓度。</w:t>
      </w:r>
    </w:p>
    <w:p>
      <w:pPr>
        <w:rPr>
          <w:rFonts w:ascii="宋体" w:hAnsi="宋体"/>
          <w:color w:val="auto"/>
          <w:szCs w:val="21"/>
          <w:highlight w:val="none"/>
        </w:rPr>
      </w:pPr>
      <w:r>
        <w:rPr>
          <w:rFonts w:hint="eastAsia" w:ascii="宋体" w:hAnsi="宋体"/>
          <w:color w:val="auto"/>
          <w:szCs w:val="21"/>
          <w:highlight w:val="none"/>
        </w:rPr>
        <w:t>短时间接触容许浓度指一个工作日内，任何一次接触不得超过的</w:t>
      </w:r>
      <w:r>
        <w:rPr>
          <w:rFonts w:ascii="宋体" w:hAnsi="宋体"/>
          <w:color w:val="auto"/>
          <w:szCs w:val="21"/>
          <w:highlight w:val="none"/>
        </w:rPr>
        <w:t>15</w:t>
      </w:r>
      <w:r>
        <w:rPr>
          <w:rFonts w:hint="eastAsia" w:ascii="宋体" w:hAnsi="宋体"/>
          <w:color w:val="auto"/>
          <w:szCs w:val="21"/>
          <w:highlight w:val="none"/>
        </w:rPr>
        <w:t>分钟时间加权平均的容许接触水平。</w:t>
      </w:r>
    </w:p>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氧的最低含量应符合第</w:t>
      </w:r>
      <w:r>
        <w:rPr>
          <w:rFonts w:ascii="宋体" w:hAnsi="宋体"/>
          <w:color w:val="auto"/>
          <w:szCs w:val="21"/>
          <w:highlight w:val="none"/>
        </w:rPr>
        <w:t>5.3.2</w:t>
      </w:r>
      <w:r>
        <w:rPr>
          <w:rFonts w:hint="eastAsia" w:ascii="宋体" w:hAnsi="宋体"/>
          <w:color w:val="auto"/>
          <w:szCs w:val="21"/>
          <w:highlight w:val="none"/>
        </w:rPr>
        <w:t>条规定</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氢随井盖开启外溢</w:t>
      </w:r>
      <w:r>
        <w:rPr>
          <w:rFonts w:ascii="宋体" w:hAnsi="宋体"/>
          <w:color w:val="auto"/>
          <w:szCs w:val="21"/>
          <w:highlight w:val="none"/>
        </w:rPr>
        <w:t>.</w:t>
      </w:r>
      <w:r>
        <w:rPr>
          <w:rFonts w:hint="eastAsia" w:ascii="宋体" w:hAnsi="宋体"/>
          <w:color w:val="auto"/>
          <w:szCs w:val="21"/>
          <w:highlight w:val="none"/>
        </w:rPr>
        <w:t>可免测</w:t>
      </w:r>
      <w:r>
        <w:rPr>
          <w:rFonts w:ascii="宋体" w:hAnsi="宋体"/>
          <w:color w:val="auto"/>
          <w:szCs w:val="21"/>
          <w:highlight w:val="none"/>
        </w:rPr>
        <w:t>;</w:t>
      </w:r>
    </w:p>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当氧的含量符合要求时，氮和二氧化碳可免测。</w:t>
      </w:r>
    </w:p>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经常接触最高容许值采用《工业企业设计卫生标准</w:t>
      </w:r>
      <w:r>
        <w:rPr>
          <w:rFonts w:ascii="宋体" w:hAnsi="宋体"/>
          <w:color w:val="auto"/>
          <w:szCs w:val="21"/>
          <w:highlight w:val="none"/>
        </w:rPr>
        <w:t>GBZ 1-2002</w:t>
      </w:r>
      <w:r>
        <w:rPr>
          <w:rFonts w:hint="eastAsia" w:ascii="宋体" w:hAnsi="宋体"/>
          <w:color w:val="auto"/>
          <w:szCs w:val="21"/>
          <w:highlight w:val="none"/>
        </w:rPr>
        <w:t>》规定者。</w:t>
      </w:r>
    </w:p>
    <w:p>
      <w:pPr>
        <w:rPr>
          <w:rFonts w:ascii="宋体" w:hAnsi="宋体"/>
          <w:b/>
          <w:color w:val="auto"/>
          <w:szCs w:val="21"/>
          <w:highlight w:val="none"/>
        </w:rPr>
      </w:pPr>
      <w:r>
        <w:rPr>
          <w:rFonts w:ascii="宋体" w:hAnsi="宋体"/>
          <w:color w:val="auto"/>
          <w:szCs w:val="21"/>
          <w:highlight w:val="none"/>
        </w:rPr>
        <w:t>3</w:t>
      </w:r>
      <w:r>
        <w:rPr>
          <w:rFonts w:hint="eastAsia" w:ascii="宋体" w:hAnsi="宋体"/>
          <w:color w:val="auto"/>
          <w:szCs w:val="21"/>
          <w:highlight w:val="none"/>
        </w:rPr>
        <w:t>短时间接触阈限值指</w:t>
      </w:r>
      <w:r>
        <w:rPr>
          <w:rFonts w:ascii="宋体" w:hAnsi="宋体"/>
          <w:color w:val="auto"/>
          <w:szCs w:val="21"/>
          <w:highlight w:val="none"/>
        </w:rPr>
        <w:t>15min</w:t>
      </w:r>
      <w:r>
        <w:rPr>
          <w:rFonts w:hint="eastAsia" w:ascii="宋体" w:hAnsi="宋体"/>
          <w:color w:val="auto"/>
          <w:szCs w:val="21"/>
          <w:highlight w:val="none"/>
        </w:rPr>
        <w:t>内有害气体浓度的加权平均值在工作日的任何时间，有害气体浓度不应大于此值。操作人员在此浓度下操作时间不应超过</w:t>
      </w:r>
      <w:r>
        <w:rPr>
          <w:rFonts w:ascii="宋体" w:hAnsi="宋体"/>
          <w:color w:val="auto"/>
          <w:szCs w:val="21"/>
          <w:highlight w:val="none"/>
        </w:rPr>
        <w:t>15min.</w:t>
      </w:r>
      <w:r>
        <w:rPr>
          <w:rFonts w:hint="eastAsia" w:ascii="宋体" w:hAnsi="宋体"/>
          <w:color w:val="auto"/>
          <w:szCs w:val="21"/>
          <w:highlight w:val="none"/>
        </w:rPr>
        <w:t>同时每工作日最多重复出现</w:t>
      </w:r>
      <w:r>
        <w:rPr>
          <w:rFonts w:ascii="宋体" w:hAnsi="宋体"/>
          <w:color w:val="auto"/>
          <w:szCs w:val="21"/>
          <w:highlight w:val="none"/>
        </w:rPr>
        <w:t xml:space="preserve"> 4</w:t>
      </w:r>
      <w:r>
        <w:rPr>
          <w:rFonts w:hint="eastAsia" w:ascii="宋体" w:hAnsi="宋体"/>
          <w:color w:val="auto"/>
          <w:szCs w:val="21"/>
          <w:highlight w:val="none"/>
        </w:rPr>
        <w:t>次，其时间间隔至少</w:t>
      </w:r>
      <w:r>
        <w:rPr>
          <w:rFonts w:ascii="宋体" w:hAnsi="宋体"/>
          <w:color w:val="auto"/>
          <w:szCs w:val="21"/>
          <w:highlight w:val="none"/>
        </w:rPr>
        <w:t>60min</w:t>
      </w:r>
      <w:r>
        <w:rPr>
          <w:rFonts w:hint="eastAsia" w:ascii="宋体" w:hAnsi="宋体"/>
          <w:color w:val="auto"/>
          <w:szCs w:val="21"/>
          <w:highlight w:val="none"/>
        </w:rPr>
        <w:t>。</w:t>
      </w:r>
    </w:p>
    <w:p>
      <w:pPr>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560" w:firstLineChars="200"/>
        <w:rPr>
          <w:rFonts w:ascii="黑体" w:eastAsia="黑体"/>
          <w:color w:val="auto"/>
          <w:sz w:val="28"/>
          <w:szCs w:val="28"/>
          <w:highlight w:val="none"/>
        </w:rPr>
      </w:pPr>
      <w:r>
        <w:rPr>
          <w:rFonts w:hint="eastAsia" w:ascii="黑体" w:eastAsia="黑体"/>
          <w:color w:val="auto"/>
          <w:sz w:val="28"/>
          <w:szCs w:val="28"/>
          <w:highlight w:val="none"/>
        </w:rPr>
        <w:t>附表</w:t>
      </w:r>
      <w:r>
        <w:rPr>
          <w:rFonts w:ascii="黑体" w:eastAsia="黑体"/>
          <w:color w:val="auto"/>
          <w:sz w:val="28"/>
          <w:szCs w:val="28"/>
          <w:highlight w:val="none"/>
        </w:rPr>
        <w:t>D</w:t>
      </w:r>
    </w:p>
    <w:p>
      <w:pPr>
        <w:jc w:val="center"/>
        <w:rPr>
          <w:rFonts w:ascii="楷体_GB2312" w:eastAsia="楷体_GB2312"/>
          <w:color w:val="auto"/>
          <w:sz w:val="28"/>
          <w:szCs w:val="28"/>
          <w:highlight w:val="none"/>
        </w:rPr>
      </w:pPr>
      <w:r>
        <w:rPr>
          <w:rFonts w:hint="eastAsia" w:ascii="黑体" w:eastAsia="黑体"/>
          <w:color w:val="auto"/>
          <w:sz w:val="28"/>
          <w:szCs w:val="28"/>
          <w:highlight w:val="none"/>
        </w:rPr>
        <w:t>气体检测记录表</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730"/>
        <w:gridCol w:w="729"/>
        <w:gridCol w:w="730"/>
        <w:gridCol w:w="1168"/>
        <w:gridCol w:w="1168"/>
        <w:gridCol w:w="1168"/>
        <w:gridCol w:w="1168"/>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860" w:type="dxa"/>
            <w:vMerge w:val="restart"/>
            <w:tcBorders>
              <w:top w:val="single" w:color="auto" w:sz="12" w:space="0"/>
              <w:left w:val="single" w:color="auto" w:sz="12"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项目</w:t>
            </w:r>
          </w:p>
        </w:tc>
        <w:tc>
          <w:tcPr>
            <w:tcW w:w="730" w:type="dxa"/>
            <w:vMerge w:val="restart"/>
            <w:tcBorders>
              <w:top w:val="single" w:color="auto" w:sz="12"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检测位置</w:t>
            </w:r>
          </w:p>
        </w:tc>
        <w:tc>
          <w:tcPr>
            <w:tcW w:w="729" w:type="dxa"/>
            <w:vMerge w:val="restart"/>
            <w:tcBorders>
              <w:top w:val="single" w:color="auto" w:sz="12"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检测时间</w:t>
            </w:r>
          </w:p>
        </w:tc>
        <w:tc>
          <w:tcPr>
            <w:tcW w:w="5402" w:type="dxa"/>
            <w:gridSpan w:val="5"/>
            <w:tcBorders>
              <w:top w:val="single" w:color="auto" w:sz="12"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检测内容及数值</w:t>
            </w:r>
          </w:p>
        </w:tc>
        <w:tc>
          <w:tcPr>
            <w:tcW w:w="801" w:type="dxa"/>
            <w:vMerge w:val="restart"/>
            <w:tcBorders>
              <w:top w:val="single" w:color="auto" w:sz="12" w:space="0"/>
              <w:right w:val="single" w:color="auto" w:sz="12" w:space="0"/>
            </w:tcBorders>
            <w:vAlign w:val="center"/>
          </w:tcPr>
          <w:p>
            <w:pPr>
              <w:jc w:val="center"/>
              <w:rPr>
                <w:rFonts w:ascii="宋体" w:hAnsi="宋体"/>
                <w:b/>
                <w:bCs/>
                <w:color w:val="auto"/>
                <w:szCs w:val="21"/>
                <w:highlight w:val="none"/>
              </w:rPr>
            </w:pPr>
            <w:r>
              <w:rPr>
                <w:rFonts w:hint="eastAsia" w:ascii="宋体" w:hAnsi="宋体"/>
                <w:b/>
                <w:bCs/>
                <w:color w:val="auto"/>
                <w:szCs w:val="21"/>
                <w:highlight w:val="none"/>
              </w:rPr>
              <w:t>作业环境级别判定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60" w:type="dxa"/>
            <w:vMerge w:val="continue"/>
            <w:tcBorders>
              <w:left w:val="single" w:color="auto" w:sz="12" w:space="0"/>
            </w:tcBorders>
            <w:vAlign w:val="center"/>
          </w:tcPr>
          <w:p>
            <w:pPr>
              <w:rPr>
                <w:rFonts w:ascii="宋体" w:hAnsi="宋体"/>
                <w:b/>
                <w:bCs/>
                <w:color w:val="auto"/>
                <w:szCs w:val="21"/>
                <w:highlight w:val="none"/>
              </w:rPr>
            </w:pPr>
          </w:p>
        </w:tc>
        <w:tc>
          <w:tcPr>
            <w:tcW w:w="730" w:type="dxa"/>
            <w:vMerge w:val="continue"/>
            <w:vAlign w:val="center"/>
          </w:tcPr>
          <w:p>
            <w:pPr>
              <w:jc w:val="center"/>
              <w:rPr>
                <w:rFonts w:ascii="宋体" w:hAnsi="宋体"/>
                <w:b/>
                <w:bCs/>
                <w:color w:val="auto"/>
                <w:szCs w:val="21"/>
                <w:highlight w:val="none"/>
              </w:rPr>
            </w:pPr>
          </w:p>
        </w:tc>
        <w:tc>
          <w:tcPr>
            <w:tcW w:w="729" w:type="dxa"/>
            <w:vMerge w:val="continue"/>
            <w:vAlign w:val="center"/>
          </w:tcPr>
          <w:p>
            <w:pPr>
              <w:jc w:val="center"/>
              <w:rPr>
                <w:rFonts w:ascii="宋体" w:hAnsi="宋体"/>
                <w:b/>
                <w:bCs/>
                <w:color w:val="auto"/>
                <w:szCs w:val="21"/>
                <w:highlight w:val="none"/>
              </w:rPr>
            </w:pPr>
          </w:p>
        </w:tc>
        <w:tc>
          <w:tcPr>
            <w:tcW w:w="730"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氧气(</w:t>
            </w:r>
            <w:r>
              <w:rPr>
                <w:rFonts w:ascii="宋体" w:hAnsi="宋体"/>
                <w:b/>
                <w:bCs/>
                <w:color w:val="auto"/>
                <w:szCs w:val="21"/>
                <w:highlight w:val="none"/>
              </w:rPr>
              <w:t>%)</w:t>
            </w:r>
          </w:p>
        </w:tc>
        <w:tc>
          <w:tcPr>
            <w:tcW w:w="1168"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可燃气体(%</w:t>
            </w:r>
            <w:r>
              <w:rPr>
                <w:rFonts w:ascii="宋体" w:hAnsi="宋体"/>
                <w:b/>
                <w:bCs/>
                <w:color w:val="auto"/>
                <w:szCs w:val="21"/>
                <w:highlight w:val="none"/>
              </w:rPr>
              <w:t>LEL)</w:t>
            </w:r>
          </w:p>
        </w:tc>
        <w:tc>
          <w:tcPr>
            <w:tcW w:w="1168"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硫化氢(</w:t>
            </w:r>
            <w:r>
              <w:rPr>
                <w:rFonts w:hint="eastAsia" w:ascii="宋体" w:hAnsi="宋体"/>
                <w:b/>
                <w:bCs/>
                <w:color w:val="auto"/>
                <w:szCs w:val="21"/>
                <w:highlight w:val="none"/>
              </w:rPr>
              <w:sym w:font="Wingdings 2" w:char="F0A3"/>
            </w:r>
            <w:r>
              <w:rPr>
                <w:rFonts w:ascii="宋体" w:hAnsi="宋体"/>
                <w:b/>
                <w:bCs/>
                <w:color w:val="auto"/>
                <w:szCs w:val="21"/>
                <w:highlight w:val="none"/>
              </w:rPr>
              <w:t>ppm</w:t>
            </w:r>
            <w:r>
              <w:rPr>
                <w:rFonts w:hint="eastAsia" w:ascii="宋体" w:hAnsi="宋体"/>
                <w:b/>
                <w:bCs/>
                <w:color w:val="auto"/>
                <w:szCs w:val="21"/>
                <w:highlight w:val="none"/>
              </w:rPr>
              <w:sym w:font="Wingdings 2" w:char="F0A3"/>
            </w:r>
            <w:r>
              <w:rPr>
                <w:rFonts w:hint="eastAsia" w:ascii="宋体" w:hAnsi="宋体"/>
                <w:b/>
                <w:bCs/>
                <w:color w:val="auto"/>
                <w:szCs w:val="21"/>
                <w:highlight w:val="none"/>
              </w:rPr>
              <w:t>mg</w:t>
            </w:r>
            <w:r>
              <w:rPr>
                <w:rFonts w:ascii="宋体" w:hAnsi="宋体"/>
                <w:b/>
                <w:bCs/>
                <w:color w:val="auto"/>
                <w:szCs w:val="21"/>
                <w:highlight w:val="none"/>
              </w:rPr>
              <w:t>/m</w:t>
            </w:r>
            <w:r>
              <w:rPr>
                <w:rFonts w:ascii="宋体" w:hAnsi="宋体"/>
                <w:b/>
                <w:bCs/>
                <w:color w:val="auto"/>
                <w:szCs w:val="21"/>
                <w:highlight w:val="none"/>
                <w:vertAlign w:val="superscript"/>
              </w:rPr>
              <w:t>3</w:t>
            </w:r>
            <w:r>
              <w:rPr>
                <w:rFonts w:ascii="宋体" w:hAnsi="宋体"/>
                <w:b/>
                <w:bCs/>
                <w:color w:val="auto"/>
                <w:szCs w:val="21"/>
                <w:highlight w:val="none"/>
              </w:rPr>
              <w:t>)</w:t>
            </w:r>
          </w:p>
        </w:tc>
        <w:tc>
          <w:tcPr>
            <w:tcW w:w="1168"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一氧化碳(</w:t>
            </w:r>
            <w:r>
              <w:rPr>
                <w:rFonts w:hint="eastAsia" w:ascii="宋体" w:hAnsi="宋体"/>
                <w:b/>
                <w:bCs/>
                <w:color w:val="auto"/>
                <w:szCs w:val="21"/>
                <w:highlight w:val="none"/>
              </w:rPr>
              <w:sym w:font="Wingdings 2" w:char="F0A3"/>
            </w:r>
            <w:r>
              <w:rPr>
                <w:rFonts w:ascii="宋体" w:hAnsi="宋体"/>
                <w:b/>
                <w:bCs/>
                <w:color w:val="auto"/>
                <w:szCs w:val="21"/>
                <w:highlight w:val="none"/>
              </w:rPr>
              <w:t>ppm</w:t>
            </w:r>
            <w:r>
              <w:rPr>
                <w:rFonts w:hint="eastAsia" w:ascii="宋体" w:hAnsi="宋体"/>
                <w:b/>
                <w:bCs/>
                <w:color w:val="auto"/>
                <w:szCs w:val="21"/>
                <w:highlight w:val="none"/>
              </w:rPr>
              <w:sym w:font="Wingdings 2" w:char="F0A3"/>
            </w:r>
            <w:r>
              <w:rPr>
                <w:rFonts w:hint="eastAsia" w:ascii="宋体" w:hAnsi="宋体"/>
                <w:b/>
                <w:bCs/>
                <w:color w:val="auto"/>
                <w:szCs w:val="21"/>
                <w:highlight w:val="none"/>
              </w:rPr>
              <w:t>mg</w:t>
            </w:r>
            <w:r>
              <w:rPr>
                <w:rFonts w:ascii="宋体" w:hAnsi="宋体"/>
                <w:b/>
                <w:bCs/>
                <w:color w:val="auto"/>
                <w:szCs w:val="21"/>
                <w:highlight w:val="none"/>
              </w:rPr>
              <w:t>/m</w:t>
            </w:r>
            <w:r>
              <w:rPr>
                <w:rFonts w:ascii="宋体" w:hAnsi="宋体"/>
                <w:b/>
                <w:bCs/>
                <w:color w:val="auto"/>
                <w:szCs w:val="21"/>
                <w:highlight w:val="none"/>
                <w:vertAlign w:val="superscript"/>
              </w:rPr>
              <w:t>3</w:t>
            </w:r>
            <w:r>
              <w:rPr>
                <w:rFonts w:ascii="宋体" w:hAnsi="宋体"/>
                <w:b/>
                <w:bCs/>
                <w:color w:val="auto"/>
                <w:szCs w:val="21"/>
                <w:highlight w:val="none"/>
              </w:rPr>
              <w:t>)</w:t>
            </w:r>
          </w:p>
        </w:tc>
        <w:tc>
          <w:tcPr>
            <w:tcW w:w="1168" w:type="dxa"/>
            <w:vAlign w:val="center"/>
          </w:tcPr>
          <w:p>
            <w:pPr>
              <w:jc w:val="center"/>
              <w:rPr>
                <w:rFonts w:ascii="宋体" w:hAnsi="宋体"/>
                <w:b/>
                <w:bCs/>
                <w:color w:val="auto"/>
                <w:szCs w:val="21"/>
                <w:highlight w:val="none"/>
              </w:rPr>
            </w:pPr>
            <w:r>
              <w:rPr>
                <w:rFonts w:hint="eastAsia" w:ascii="宋体" w:hAnsi="宋体"/>
                <w:b/>
                <w:bCs/>
                <w:color w:val="auto"/>
                <w:szCs w:val="21"/>
                <w:highlight w:val="none"/>
              </w:rPr>
              <w:t>其他气体(</w:t>
            </w:r>
            <w:r>
              <w:rPr>
                <w:rFonts w:hint="eastAsia" w:ascii="宋体" w:hAnsi="宋体"/>
                <w:b/>
                <w:bCs/>
                <w:color w:val="auto"/>
                <w:szCs w:val="21"/>
                <w:highlight w:val="none"/>
              </w:rPr>
              <w:sym w:font="Wingdings 2" w:char="F0A3"/>
            </w:r>
            <w:r>
              <w:rPr>
                <w:rFonts w:ascii="宋体" w:hAnsi="宋体"/>
                <w:b/>
                <w:bCs/>
                <w:color w:val="auto"/>
                <w:szCs w:val="21"/>
                <w:highlight w:val="none"/>
              </w:rPr>
              <w:t>ppm</w:t>
            </w:r>
            <w:r>
              <w:rPr>
                <w:rFonts w:hint="eastAsia" w:ascii="宋体" w:hAnsi="宋体"/>
                <w:b/>
                <w:bCs/>
                <w:color w:val="auto"/>
                <w:szCs w:val="21"/>
                <w:highlight w:val="none"/>
              </w:rPr>
              <w:sym w:font="Wingdings 2" w:char="F0A3"/>
            </w:r>
            <w:r>
              <w:rPr>
                <w:rFonts w:hint="eastAsia" w:ascii="宋体" w:hAnsi="宋体"/>
                <w:b/>
                <w:bCs/>
                <w:color w:val="auto"/>
                <w:szCs w:val="21"/>
                <w:highlight w:val="none"/>
              </w:rPr>
              <w:t>mg</w:t>
            </w:r>
            <w:r>
              <w:rPr>
                <w:rFonts w:ascii="宋体" w:hAnsi="宋体"/>
                <w:b/>
                <w:bCs/>
                <w:color w:val="auto"/>
                <w:szCs w:val="21"/>
                <w:highlight w:val="none"/>
              </w:rPr>
              <w:t>/m</w:t>
            </w:r>
            <w:r>
              <w:rPr>
                <w:rFonts w:ascii="宋体" w:hAnsi="宋体"/>
                <w:b/>
                <w:bCs/>
                <w:color w:val="auto"/>
                <w:szCs w:val="21"/>
                <w:highlight w:val="none"/>
                <w:vertAlign w:val="superscript"/>
              </w:rPr>
              <w:t>3</w:t>
            </w:r>
            <w:r>
              <w:rPr>
                <w:rFonts w:ascii="宋体" w:hAnsi="宋体"/>
                <w:b/>
                <w:bCs/>
                <w:color w:val="auto"/>
                <w:szCs w:val="21"/>
                <w:highlight w:val="none"/>
              </w:rPr>
              <w:t>)</w:t>
            </w: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初始评估检测</w:t>
            </w: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restart"/>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再次评估检测</w:t>
            </w: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restart"/>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监护检测</w:t>
            </w:r>
          </w:p>
        </w:tc>
        <w:tc>
          <w:tcPr>
            <w:tcW w:w="730" w:type="dxa"/>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vAlign w:val="center"/>
          </w:tcPr>
          <w:p>
            <w:pPr>
              <w:jc w:val="center"/>
              <w:rPr>
                <w:rFonts w:ascii="宋体" w:hAnsi="宋体"/>
                <w:color w:val="auto"/>
                <w:szCs w:val="21"/>
                <w:highlight w:val="none"/>
              </w:rPr>
            </w:pPr>
          </w:p>
        </w:tc>
        <w:tc>
          <w:tcPr>
            <w:tcW w:w="730"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1168" w:type="dxa"/>
            <w:vAlign w:val="center"/>
          </w:tcPr>
          <w:p>
            <w:pPr>
              <w:jc w:val="center"/>
              <w:rPr>
                <w:rFonts w:ascii="宋体" w:hAnsi="宋体"/>
                <w:color w:val="auto"/>
                <w:szCs w:val="21"/>
                <w:highlight w:val="none"/>
              </w:rPr>
            </w:pPr>
          </w:p>
        </w:tc>
        <w:tc>
          <w:tcPr>
            <w:tcW w:w="801" w:type="dxa"/>
            <w:vMerge w:val="restart"/>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tcBorders>
              <w:bottom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bottom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tcBorders>
              <w:bottom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801" w:type="dxa"/>
            <w:vMerge w:val="continue"/>
            <w:tcBorders>
              <w:bottom w:val="single" w:color="auto" w:sz="12" w:space="0"/>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restart"/>
            <w:tcBorders>
              <w:left w:val="single" w:color="auto" w:sz="12" w:space="0"/>
            </w:tcBorders>
            <w:vAlign w:val="center"/>
          </w:tcPr>
          <w:p>
            <w:pPr>
              <w:jc w:val="center"/>
              <w:rPr>
                <w:rFonts w:ascii="宋体" w:hAnsi="宋体"/>
                <w:color w:val="auto"/>
                <w:szCs w:val="21"/>
                <w:highlight w:val="none"/>
              </w:rPr>
            </w:pPr>
            <w:r>
              <w:rPr>
                <w:rFonts w:hint="eastAsia" w:ascii="宋体" w:hAnsi="宋体"/>
                <w:color w:val="auto"/>
                <w:szCs w:val="21"/>
                <w:highlight w:val="none"/>
              </w:rPr>
              <w:t>个体检测</w:t>
            </w:r>
          </w:p>
        </w:tc>
        <w:tc>
          <w:tcPr>
            <w:tcW w:w="730" w:type="dxa"/>
            <w:tcBorders>
              <w:bottom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tcBorders>
              <w:bottom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801" w:type="dxa"/>
            <w:vMerge w:val="restart"/>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tcBorders>
              <w:bottom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801" w:type="dxa"/>
            <w:vMerge w:val="continue"/>
            <w:tcBorders>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vMerge w:val="continue"/>
            <w:tcBorders>
              <w:left w:val="single" w:color="auto" w:sz="12" w:space="0"/>
              <w:bottom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p>
            <w:pPr>
              <w:jc w:val="center"/>
              <w:rPr>
                <w:rFonts w:ascii="宋体" w:hAnsi="宋体"/>
                <w:color w:val="auto"/>
                <w:szCs w:val="21"/>
                <w:highlight w:val="none"/>
              </w:rPr>
            </w:pPr>
          </w:p>
        </w:tc>
        <w:tc>
          <w:tcPr>
            <w:tcW w:w="729" w:type="dxa"/>
            <w:tcBorders>
              <w:bottom w:val="single" w:color="auto" w:sz="12" w:space="0"/>
            </w:tcBorders>
            <w:vAlign w:val="center"/>
          </w:tcPr>
          <w:p>
            <w:pPr>
              <w:jc w:val="center"/>
              <w:rPr>
                <w:rFonts w:ascii="宋体" w:hAnsi="宋体"/>
                <w:color w:val="auto"/>
                <w:szCs w:val="21"/>
                <w:highlight w:val="none"/>
              </w:rPr>
            </w:pPr>
          </w:p>
        </w:tc>
        <w:tc>
          <w:tcPr>
            <w:tcW w:w="730"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1168" w:type="dxa"/>
            <w:tcBorders>
              <w:bottom w:val="single" w:color="auto" w:sz="12" w:space="0"/>
            </w:tcBorders>
            <w:vAlign w:val="center"/>
          </w:tcPr>
          <w:p>
            <w:pPr>
              <w:jc w:val="center"/>
              <w:rPr>
                <w:rFonts w:ascii="宋体" w:hAnsi="宋体"/>
                <w:color w:val="auto"/>
                <w:szCs w:val="21"/>
                <w:highlight w:val="none"/>
              </w:rPr>
            </w:pPr>
          </w:p>
        </w:tc>
        <w:tc>
          <w:tcPr>
            <w:tcW w:w="801" w:type="dxa"/>
            <w:vMerge w:val="continue"/>
            <w:tcBorders>
              <w:bottom w:val="single" w:color="auto" w:sz="12" w:space="0"/>
              <w:right w:val="single" w:color="auto" w:sz="12" w:space="0"/>
            </w:tcBorders>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9"/>
            <w:tcBorders>
              <w:left w:val="single" w:color="auto" w:sz="12" w:space="0"/>
              <w:bottom w:val="single" w:color="auto" w:sz="12" w:space="0"/>
              <w:right w:val="single" w:color="auto" w:sz="12" w:space="0"/>
            </w:tcBorders>
            <w:vAlign w:val="center"/>
          </w:tcPr>
          <w:p>
            <w:pPr>
              <w:jc w:val="left"/>
              <w:rPr>
                <w:rFonts w:ascii="宋体" w:hAnsi="宋体"/>
                <w:color w:val="auto"/>
                <w:szCs w:val="21"/>
                <w:highlight w:val="none"/>
                <w:u w:val="single"/>
              </w:rPr>
            </w:pPr>
            <w:r>
              <w:rPr>
                <w:rFonts w:hint="eastAsia" w:ascii="宋体" w:hAnsi="宋体"/>
                <w:color w:val="auto"/>
                <w:szCs w:val="21"/>
                <w:highlight w:val="none"/>
              </w:rPr>
              <w:t>检测人员（签字）：</w:t>
            </w:r>
          </w:p>
          <w:p>
            <w:pPr>
              <w:jc w:val="left"/>
              <w:rPr>
                <w:rFonts w:ascii="宋体" w:hAnsi="宋体"/>
                <w:color w:val="auto"/>
                <w:szCs w:val="21"/>
                <w:highlight w:val="none"/>
                <w:u w:val="single"/>
              </w:rPr>
            </w:pPr>
          </w:p>
          <w:p>
            <w:pPr>
              <w:jc w:val="left"/>
              <w:rPr>
                <w:rFonts w:ascii="宋体" w:hAnsi="宋体"/>
                <w:color w:val="auto"/>
                <w:szCs w:val="21"/>
                <w:highlight w:val="none"/>
                <w:u w:val="single"/>
              </w:rPr>
            </w:pPr>
            <w:r>
              <w:rPr>
                <w:rFonts w:hint="eastAsia" w:ascii="宋体" w:hAnsi="宋体"/>
                <w:color w:val="auto"/>
                <w:szCs w:val="21"/>
                <w:highlight w:val="none"/>
              </w:rPr>
              <w:t>监理人员（专监签字）</w:t>
            </w:r>
            <w:r>
              <w:rPr>
                <w:rFonts w:hint="eastAsia" w:ascii="宋体" w:hAnsi="宋体"/>
                <w:color w:val="auto"/>
                <w:szCs w:val="21"/>
                <w:highlight w:val="none"/>
                <w:u w:val="single"/>
              </w:rPr>
              <w:t xml:space="preserve">： </w:t>
            </w:r>
          </w:p>
          <w:p>
            <w:pPr>
              <w:jc w:val="right"/>
              <w:rPr>
                <w:rFonts w:ascii="宋体" w:hAnsi="宋体"/>
                <w:color w:val="auto"/>
                <w:szCs w:val="21"/>
                <w:highlight w:val="none"/>
              </w:rPr>
            </w:pPr>
            <w:r>
              <w:rPr>
                <w:rFonts w:hint="eastAsia" w:ascii="宋体" w:hAnsi="宋体"/>
                <w:color w:val="auto"/>
                <w:szCs w:val="21"/>
                <w:highlight w:val="none"/>
                <w:u w:val="single"/>
              </w:rPr>
              <w:t>时间： 年 月 日</w:t>
            </w:r>
          </w:p>
        </w:tc>
      </w:tr>
    </w:tbl>
    <w:p>
      <w:pPr>
        <w:ind w:firstLine="420" w:firstLineChars="200"/>
        <w:rPr>
          <w:color w:val="auto"/>
          <w:highlight w:val="none"/>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HiddenHorzOCR-Identity-H">
    <w:altName w:val="Times New Roman"/>
    <w:panose1 w:val="00000000000000000000"/>
    <w:charset w:val="00"/>
    <w:family w:val="auto"/>
    <w:pitch w:val="default"/>
    <w:sig w:usb0="00000000" w:usb1="00000000" w:usb2="00000000" w:usb3="00000000" w:csb0="00040001" w:csb1="00000000"/>
  </w:font>
  <w:font w:name="Times-Roman">
    <w:altName w:val="Times New Roman"/>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PAGE   \* MERGEFORMAT</w:instrText>
    </w:r>
    <w:r>
      <w:rPr>
        <w:lang w:val="zh-CN"/>
      </w:rPr>
      <w:fldChar w:fldCharType="separate"/>
    </w:r>
    <w:r>
      <w:rPr>
        <w:lang w:val="zh-CN"/>
      </w:rPr>
      <w:t>I</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lang w:val="zh-CN"/>
      </w:rPr>
      <w:fldChar w:fldCharType="begin"/>
    </w:r>
    <w:r>
      <w:rPr>
        <w:lang w:val="zh-CN"/>
      </w:rPr>
      <w:instrText xml:space="preserve">PAGE   \* MERGEFORMAT</w:instrText>
    </w:r>
    <w:r>
      <w:rPr>
        <w:lang w:val="zh-CN"/>
      </w:rPr>
      <w:fldChar w:fldCharType="separate"/>
    </w:r>
    <w:r>
      <w:rPr>
        <w:lang w:val="zh-CN"/>
      </w:rPr>
      <w:t>14</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8750B0"/>
    <w:multiLevelType w:val="multilevel"/>
    <w:tmpl w:val="088750B0"/>
    <w:lvl w:ilvl="0" w:tentative="0">
      <w:start w:val="1"/>
      <w:numFmt w:val="decimal"/>
      <w:suff w:val="space"/>
      <w:lvlText w:val="7.10.%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A606EC"/>
    <w:multiLevelType w:val="multilevel"/>
    <w:tmpl w:val="0BA606EC"/>
    <w:lvl w:ilvl="0" w:tentative="0">
      <w:start w:val="1"/>
      <w:numFmt w:val="decimal"/>
      <w:suff w:val="space"/>
      <w:lvlText w:val="7.%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440B18"/>
    <w:multiLevelType w:val="multilevel"/>
    <w:tmpl w:val="0D440B18"/>
    <w:lvl w:ilvl="0" w:tentative="0">
      <w:start w:val="1"/>
      <w:numFmt w:val="chineseCountingThousand"/>
      <w:pStyle w:val="2"/>
      <w:lvlText w:val="%1."/>
      <w:lvlJc w:val="left"/>
      <w:pPr>
        <w:ind w:left="3600" w:hanging="420"/>
      </w:pPr>
      <w:rPr>
        <w:rFonts w:hint="eastAsia"/>
      </w:rPr>
    </w:lvl>
    <w:lvl w:ilvl="1" w:tentative="0">
      <w:start w:val="1"/>
      <w:numFmt w:val="lowerLetter"/>
      <w:lvlText w:val="%2)"/>
      <w:lvlJc w:val="left"/>
      <w:pPr>
        <w:ind w:left="4020" w:hanging="420"/>
      </w:pPr>
    </w:lvl>
    <w:lvl w:ilvl="2" w:tentative="0">
      <w:start w:val="1"/>
      <w:numFmt w:val="lowerRoman"/>
      <w:lvlText w:val="%3."/>
      <w:lvlJc w:val="right"/>
      <w:pPr>
        <w:ind w:left="4440" w:hanging="420"/>
      </w:pPr>
    </w:lvl>
    <w:lvl w:ilvl="3" w:tentative="0">
      <w:start w:val="1"/>
      <w:numFmt w:val="decimal"/>
      <w:lvlText w:val="%4."/>
      <w:lvlJc w:val="left"/>
      <w:pPr>
        <w:ind w:left="4860" w:hanging="420"/>
      </w:pPr>
    </w:lvl>
    <w:lvl w:ilvl="4" w:tentative="0">
      <w:start w:val="1"/>
      <w:numFmt w:val="lowerLetter"/>
      <w:lvlText w:val="%5)"/>
      <w:lvlJc w:val="left"/>
      <w:pPr>
        <w:ind w:left="5280" w:hanging="420"/>
      </w:pPr>
    </w:lvl>
    <w:lvl w:ilvl="5" w:tentative="0">
      <w:start w:val="1"/>
      <w:numFmt w:val="lowerRoman"/>
      <w:lvlText w:val="%6."/>
      <w:lvlJc w:val="right"/>
      <w:pPr>
        <w:ind w:left="5700" w:hanging="420"/>
      </w:pPr>
    </w:lvl>
    <w:lvl w:ilvl="6" w:tentative="0">
      <w:start w:val="1"/>
      <w:numFmt w:val="decimal"/>
      <w:lvlText w:val="%7."/>
      <w:lvlJc w:val="left"/>
      <w:pPr>
        <w:ind w:left="6120" w:hanging="420"/>
      </w:pPr>
    </w:lvl>
    <w:lvl w:ilvl="7" w:tentative="0">
      <w:start w:val="1"/>
      <w:numFmt w:val="lowerLetter"/>
      <w:lvlText w:val="%8)"/>
      <w:lvlJc w:val="left"/>
      <w:pPr>
        <w:ind w:left="6540" w:hanging="420"/>
      </w:pPr>
    </w:lvl>
    <w:lvl w:ilvl="8" w:tentative="0">
      <w:start w:val="1"/>
      <w:numFmt w:val="lowerRoman"/>
      <w:lvlText w:val="%9."/>
      <w:lvlJc w:val="right"/>
      <w:pPr>
        <w:ind w:left="6960" w:hanging="420"/>
      </w:pPr>
    </w:lvl>
  </w:abstractNum>
  <w:abstractNum w:abstractNumId="3">
    <w:nsid w:val="0F1B3F6A"/>
    <w:multiLevelType w:val="multilevel"/>
    <w:tmpl w:val="0F1B3F6A"/>
    <w:lvl w:ilvl="0" w:tentative="0">
      <w:start w:val="1"/>
      <w:numFmt w:val="decimal"/>
      <w:suff w:val="space"/>
      <w:lvlText w:val="5.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3140876"/>
    <w:multiLevelType w:val="multilevel"/>
    <w:tmpl w:val="13140876"/>
    <w:lvl w:ilvl="0" w:tentative="0">
      <w:start w:val="1"/>
      <w:numFmt w:val="decimal"/>
      <w:suff w:val="space"/>
      <w:lvlText w:val="7.5.%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56D1F62"/>
    <w:multiLevelType w:val="multilevel"/>
    <w:tmpl w:val="156D1F62"/>
    <w:lvl w:ilvl="0" w:tentative="0">
      <w:start w:val="1"/>
      <w:numFmt w:val="decimal"/>
      <w:suff w:val="space"/>
      <w:lvlText w:val="6.3.%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162369F7"/>
    <w:multiLevelType w:val="multilevel"/>
    <w:tmpl w:val="162369F7"/>
    <w:lvl w:ilvl="0" w:tentative="0">
      <w:start w:val="1"/>
      <w:numFmt w:val="decimal"/>
      <w:suff w:val="space"/>
      <w:lvlText w:val="6.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39714E5"/>
    <w:multiLevelType w:val="multilevel"/>
    <w:tmpl w:val="239714E5"/>
    <w:lvl w:ilvl="0" w:tentative="0">
      <w:start w:val="1"/>
      <w:numFmt w:val="decimal"/>
      <w:suff w:val="space"/>
      <w:lvlText w:val="3.4.%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C730CE"/>
    <w:multiLevelType w:val="multilevel"/>
    <w:tmpl w:val="23C730CE"/>
    <w:lvl w:ilvl="0" w:tentative="0">
      <w:start w:val="1"/>
      <w:numFmt w:val="decimal"/>
      <w:suff w:val="space"/>
      <w:lvlText w:val="7.8.%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AE22D9"/>
    <w:multiLevelType w:val="multilevel"/>
    <w:tmpl w:val="26AE22D9"/>
    <w:lvl w:ilvl="0" w:tentative="0">
      <w:start w:val="1"/>
      <w:numFmt w:val="decimal"/>
      <w:suff w:val="space"/>
      <w:lvlText w:val="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6FE1750"/>
    <w:multiLevelType w:val="multilevel"/>
    <w:tmpl w:val="26FE1750"/>
    <w:lvl w:ilvl="0" w:tentative="0">
      <w:start w:val="1"/>
      <w:numFmt w:val="decimal"/>
      <w:suff w:val="space"/>
      <w:lvlText w:val="5.5.%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C5916D7"/>
    <w:multiLevelType w:val="multilevel"/>
    <w:tmpl w:val="2C5916D7"/>
    <w:lvl w:ilvl="0" w:tentative="0">
      <w:start w:val="1"/>
      <w:numFmt w:val="decimal"/>
      <w:suff w:val="space"/>
      <w:lvlText w:val="8.%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D6F3551"/>
    <w:multiLevelType w:val="multilevel"/>
    <w:tmpl w:val="2D6F3551"/>
    <w:lvl w:ilvl="0" w:tentative="0">
      <w:start w:val="1"/>
      <w:numFmt w:val="decimal"/>
      <w:suff w:val="space"/>
      <w:lvlText w:val="5.9.%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DAA157F"/>
    <w:multiLevelType w:val="multilevel"/>
    <w:tmpl w:val="2DAA157F"/>
    <w:lvl w:ilvl="0" w:tentative="0">
      <w:start w:val="1"/>
      <w:numFmt w:val="decimal"/>
      <w:suff w:val="space"/>
      <w:lvlText w:val="5.7.%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EAA61DF"/>
    <w:multiLevelType w:val="multilevel"/>
    <w:tmpl w:val="2EAA61DF"/>
    <w:lvl w:ilvl="0" w:tentative="0">
      <w:start w:val="1"/>
      <w:numFmt w:val="decimal"/>
      <w:suff w:val="space"/>
      <w:lvlText w:val="2.%1."/>
      <w:lvlJc w:val="left"/>
      <w:pPr>
        <w:ind w:left="170" w:hanging="17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FB45424"/>
    <w:multiLevelType w:val="multilevel"/>
    <w:tmpl w:val="2FB45424"/>
    <w:lvl w:ilvl="0" w:tentative="0">
      <w:start w:val="1"/>
      <w:numFmt w:val="decimal"/>
      <w:suff w:val="space"/>
      <w:lvlText w:val="7.2.%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32CB4F91"/>
    <w:multiLevelType w:val="multilevel"/>
    <w:tmpl w:val="32CB4F91"/>
    <w:lvl w:ilvl="0" w:tentative="0">
      <w:start w:val="1"/>
      <w:numFmt w:val="decimal"/>
      <w:suff w:val="space"/>
      <w:lvlText w:val="6.%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B8467D0"/>
    <w:multiLevelType w:val="multilevel"/>
    <w:tmpl w:val="3B8467D0"/>
    <w:lvl w:ilvl="0" w:tentative="0">
      <w:start w:val="1"/>
      <w:numFmt w:val="decimal"/>
      <w:suff w:val="space"/>
      <w:lvlText w:val="9.%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FD34705"/>
    <w:multiLevelType w:val="multilevel"/>
    <w:tmpl w:val="3FD34705"/>
    <w:lvl w:ilvl="0" w:tentative="0">
      <w:start w:val="1"/>
      <w:numFmt w:val="chineseCountingThousand"/>
      <w:lvlText w:val="%1."/>
      <w:lvlJc w:val="left"/>
      <w:pPr>
        <w:ind w:left="3600" w:hanging="420"/>
      </w:pPr>
      <w:rPr>
        <w:rFonts w:hint="eastAsia"/>
      </w:rPr>
    </w:lvl>
    <w:lvl w:ilvl="1" w:tentative="0">
      <w:start w:val="1"/>
      <w:numFmt w:val="lowerLetter"/>
      <w:lvlText w:val="%2)"/>
      <w:lvlJc w:val="left"/>
      <w:pPr>
        <w:ind w:left="4020" w:hanging="420"/>
      </w:pPr>
    </w:lvl>
    <w:lvl w:ilvl="2" w:tentative="0">
      <w:start w:val="1"/>
      <w:numFmt w:val="lowerRoman"/>
      <w:lvlText w:val="%3."/>
      <w:lvlJc w:val="right"/>
      <w:pPr>
        <w:ind w:left="4440" w:hanging="420"/>
      </w:pPr>
    </w:lvl>
    <w:lvl w:ilvl="3" w:tentative="0">
      <w:start w:val="1"/>
      <w:numFmt w:val="decimal"/>
      <w:lvlText w:val="%4."/>
      <w:lvlJc w:val="left"/>
      <w:pPr>
        <w:ind w:left="4860" w:hanging="420"/>
      </w:pPr>
    </w:lvl>
    <w:lvl w:ilvl="4" w:tentative="0">
      <w:start w:val="1"/>
      <w:numFmt w:val="lowerLetter"/>
      <w:lvlText w:val="%5)"/>
      <w:lvlJc w:val="left"/>
      <w:pPr>
        <w:ind w:left="5280" w:hanging="420"/>
      </w:pPr>
    </w:lvl>
    <w:lvl w:ilvl="5" w:tentative="0">
      <w:start w:val="1"/>
      <w:numFmt w:val="lowerRoman"/>
      <w:lvlText w:val="%6."/>
      <w:lvlJc w:val="right"/>
      <w:pPr>
        <w:ind w:left="5700" w:hanging="420"/>
      </w:pPr>
    </w:lvl>
    <w:lvl w:ilvl="6" w:tentative="0">
      <w:start w:val="1"/>
      <w:numFmt w:val="decimal"/>
      <w:lvlText w:val="%7."/>
      <w:lvlJc w:val="left"/>
      <w:pPr>
        <w:ind w:left="6120" w:hanging="420"/>
      </w:pPr>
    </w:lvl>
    <w:lvl w:ilvl="7" w:tentative="0">
      <w:start w:val="1"/>
      <w:numFmt w:val="lowerLetter"/>
      <w:lvlText w:val="%8)"/>
      <w:lvlJc w:val="left"/>
      <w:pPr>
        <w:ind w:left="6540" w:hanging="420"/>
      </w:pPr>
    </w:lvl>
    <w:lvl w:ilvl="8" w:tentative="0">
      <w:start w:val="1"/>
      <w:numFmt w:val="lowerRoman"/>
      <w:lvlText w:val="%9."/>
      <w:lvlJc w:val="right"/>
      <w:pPr>
        <w:ind w:left="6960" w:hanging="420"/>
      </w:pPr>
    </w:lvl>
  </w:abstractNum>
  <w:abstractNum w:abstractNumId="19">
    <w:nsid w:val="42810E5A"/>
    <w:multiLevelType w:val="multilevel"/>
    <w:tmpl w:val="42810E5A"/>
    <w:lvl w:ilvl="0" w:tentative="0">
      <w:start w:val="1"/>
      <w:numFmt w:val="decimal"/>
      <w:suff w:val="space"/>
      <w:lvlText w:val="7.6.%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32231E8"/>
    <w:multiLevelType w:val="multilevel"/>
    <w:tmpl w:val="432231E8"/>
    <w:lvl w:ilvl="0" w:tentative="0">
      <w:start w:val="1"/>
      <w:numFmt w:val="decimal"/>
      <w:suff w:val="space"/>
      <w:lvlText w:val="6.5.%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9D83840"/>
    <w:multiLevelType w:val="multilevel"/>
    <w:tmpl w:val="49D83840"/>
    <w:lvl w:ilvl="0" w:tentative="0">
      <w:start w:val="1"/>
      <w:numFmt w:val="decimal"/>
      <w:suff w:val="space"/>
      <w:lvlText w:val="3.%1."/>
      <w:lvlJc w:val="left"/>
      <w:pPr>
        <w:ind w:left="170" w:hanging="17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E2814E8"/>
    <w:multiLevelType w:val="multilevel"/>
    <w:tmpl w:val="4E2814E8"/>
    <w:lvl w:ilvl="0" w:tentative="0">
      <w:start w:val="1"/>
      <w:numFmt w:val="decimal"/>
      <w:suff w:val="space"/>
      <w:lvlText w:val="7.7.%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FD90EBE"/>
    <w:multiLevelType w:val="multilevel"/>
    <w:tmpl w:val="4FD90EBE"/>
    <w:lvl w:ilvl="0" w:tentative="0">
      <w:start w:val="1"/>
      <w:numFmt w:val="decimal"/>
      <w:suff w:val="space"/>
      <w:lvlText w:val="7.4.%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54103FD0"/>
    <w:multiLevelType w:val="multilevel"/>
    <w:tmpl w:val="54103FD0"/>
    <w:lvl w:ilvl="0" w:tentative="0">
      <w:start w:val="1"/>
      <w:numFmt w:val="decimal"/>
      <w:suff w:val="space"/>
      <w:lvlText w:val="6.4.%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1F24DB0"/>
    <w:multiLevelType w:val="multilevel"/>
    <w:tmpl w:val="61F24DB0"/>
    <w:lvl w:ilvl="0" w:tentative="0">
      <w:start w:val="1"/>
      <w:numFmt w:val="decimal"/>
      <w:suff w:val="space"/>
      <w:lvlText w:val="3.3.%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2DC55AB"/>
    <w:multiLevelType w:val="multilevel"/>
    <w:tmpl w:val="62DC55AB"/>
    <w:lvl w:ilvl="0" w:tentative="0">
      <w:start w:val="1"/>
      <w:numFmt w:val="decimal"/>
      <w:suff w:val="space"/>
      <w:lvlText w:val="6.6.%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4997FA2"/>
    <w:multiLevelType w:val="multilevel"/>
    <w:tmpl w:val="64997FA2"/>
    <w:lvl w:ilvl="0" w:tentative="0">
      <w:start w:val="1"/>
      <w:numFmt w:val="decimal"/>
      <w:suff w:val="space"/>
      <w:lvlText w:val="5.3.%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57217D3"/>
    <w:multiLevelType w:val="multilevel"/>
    <w:tmpl w:val="657217D3"/>
    <w:lvl w:ilvl="0" w:tentative="0">
      <w:start w:val="1"/>
      <w:numFmt w:val="decimal"/>
      <w:suff w:val="space"/>
      <w:lvlText w:val="4.%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6337D57"/>
    <w:multiLevelType w:val="multilevel"/>
    <w:tmpl w:val="66337D57"/>
    <w:lvl w:ilvl="0" w:tentative="0">
      <w:start w:val="1"/>
      <w:numFmt w:val="decimal"/>
      <w:suff w:val="space"/>
      <w:lvlText w:val="3.1.%1."/>
      <w:lvlJc w:val="left"/>
      <w:pPr>
        <w:ind w:left="170" w:hanging="17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69948C7"/>
    <w:multiLevelType w:val="multilevel"/>
    <w:tmpl w:val="669948C7"/>
    <w:lvl w:ilvl="0" w:tentative="0">
      <w:start w:val="1"/>
      <w:numFmt w:val="decimal"/>
      <w:suff w:val="space"/>
      <w:lvlText w:val="5.%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A701141"/>
    <w:multiLevelType w:val="multilevel"/>
    <w:tmpl w:val="6A701141"/>
    <w:lvl w:ilvl="0" w:tentative="0">
      <w:start w:val="1"/>
      <w:numFmt w:val="decimal"/>
      <w:suff w:val="space"/>
      <w:lvlText w:val="7.3.%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701E7EFA"/>
    <w:multiLevelType w:val="multilevel"/>
    <w:tmpl w:val="701E7EFA"/>
    <w:lvl w:ilvl="0" w:tentative="0">
      <w:start w:val="1"/>
      <w:numFmt w:val="decimal"/>
      <w:suff w:val="space"/>
      <w:lvlText w:val="7.1.%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70776238"/>
    <w:multiLevelType w:val="multilevel"/>
    <w:tmpl w:val="70776238"/>
    <w:lvl w:ilvl="0" w:tentative="0">
      <w:start w:val="1"/>
      <w:numFmt w:val="decimal"/>
      <w:suff w:val="space"/>
      <w:lvlText w:val="7.9.%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71120411"/>
    <w:multiLevelType w:val="multilevel"/>
    <w:tmpl w:val="71120411"/>
    <w:lvl w:ilvl="0" w:tentative="0">
      <w:start w:val="1"/>
      <w:numFmt w:val="decimal"/>
      <w:suff w:val="space"/>
      <w:lvlText w:val="5.6.%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72062363"/>
    <w:multiLevelType w:val="multilevel"/>
    <w:tmpl w:val="72062363"/>
    <w:lvl w:ilvl="0" w:tentative="0">
      <w:start w:val="1"/>
      <w:numFmt w:val="decimal"/>
      <w:suff w:val="space"/>
      <w:lvlText w:val="3.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7A53CBF"/>
    <w:multiLevelType w:val="multilevel"/>
    <w:tmpl w:val="77A53CBF"/>
    <w:lvl w:ilvl="0" w:tentative="0">
      <w:start w:val="1"/>
      <w:numFmt w:val="decimal"/>
      <w:suff w:val="space"/>
      <w:lvlText w:val="6.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7CE94EE2"/>
    <w:multiLevelType w:val="multilevel"/>
    <w:tmpl w:val="7CE94EE2"/>
    <w:lvl w:ilvl="0" w:tentative="0">
      <w:start w:val="1"/>
      <w:numFmt w:val="decimal"/>
      <w:suff w:val="space"/>
      <w:lvlText w:val="5.1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7DCF4CAE"/>
    <w:multiLevelType w:val="multilevel"/>
    <w:tmpl w:val="7DCF4CAE"/>
    <w:lvl w:ilvl="0" w:tentative="0">
      <w:start w:val="1"/>
      <w:numFmt w:val="decimal"/>
      <w:suff w:val="space"/>
      <w:lvlText w:val="6.6.%1."/>
      <w:lvlJc w:val="left"/>
      <w:pPr>
        <w:ind w:left="63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8"/>
  </w:num>
  <w:num w:numId="3">
    <w:abstractNumId w:val="9"/>
  </w:num>
  <w:num w:numId="4">
    <w:abstractNumId w:val="14"/>
  </w:num>
  <w:num w:numId="5">
    <w:abstractNumId w:val="21"/>
  </w:num>
  <w:num w:numId="6">
    <w:abstractNumId w:val="29"/>
  </w:num>
  <w:num w:numId="7">
    <w:abstractNumId w:val="35"/>
  </w:num>
  <w:num w:numId="8">
    <w:abstractNumId w:val="25"/>
  </w:num>
  <w:num w:numId="9">
    <w:abstractNumId w:val="7"/>
  </w:num>
  <w:num w:numId="10">
    <w:abstractNumId w:val="28"/>
  </w:num>
  <w:num w:numId="11">
    <w:abstractNumId w:val="30"/>
  </w:num>
  <w:num w:numId="12">
    <w:abstractNumId w:val="3"/>
  </w:num>
  <w:num w:numId="13">
    <w:abstractNumId w:val="27"/>
  </w:num>
  <w:num w:numId="14">
    <w:abstractNumId w:val="10"/>
  </w:num>
  <w:num w:numId="15">
    <w:abstractNumId w:val="34"/>
  </w:num>
  <w:num w:numId="16">
    <w:abstractNumId w:val="13"/>
  </w:num>
  <w:num w:numId="17">
    <w:abstractNumId w:val="12"/>
  </w:num>
  <w:num w:numId="18">
    <w:abstractNumId w:val="37"/>
  </w:num>
  <w:num w:numId="19">
    <w:abstractNumId w:val="16"/>
  </w:num>
  <w:num w:numId="20">
    <w:abstractNumId w:val="6"/>
  </w:num>
  <w:num w:numId="21">
    <w:abstractNumId w:val="36"/>
  </w:num>
  <w:num w:numId="22">
    <w:abstractNumId w:val="5"/>
  </w:num>
  <w:num w:numId="23">
    <w:abstractNumId w:val="24"/>
  </w:num>
  <w:num w:numId="24">
    <w:abstractNumId w:val="20"/>
  </w:num>
  <w:num w:numId="25">
    <w:abstractNumId w:val="26"/>
  </w:num>
  <w:num w:numId="26">
    <w:abstractNumId w:val="38"/>
  </w:num>
  <w:num w:numId="27">
    <w:abstractNumId w:val="1"/>
  </w:num>
  <w:num w:numId="28">
    <w:abstractNumId w:val="32"/>
  </w:num>
  <w:num w:numId="29">
    <w:abstractNumId w:val="15"/>
  </w:num>
  <w:num w:numId="30">
    <w:abstractNumId w:val="31"/>
  </w:num>
  <w:num w:numId="31">
    <w:abstractNumId w:val="23"/>
  </w:num>
  <w:num w:numId="32">
    <w:abstractNumId w:val="4"/>
  </w:num>
  <w:num w:numId="33">
    <w:abstractNumId w:val="19"/>
  </w:num>
  <w:num w:numId="34">
    <w:abstractNumId w:val="22"/>
  </w:num>
  <w:num w:numId="35">
    <w:abstractNumId w:val="8"/>
  </w:num>
  <w:num w:numId="36">
    <w:abstractNumId w:val="33"/>
  </w:num>
  <w:num w:numId="37">
    <w:abstractNumId w:val="0"/>
  </w:num>
  <w:num w:numId="38">
    <w:abstractNumId w:val="11"/>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3F29A7"/>
    <w:rsid w:val="00010995"/>
    <w:rsid w:val="0002615D"/>
    <w:rsid w:val="00032BA1"/>
    <w:rsid w:val="0003339B"/>
    <w:rsid w:val="0004666B"/>
    <w:rsid w:val="00055D27"/>
    <w:rsid w:val="000603CF"/>
    <w:rsid w:val="0007110B"/>
    <w:rsid w:val="0008250E"/>
    <w:rsid w:val="00082AAB"/>
    <w:rsid w:val="00082D36"/>
    <w:rsid w:val="00083697"/>
    <w:rsid w:val="00087A06"/>
    <w:rsid w:val="000A3BCB"/>
    <w:rsid w:val="000A5015"/>
    <w:rsid w:val="000A714E"/>
    <w:rsid w:val="000C781E"/>
    <w:rsid w:val="000D5BA1"/>
    <w:rsid w:val="000D7BA2"/>
    <w:rsid w:val="000E116C"/>
    <w:rsid w:val="000F38A7"/>
    <w:rsid w:val="000F3F34"/>
    <w:rsid w:val="001004D0"/>
    <w:rsid w:val="00120C48"/>
    <w:rsid w:val="001255E3"/>
    <w:rsid w:val="00127A9C"/>
    <w:rsid w:val="00131154"/>
    <w:rsid w:val="00143076"/>
    <w:rsid w:val="00143B23"/>
    <w:rsid w:val="00152889"/>
    <w:rsid w:val="001623F6"/>
    <w:rsid w:val="00163C1C"/>
    <w:rsid w:val="001644A1"/>
    <w:rsid w:val="001669AE"/>
    <w:rsid w:val="001722BB"/>
    <w:rsid w:val="00172BAD"/>
    <w:rsid w:val="00177DC2"/>
    <w:rsid w:val="001827C5"/>
    <w:rsid w:val="00182C62"/>
    <w:rsid w:val="00184C57"/>
    <w:rsid w:val="001918B4"/>
    <w:rsid w:val="001937C9"/>
    <w:rsid w:val="001C282B"/>
    <w:rsid w:val="001C477F"/>
    <w:rsid w:val="001C4996"/>
    <w:rsid w:val="001E1CFB"/>
    <w:rsid w:val="001E36E2"/>
    <w:rsid w:val="001E59F6"/>
    <w:rsid w:val="00200DBC"/>
    <w:rsid w:val="002059C8"/>
    <w:rsid w:val="00205FFF"/>
    <w:rsid w:val="00233DB1"/>
    <w:rsid w:val="00254E59"/>
    <w:rsid w:val="0025738A"/>
    <w:rsid w:val="00267A95"/>
    <w:rsid w:val="00276BAA"/>
    <w:rsid w:val="00292C5B"/>
    <w:rsid w:val="002B4D40"/>
    <w:rsid w:val="002C37D8"/>
    <w:rsid w:val="002D182B"/>
    <w:rsid w:val="002E03CB"/>
    <w:rsid w:val="002E0F0B"/>
    <w:rsid w:val="002E2106"/>
    <w:rsid w:val="002E4F29"/>
    <w:rsid w:val="002E5EC6"/>
    <w:rsid w:val="002E758B"/>
    <w:rsid w:val="002F5B29"/>
    <w:rsid w:val="00301DC1"/>
    <w:rsid w:val="003037D0"/>
    <w:rsid w:val="00311128"/>
    <w:rsid w:val="0031174F"/>
    <w:rsid w:val="003362B7"/>
    <w:rsid w:val="00352A63"/>
    <w:rsid w:val="0036064D"/>
    <w:rsid w:val="0036192A"/>
    <w:rsid w:val="00370E0D"/>
    <w:rsid w:val="00373519"/>
    <w:rsid w:val="003736C4"/>
    <w:rsid w:val="003862F6"/>
    <w:rsid w:val="003A401F"/>
    <w:rsid w:val="003D4148"/>
    <w:rsid w:val="003E2567"/>
    <w:rsid w:val="003E29F6"/>
    <w:rsid w:val="003F29A7"/>
    <w:rsid w:val="003F5700"/>
    <w:rsid w:val="003F5F8B"/>
    <w:rsid w:val="00402B42"/>
    <w:rsid w:val="00404EB2"/>
    <w:rsid w:val="00413A91"/>
    <w:rsid w:val="00434F1A"/>
    <w:rsid w:val="004377E9"/>
    <w:rsid w:val="00440953"/>
    <w:rsid w:val="004430BB"/>
    <w:rsid w:val="00450FC4"/>
    <w:rsid w:val="00452B4D"/>
    <w:rsid w:val="00456281"/>
    <w:rsid w:val="00463A94"/>
    <w:rsid w:val="00463F1D"/>
    <w:rsid w:val="0047042B"/>
    <w:rsid w:val="00473D7A"/>
    <w:rsid w:val="0048483C"/>
    <w:rsid w:val="0049554C"/>
    <w:rsid w:val="004B27E6"/>
    <w:rsid w:val="004B5A5D"/>
    <w:rsid w:val="004C7ABE"/>
    <w:rsid w:val="004D1CA6"/>
    <w:rsid w:val="004D2AD4"/>
    <w:rsid w:val="004E728B"/>
    <w:rsid w:val="004F0367"/>
    <w:rsid w:val="004F3A4F"/>
    <w:rsid w:val="004F7714"/>
    <w:rsid w:val="005076F0"/>
    <w:rsid w:val="00520AA2"/>
    <w:rsid w:val="00521917"/>
    <w:rsid w:val="00521B53"/>
    <w:rsid w:val="0053091F"/>
    <w:rsid w:val="00533AA0"/>
    <w:rsid w:val="00534917"/>
    <w:rsid w:val="0054161E"/>
    <w:rsid w:val="00544586"/>
    <w:rsid w:val="0054554A"/>
    <w:rsid w:val="00577BC4"/>
    <w:rsid w:val="00580196"/>
    <w:rsid w:val="0058715E"/>
    <w:rsid w:val="00591ACA"/>
    <w:rsid w:val="0059244B"/>
    <w:rsid w:val="005A3957"/>
    <w:rsid w:val="005B2AC5"/>
    <w:rsid w:val="005B573C"/>
    <w:rsid w:val="005C348C"/>
    <w:rsid w:val="005F449D"/>
    <w:rsid w:val="00605E85"/>
    <w:rsid w:val="006068AB"/>
    <w:rsid w:val="0061640A"/>
    <w:rsid w:val="00627ED0"/>
    <w:rsid w:val="00635038"/>
    <w:rsid w:val="00635DBE"/>
    <w:rsid w:val="00653125"/>
    <w:rsid w:val="00655510"/>
    <w:rsid w:val="006623A6"/>
    <w:rsid w:val="0066739B"/>
    <w:rsid w:val="00671481"/>
    <w:rsid w:val="00673E3C"/>
    <w:rsid w:val="006757B9"/>
    <w:rsid w:val="00690AD1"/>
    <w:rsid w:val="00694713"/>
    <w:rsid w:val="0069762D"/>
    <w:rsid w:val="006A32EC"/>
    <w:rsid w:val="006A6D2F"/>
    <w:rsid w:val="006B46E2"/>
    <w:rsid w:val="006B6B32"/>
    <w:rsid w:val="006C418C"/>
    <w:rsid w:val="006D7CCD"/>
    <w:rsid w:val="006F101B"/>
    <w:rsid w:val="00700AEC"/>
    <w:rsid w:val="0070656F"/>
    <w:rsid w:val="007132E6"/>
    <w:rsid w:val="007233BE"/>
    <w:rsid w:val="00734C34"/>
    <w:rsid w:val="00743BE1"/>
    <w:rsid w:val="0075338F"/>
    <w:rsid w:val="00760085"/>
    <w:rsid w:val="00760D1B"/>
    <w:rsid w:val="0079013F"/>
    <w:rsid w:val="007921D3"/>
    <w:rsid w:val="00793C59"/>
    <w:rsid w:val="007A6A37"/>
    <w:rsid w:val="007B1745"/>
    <w:rsid w:val="007B1D17"/>
    <w:rsid w:val="007C4153"/>
    <w:rsid w:val="007D0947"/>
    <w:rsid w:val="007E516E"/>
    <w:rsid w:val="007E5743"/>
    <w:rsid w:val="007E5F46"/>
    <w:rsid w:val="007E654C"/>
    <w:rsid w:val="007F1D30"/>
    <w:rsid w:val="007F6D31"/>
    <w:rsid w:val="007F77FE"/>
    <w:rsid w:val="00801351"/>
    <w:rsid w:val="00801945"/>
    <w:rsid w:val="0080461B"/>
    <w:rsid w:val="00805F7C"/>
    <w:rsid w:val="0080746E"/>
    <w:rsid w:val="0082460B"/>
    <w:rsid w:val="008339DE"/>
    <w:rsid w:val="00836554"/>
    <w:rsid w:val="0083709B"/>
    <w:rsid w:val="008527DA"/>
    <w:rsid w:val="0085388A"/>
    <w:rsid w:val="0086728A"/>
    <w:rsid w:val="00882F57"/>
    <w:rsid w:val="00892C6C"/>
    <w:rsid w:val="008A25DE"/>
    <w:rsid w:val="008A3CA1"/>
    <w:rsid w:val="008B70CD"/>
    <w:rsid w:val="008D17CB"/>
    <w:rsid w:val="008E3976"/>
    <w:rsid w:val="008F52E5"/>
    <w:rsid w:val="008F6A83"/>
    <w:rsid w:val="009037F6"/>
    <w:rsid w:val="00906BE3"/>
    <w:rsid w:val="00910965"/>
    <w:rsid w:val="00921750"/>
    <w:rsid w:val="00940EA5"/>
    <w:rsid w:val="0094418E"/>
    <w:rsid w:val="0096193C"/>
    <w:rsid w:val="009643C0"/>
    <w:rsid w:val="009736B3"/>
    <w:rsid w:val="00981BCA"/>
    <w:rsid w:val="009A6949"/>
    <w:rsid w:val="009B0D38"/>
    <w:rsid w:val="009B5FAC"/>
    <w:rsid w:val="009B74DC"/>
    <w:rsid w:val="009C5524"/>
    <w:rsid w:val="009D392C"/>
    <w:rsid w:val="009D45FE"/>
    <w:rsid w:val="009D5D19"/>
    <w:rsid w:val="009E6FCC"/>
    <w:rsid w:val="00A0162B"/>
    <w:rsid w:val="00A203C4"/>
    <w:rsid w:val="00A3703A"/>
    <w:rsid w:val="00A462C9"/>
    <w:rsid w:val="00A975E8"/>
    <w:rsid w:val="00A97A35"/>
    <w:rsid w:val="00AB7504"/>
    <w:rsid w:val="00AC08E3"/>
    <w:rsid w:val="00AC27F0"/>
    <w:rsid w:val="00AD10C8"/>
    <w:rsid w:val="00AF38B9"/>
    <w:rsid w:val="00B00DF4"/>
    <w:rsid w:val="00B152FD"/>
    <w:rsid w:val="00B24169"/>
    <w:rsid w:val="00B3042D"/>
    <w:rsid w:val="00B433BD"/>
    <w:rsid w:val="00B53DFE"/>
    <w:rsid w:val="00B57480"/>
    <w:rsid w:val="00B76F8C"/>
    <w:rsid w:val="00B779BC"/>
    <w:rsid w:val="00B826B4"/>
    <w:rsid w:val="00B84B15"/>
    <w:rsid w:val="00B934ED"/>
    <w:rsid w:val="00B93986"/>
    <w:rsid w:val="00BC5932"/>
    <w:rsid w:val="00BE1CEA"/>
    <w:rsid w:val="00BE31AC"/>
    <w:rsid w:val="00BF1D4D"/>
    <w:rsid w:val="00C04D24"/>
    <w:rsid w:val="00C20AEE"/>
    <w:rsid w:val="00C276DA"/>
    <w:rsid w:val="00C3021B"/>
    <w:rsid w:val="00C332F4"/>
    <w:rsid w:val="00C3611F"/>
    <w:rsid w:val="00C36E39"/>
    <w:rsid w:val="00C46980"/>
    <w:rsid w:val="00C53ACC"/>
    <w:rsid w:val="00C63559"/>
    <w:rsid w:val="00C66DE7"/>
    <w:rsid w:val="00C85AF4"/>
    <w:rsid w:val="00C939D2"/>
    <w:rsid w:val="00C948A9"/>
    <w:rsid w:val="00CC0783"/>
    <w:rsid w:val="00CC1C15"/>
    <w:rsid w:val="00CD6DC0"/>
    <w:rsid w:val="00CE0A88"/>
    <w:rsid w:val="00CE2ED2"/>
    <w:rsid w:val="00CE37B7"/>
    <w:rsid w:val="00CF4D29"/>
    <w:rsid w:val="00CF5085"/>
    <w:rsid w:val="00D21481"/>
    <w:rsid w:val="00D30839"/>
    <w:rsid w:val="00D424E6"/>
    <w:rsid w:val="00D451EE"/>
    <w:rsid w:val="00D5015D"/>
    <w:rsid w:val="00D51B37"/>
    <w:rsid w:val="00D54E9B"/>
    <w:rsid w:val="00D57295"/>
    <w:rsid w:val="00D642D6"/>
    <w:rsid w:val="00D82C02"/>
    <w:rsid w:val="00D82DD7"/>
    <w:rsid w:val="00D86D86"/>
    <w:rsid w:val="00D9141A"/>
    <w:rsid w:val="00DB64F7"/>
    <w:rsid w:val="00DC26AF"/>
    <w:rsid w:val="00DD59CC"/>
    <w:rsid w:val="00DE2100"/>
    <w:rsid w:val="00DE3A04"/>
    <w:rsid w:val="00E00430"/>
    <w:rsid w:val="00E013B5"/>
    <w:rsid w:val="00E1095B"/>
    <w:rsid w:val="00E157AD"/>
    <w:rsid w:val="00E204B3"/>
    <w:rsid w:val="00E22172"/>
    <w:rsid w:val="00E24D7C"/>
    <w:rsid w:val="00E27332"/>
    <w:rsid w:val="00E30FDA"/>
    <w:rsid w:val="00E3685B"/>
    <w:rsid w:val="00E40552"/>
    <w:rsid w:val="00E44532"/>
    <w:rsid w:val="00E62AD1"/>
    <w:rsid w:val="00E836D4"/>
    <w:rsid w:val="00E86179"/>
    <w:rsid w:val="00E902C3"/>
    <w:rsid w:val="00E9037F"/>
    <w:rsid w:val="00E90625"/>
    <w:rsid w:val="00E928A1"/>
    <w:rsid w:val="00E94992"/>
    <w:rsid w:val="00EA126E"/>
    <w:rsid w:val="00EA708A"/>
    <w:rsid w:val="00EB0C04"/>
    <w:rsid w:val="00EB1248"/>
    <w:rsid w:val="00ED5468"/>
    <w:rsid w:val="00EF01A5"/>
    <w:rsid w:val="00EF02C4"/>
    <w:rsid w:val="00EF0B3C"/>
    <w:rsid w:val="00EF2F3D"/>
    <w:rsid w:val="00F01CB3"/>
    <w:rsid w:val="00F07688"/>
    <w:rsid w:val="00F1763D"/>
    <w:rsid w:val="00F24FCA"/>
    <w:rsid w:val="00F42E9F"/>
    <w:rsid w:val="00F6166F"/>
    <w:rsid w:val="00F637A3"/>
    <w:rsid w:val="00F65386"/>
    <w:rsid w:val="00F7746D"/>
    <w:rsid w:val="00F7785C"/>
    <w:rsid w:val="00F803ED"/>
    <w:rsid w:val="00F92967"/>
    <w:rsid w:val="00FA532D"/>
    <w:rsid w:val="00FB35FB"/>
    <w:rsid w:val="00FC159A"/>
    <w:rsid w:val="00FC20F6"/>
    <w:rsid w:val="00FC540B"/>
    <w:rsid w:val="00FD6A89"/>
    <w:rsid w:val="00FE28F7"/>
    <w:rsid w:val="00FF5215"/>
    <w:rsid w:val="00FF5C55"/>
    <w:rsid w:val="19026E3E"/>
    <w:rsid w:val="311753C0"/>
    <w:rsid w:val="34A14B01"/>
    <w:rsid w:val="398A7039"/>
    <w:rsid w:val="668A0F28"/>
    <w:rsid w:val="6C81403A"/>
    <w:rsid w:val="72BB3987"/>
    <w:rsid w:val="730E6BDA"/>
    <w:rsid w:val="76676629"/>
    <w:rsid w:val="7C4A5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numPr>
        <w:ilvl w:val="0"/>
        <w:numId w:val="1"/>
      </w:numPr>
      <w:spacing w:before="120" w:after="120"/>
      <w:outlineLvl w:val="0"/>
    </w:pPr>
    <w:rPr>
      <w:rFonts w:ascii="黑体" w:hAnsi="宋体" w:eastAsia="黑体" w:cs="Arial"/>
      <w:color w:val="000000"/>
      <w:kern w:val="44"/>
      <w:sz w:val="28"/>
      <w:szCs w:val="28"/>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eastAsia="宋体" w:cs="黑体"/>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link w:val="31"/>
    <w:unhideWhenUsed/>
    <w:qFormat/>
    <w:uiPriority w:val="99"/>
    <w:pPr>
      <w:jc w:val="left"/>
    </w:pPr>
  </w:style>
  <w:style w:type="paragraph" w:styleId="5">
    <w:name w:val="Date"/>
    <w:basedOn w:val="1"/>
    <w:next w:val="1"/>
    <w:link w:val="30"/>
    <w:unhideWhenUsed/>
    <w:qFormat/>
    <w:uiPriority w:val="99"/>
    <w:pPr>
      <w:ind w:left="100" w:leftChars="2500"/>
    </w:pPr>
  </w:style>
  <w:style w:type="paragraph" w:styleId="6">
    <w:name w:val="Balloon Text"/>
    <w:basedOn w:val="1"/>
    <w:link w:val="26"/>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annotation subject"/>
    <w:basedOn w:val="4"/>
    <w:next w:val="4"/>
    <w:link w:val="32"/>
    <w:unhideWhenUsed/>
    <w:qFormat/>
    <w:uiPriority w:val="99"/>
    <w:rPr>
      <w:b/>
      <w:bCs/>
    </w:rPr>
  </w:style>
  <w:style w:type="table" w:styleId="13">
    <w:name w:val="Table Grid"/>
    <w:basedOn w:val="12"/>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basedOn w:val="14"/>
    <w:qFormat/>
    <w:uiPriority w:val="0"/>
    <w:rPr>
      <w:b/>
      <w:bCs/>
    </w:rPr>
  </w:style>
  <w:style w:type="character" w:styleId="16">
    <w:name w:val="Hyperlink"/>
    <w:basedOn w:val="14"/>
    <w:unhideWhenUsed/>
    <w:qFormat/>
    <w:uiPriority w:val="99"/>
    <w:rPr>
      <w:color w:val="0000FF"/>
      <w:u w:val="single"/>
    </w:rPr>
  </w:style>
  <w:style w:type="character" w:styleId="17">
    <w:name w:val="annotation reference"/>
    <w:basedOn w:val="14"/>
    <w:unhideWhenUsed/>
    <w:qFormat/>
    <w:uiPriority w:val="99"/>
    <w:rPr>
      <w:sz w:val="21"/>
      <w:szCs w:val="21"/>
    </w:rPr>
  </w:style>
  <w:style w:type="paragraph" w:customStyle="1" w:styleId="18">
    <w:name w:val="List Paragraph"/>
    <w:basedOn w:val="1"/>
    <w:qFormat/>
    <w:uiPriority w:val="34"/>
    <w:pPr>
      <w:ind w:firstLine="420" w:firstLineChars="200"/>
    </w:pPr>
  </w:style>
  <w:style w:type="paragraph" w:customStyle="1" w:styleId="19">
    <w:name w:val="TOC Heading"/>
    <w:basedOn w:val="2"/>
    <w:next w:val="1"/>
    <w:unhideWhenUsed/>
    <w:qFormat/>
    <w:uiPriority w:val="39"/>
    <w:pPr>
      <w:widowControl/>
      <w:spacing w:before="240" w:after="0" w:line="259" w:lineRule="auto"/>
      <w:jc w:val="left"/>
      <w:outlineLvl w:val="9"/>
    </w:pPr>
    <w:rPr>
      <w:rFonts w:ascii="Cambria" w:hAnsi="Cambria" w:eastAsia="宋体" w:cs="黑体"/>
      <w:color w:val="365F90"/>
      <w:kern w:val="0"/>
      <w:sz w:val="32"/>
      <w:szCs w:val="32"/>
    </w:rPr>
  </w:style>
  <w:style w:type="paragraph" w:customStyle="1" w:styleId="2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1">
    <w:name w:val="fontstyle01"/>
    <w:basedOn w:val="14"/>
    <w:qFormat/>
    <w:uiPriority w:val="0"/>
    <w:rPr>
      <w:rFonts w:hint="default" w:ascii="HiddenHorzOCR-Identity-H" w:hAnsi="HiddenHorzOCR-Identity-H"/>
      <w:color w:val="000000"/>
      <w:sz w:val="24"/>
      <w:szCs w:val="24"/>
    </w:rPr>
  </w:style>
  <w:style w:type="character" w:customStyle="1" w:styleId="22">
    <w:name w:val="fontstyle21"/>
    <w:basedOn w:val="14"/>
    <w:qFormat/>
    <w:uiPriority w:val="0"/>
    <w:rPr>
      <w:rFonts w:hint="default" w:ascii="Times-Roman" w:hAnsi="Times-Roman"/>
      <w:color w:val="000000"/>
      <w:sz w:val="20"/>
      <w:szCs w:val="20"/>
    </w:rPr>
  </w:style>
  <w:style w:type="character" w:customStyle="1" w:styleId="23">
    <w:name w:val="fontstyle31"/>
    <w:basedOn w:val="14"/>
    <w:qFormat/>
    <w:uiPriority w:val="0"/>
    <w:rPr>
      <w:rFonts w:hint="default" w:ascii="Helvetica" w:hAnsi="Helvetica"/>
      <w:color w:val="000000"/>
      <w:sz w:val="20"/>
      <w:szCs w:val="20"/>
    </w:rPr>
  </w:style>
  <w:style w:type="character" w:customStyle="1" w:styleId="24">
    <w:name w:val="标题 1 Char"/>
    <w:basedOn w:val="14"/>
    <w:link w:val="2"/>
    <w:qFormat/>
    <w:uiPriority w:val="0"/>
    <w:rPr>
      <w:rFonts w:ascii="黑体" w:hAnsi="宋体" w:eastAsia="黑体" w:cs="Arial"/>
      <w:color w:val="000000"/>
      <w:kern w:val="44"/>
      <w:sz w:val="28"/>
      <w:szCs w:val="28"/>
    </w:rPr>
  </w:style>
  <w:style w:type="character" w:customStyle="1" w:styleId="25">
    <w:name w:val="标题 2 Char"/>
    <w:basedOn w:val="14"/>
    <w:link w:val="3"/>
    <w:semiHidden/>
    <w:qFormat/>
    <w:uiPriority w:val="9"/>
    <w:rPr>
      <w:rFonts w:ascii="Cambria" w:hAnsi="Cambria" w:eastAsia="宋体" w:cs="黑体"/>
      <w:b/>
      <w:bCs/>
      <w:sz w:val="32"/>
      <w:szCs w:val="32"/>
    </w:rPr>
  </w:style>
  <w:style w:type="character" w:customStyle="1" w:styleId="26">
    <w:name w:val="批注框文本 Char"/>
    <w:basedOn w:val="14"/>
    <w:link w:val="6"/>
    <w:semiHidden/>
    <w:qFormat/>
    <w:uiPriority w:val="99"/>
    <w:rPr>
      <w:rFonts w:ascii="Times New Roman" w:hAnsi="Times New Roman" w:eastAsia="宋体" w:cs="Times New Roman"/>
      <w:sz w:val="18"/>
      <w:szCs w:val="18"/>
    </w:rPr>
  </w:style>
  <w:style w:type="character" w:customStyle="1" w:styleId="27">
    <w:name w:val="fontstyle11"/>
    <w:basedOn w:val="14"/>
    <w:qFormat/>
    <w:uiPriority w:val="0"/>
    <w:rPr>
      <w:rFonts w:hint="default" w:ascii="Times-Roman" w:hAnsi="Times-Roman"/>
      <w:color w:val="000000"/>
      <w:sz w:val="20"/>
      <w:szCs w:val="20"/>
    </w:rPr>
  </w:style>
  <w:style w:type="character" w:customStyle="1" w:styleId="28">
    <w:name w:val="页眉 Char"/>
    <w:basedOn w:val="14"/>
    <w:link w:val="8"/>
    <w:qFormat/>
    <w:uiPriority w:val="99"/>
    <w:rPr>
      <w:rFonts w:ascii="Times New Roman" w:hAnsi="Times New Roman" w:eastAsia="宋体" w:cs="Times New Roman"/>
      <w:sz w:val="18"/>
      <w:szCs w:val="18"/>
    </w:rPr>
  </w:style>
  <w:style w:type="character" w:customStyle="1" w:styleId="29">
    <w:name w:val="页脚 Char"/>
    <w:basedOn w:val="14"/>
    <w:link w:val="7"/>
    <w:qFormat/>
    <w:uiPriority w:val="99"/>
    <w:rPr>
      <w:rFonts w:ascii="Times New Roman" w:hAnsi="Times New Roman" w:eastAsia="宋体" w:cs="Times New Roman"/>
      <w:sz w:val="18"/>
      <w:szCs w:val="18"/>
    </w:rPr>
  </w:style>
  <w:style w:type="character" w:customStyle="1" w:styleId="30">
    <w:name w:val="日期 Char"/>
    <w:basedOn w:val="14"/>
    <w:link w:val="5"/>
    <w:semiHidden/>
    <w:qFormat/>
    <w:uiPriority w:val="99"/>
    <w:rPr>
      <w:rFonts w:ascii="Times New Roman" w:hAnsi="Times New Roman" w:eastAsia="宋体" w:cs="Times New Roman"/>
      <w:szCs w:val="24"/>
    </w:rPr>
  </w:style>
  <w:style w:type="character" w:customStyle="1" w:styleId="31">
    <w:name w:val="批注文字 Char"/>
    <w:basedOn w:val="14"/>
    <w:link w:val="4"/>
    <w:semiHidden/>
    <w:qFormat/>
    <w:uiPriority w:val="99"/>
    <w:rPr>
      <w:rFonts w:ascii="Times New Roman" w:hAnsi="Times New Roman" w:eastAsia="宋体" w:cs="Times New Roman"/>
      <w:szCs w:val="24"/>
    </w:rPr>
  </w:style>
  <w:style w:type="character" w:customStyle="1" w:styleId="32">
    <w:name w:val="批注主题 Char"/>
    <w:basedOn w:val="31"/>
    <w:link w:val="11"/>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2300</Words>
  <Characters>13111</Characters>
  <Lines>109</Lines>
  <Paragraphs>30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2022-01-14T11:02:00Z</dcterms:created>
  <dc:creator>Dell</dc:creator>
  <cp:lastModifiedBy>苏红伟</cp:lastModifiedBy>
  <dcterms:modified xsi:type="dcterms:W3CDTF">2022-01-27T02:29:25Z</dcterms:modified>
  <dc:title>中山市住房和城乡建设局关于印发《中山市地下有限空间安全作业指引（试行）》的通知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