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0"/>
        </w:tabs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57"/>
          <w:sz w:val="66"/>
          <w:szCs w:val="6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57"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617220</wp:posOffset>
                </wp:positionV>
                <wp:extent cx="5962650" cy="635"/>
                <wp:effectExtent l="0" t="19050" r="0" b="374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5pt;margin-top:48.6pt;height:0.05pt;width:469.5pt;z-index:251659264;mso-width-relative:page;mso-height-relative:page;" filled="f" stroked="t" coordsize="21600,21600" o:gfxdata="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KNv3fbAAAACQEAAA8AAAAAAAAAAQAgAAAAIgAAAGRycy9kb3du&#10;cmV2LnhtbFBLAQIUABQAAAAIAIdO4kACKsLy/AEAAPMDAAAOAAAAAAAAAAEAIAAAACo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-313055</wp:posOffset>
                </wp:positionV>
                <wp:extent cx="867410" cy="438150"/>
                <wp:effectExtent l="0" t="0" r="889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kern w:val="0"/>
                                <w:sz w:val="32"/>
                                <w:szCs w:val="3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hAnsi="仿宋_GB2312" w:cs="仿宋_GB2312"/>
                                <w:spacing w:val="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  <w:t>类）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1.5pt;margin-top:-24.65pt;height:34.5pt;width:68.3pt;z-index:251660288;mso-width-relative:page;mso-height-relative:page;" fillcolor="#FFFFFF" filled="t" stroked="f" coordsize="21600,21600" o:gfxdata="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kV/f/2AAAAAoBAAAPAAAAAAAAAAEAIAAAACIAAABkcnMvZG93&#10;bnJldi54bWxQSwECFAAUAAAACACHTuJAoulGLMcBAACEAwAADgAAAAAAAAABACAAAAAn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kern w:val="0"/>
                          <w:sz w:val="32"/>
                          <w:szCs w:val="32"/>
                          <w:lang w:eastAsia="zh-CN"/>
                        </w:rPr>
                        <w:t>（</w:t>
                      </w:r>
                      <w:r>
                        <w:rPr>
                          <w:rFonts w:hint="eastAsia" w:hAnsi="仿宋_GB2312" w:cs="仿宋_GB2312"/>
                          <w:spacing w:val="0"/>
                          <w:kern w:val="0"/>
                          <w:sz w:val="32"/>
                          <w:szCs w:val="32"/>
                          <w:lang w:val="en-US" w:eastAsia="zh-CN"/>
                        </w:rPr>
                        <w:t>A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kern w:val="0"/>
                          <w:sz w:val="32"/>
                          <w:szCs w:val="32"/>
                          <w:lang w:val="en-US" w:eastAsia="zh-CN"/>
                        </w:rPr>
                        <w:t>类）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57"/>
          <w:sz w:val="66"/>
          <w:szCs w:val="66"/>
        </w:rPr>
        <w:t>中山市住房和城乡建设局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beforeLines="0" w:afterLines="0" w:line="600" w:lineRule="exact"/>
        <w:ind w:left="0" w:leftChars="0" w:right="0" w:right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</w:rPr>
        <w:t>中建函〔202</w:t>
      </w: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  <w:lang w:val="en-US" w:eastAsia="zh-CN"/>
        </w:rPr>
        <w:t>136</w:t>
      </w:r>
      <w:r>
        <w:rPr>
          <w:rFonts w:hint="eastAsia" w:ascii="楷体_GB2312" w:hAnsi="楷体_GB2312" w:eastAsia="楷体_GB2312" w:cs="楷体_GB2312"/>
          <w:snapToGrid w:val="0"/>
          <w:spacing w:val="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uppressLineNumbers w:val="0"/>
        <w:adjustRightInd/>
        <w:snapToGrid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2"/>
          <w:sz w:val="44"/>
          <w:szCs w:val="44"/>
          <w:lang w:eastAsia="zh-CN"/>
        </w:rPr>
        <w:t>中山市住房和城乡建设局关于市十六届</w:t>
      </w:r>
    </w:p>
    <w:p>
      <w:pPr>
        <w:suppressLineNumbers w:val="0"/>
        <w:adjustRightInd/>
        <w:snapToGrid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2"/>
          <w:sz w:val="44"/>
          <w:szCs w:val="44"/>
          <w:lang w:eastAsia="zh-CN"/>
        </w:rPr>
        <w:t>人大一次会议第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2"/>
          <w:sz w:val="44"/>
          <w:szCs w:val="44"/>
          <w:lang w:val="en-US" w:eastAsia="zh-CN"/>
        </w:rPr>
        <w:t>2022109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2"/>
          <w:sz w:val="44"/>
          <w:szCs w:val="44"/>
          <w:lang w:eastAsia="zh-CN"/>
        </w:rPr>
        <w:t>号</w:t>
      </w:r>
    </w:p>
    <w:p>
      <w:pPr>
        <w:suppressLineNumbers w:val="0"/>
        <w:adjustRightInd/>
        <w:snapToGrid/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2"/>
          <w:sz w:val="44"/>
          <w:szCs w:val="44"/>
          <w:lang w:eastAsia="zh-CN"/>
        </w:rPr>
        <w:t>代表建议答复的函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田湘攸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等代表：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你们提出的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《关于对莲兴路</w:t>
      </w:r>
      <w:r>
        <w:rPr>
          <w:rFonts w:hint="eastAsia" w:hAnsi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人民医院段</w:t>
      </w:r>
      <w:r>
        <w:rPr>
          <w:rFonts w:hint="eastAsia" w:hAnsi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实施拓宽改造的建议》（建议第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2022109号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收悉</w:t>
      </w:r>
      <w:r>
        <w:rPr>
          <w:rFonts w:hint="eastAsia" w:hAnsi="仿宋_GB2312" w:cs="仿宋_GB2312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经综合市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自然资源局、市公安局、市财政局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、石岐街道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意见，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现答复如下：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>莲兴路是我市中心城区南北向的重要通道，承载人民医院周边、富豪片区及岐头村片区的交通衔接和疏解功能。代表们基于莲兴路</w:t>
      </w:r>
      <w:r>
        <w:rPr>
          <w:rFonts w:hint="eastAsia" w:hAnsi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>人民医院段</w:t>
      </w:r>
      <w:r>
        <w:rPr>
          <w:rFonts w:hint="eastAsia" w:hAnsi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>缺乏人行道、非机动车道等必要的交通设施，人车混行严重，早晚高峰期严重拥堵，通行效率低的现状，提出将莲兴路</w:t>
      </w:r>
      <w:r>
        <w:rPr>
          <w:rFonts w:hint="eastAsia" w:hAnsi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>人民医院段</w:t>
      </w:r>
      <w:r>
        <w:rPr>
          <w:rFonts w:hint="eastAsia" w:hAnsi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>拓宽改造工程项目纳入2022年建设项目的建议，有较强的针对性，对打通中心城区南北向的交通拥堵点，提升片区内的交通承载能力和运行效率，完善人民医院周边的路网结构，减轻莲塘路、孙文东路等干道的交通压力有积极意义。我局及会办单位采纳该建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right="0" w:rightChars="0" w:firstLine="640" w:firstLineChars="200"/>
        <w:textAlignment w:val="auto"/>
        <w:rPr>
          <w:rFonts w:hint="eastAsia"/>
          <w:spacing w:val="0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一、道路现状及改造条件分析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莲兴路（人民医院段</w:t>
      </w:r>
      <w:r>
        <w:rPr>
          <w:rFonts w:hint="eastAsia"/>
          <w:spacing w:val="0"/>
          <w:lang w:val="en-US" w:eastAsia="zh-CN"/>
        </w:rPr>
        <w:t>）</w:t>
      </w:r>
      <w:r>
        <w:rPr>
          <w:rFonts w:hint="eastAsia"/>
          <w:spacing w:val="0"/>
          <w:lang w:val="en-US" w:eastAsia="zh-CN"/>
        </w:rPr>
        <w:t>位于石岐</w:t>
      </w:r>
      <w:r>
        <w:rPr>
          <w:rFonts w:hint="eastAsia"/>
          <w:spacing w:val="0"/>
          <w:lang w:val="en-US" w:eastAsia="zh-CN"/>
        </w:rPr>
        <w:t>街道</w:t>
      </w:r>
      <w:r>
        <w:rPr>
          <w:rFonts w:hint="eastAsia"/>
          <w:spacing w:val="0"/>
          <w:lang w:val="en-US" w:eastAsia="zh-CN"/>
        </w:rPr>
        <w:t>莲峰新村片区，是区域内南北贯通的一条城市次干路。莲兴路北起于学院路，南至孙文东路，中间与柏垭直街交接，路线全长约470米。</w:t>
      </w:r>
      <w:r>
        <w:rPr>
          <w:rFonts w:hint="default"/>
          <w:spacing w:val="0"/>
          <w:lang w:val="en-US" w:eastAsia="zh-CN"/>
        </w:rPr>
        <w:t>现状道路为宽度不足12米</w:t>
      </w:r>
      <w:r>
        <w:rPr>
          <w:rFonts w:hint="eastAsia"/>
          <w:spacing w:val="0"/>
          <w:lang w:val="en-US" w:eastAsia="zh-CN"/>
        </w:rPr>
        <w:t>、</w:t>
      </w:r>
      <w:r>
        <w:rPr>
          <w:rFonts w:hint="default"/>
          <w:spacing w:val="0"/>
          <w:lang w:val="en-US" w:eastAsia="zh-CN"/>
        </w:rPr>
        <w:t>双向</w:t>
      </w:r>
      <w:r>
        <w:rPr>
          <w:rFonts w:hint="eastAsia"/>
          <w:spacing w:val="0"/>
          <w:lang w:val="en-US" w:eastAsia="zh-CN"/>
        </w:rPr>
        <w:t>两</w:t>
      </w:r>
      <w:r>
        <w:rPr>
          <w:rFonts w:hint="default"/>
          <w:spacing w:val="0"/>
          <w:lang w:val="en-US" w:eastAsia="zh-CN"/>
        </w:rPr>
        <w:t>车道</w:t>
      </w:r>
      <w:r>
        <w:rPr>
          <w:rFonts w:hint="eastAsia"/>
          <w:spacing w:val="0"/>
          <w:lang w:val="en-US" w:eastAsia="zh-CN"/>
        </w:rPr>
        <w:t>的</w:t>
      </w:r>
      <w:r>
        <w:rPr>
          <w:rFonts w:hint="default"/>
          <w:spacing w:val="0"/>
          <w:lang w:val="en-US" w:eastAsia="zh-CN"/>
        </w:rPr>
        <w:t>小路，交通较为拥挤</w:t>
      </w:r>
      <w:r>
        <w:rPr>
          <w:rFonts w:hint="eastAsia"/>
          <w:spacing w:val="0"/>
          <w:lang w:val="en-US" w:eastAsia="zh-CN"/>
        </w:rPr>
        <w:t>，</w:t>
      </w:r>
      <w:r>
        <w:rPr>
          <w:rFonts w:hint="default"/>
          <w:spacing w:val="0"/>
          <w:lang w:val="en-US" w:eastAsia="zh-CN"/>
        </w:rPr>
        <w:t>片区现状为居民住宅区，旧路周边存在较多建筑</w:t>
      </w:r>
      <w:r>
        <w:rPr>
          <w:rFonts w:hint="eastAsia"/>
          <w:spacing w:val="0"/>
          <w:lang w:val="en-US" w:eastAsia="zh-CN"/>
        </w:rPr>
        <w:t>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二、相关建设工程开展情况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（一）</w:t>
      </w:r>
      <w:r>
        <w:rPr>
          <w:rFonts w:hint="eastAsia"/>
          <w:spacing w:val="0"/>
          <w:lang w:val="en-US" w:eastAsia="zh-CN"/>
        </w:rPr>
        <w:t>近年来，市财政投入约1.3亿元开展孙文东路扩宽改造、良朋里路口改造、新建莲碧街等项目建设，提升了人民医院周边道路的通行能力，改善了相关路段的</w:t>
      </w:r>
      <w:r>
        <w:rPr>
          <w:rFonts w:hint="eastAsia"/>
          <w:spacing w:val="0"/>
          <w:lang w:val="en-US" w:eastAsia="zh-CN"/>
        </w:rPr>
        <w:t>交通</w:t>
      </w:r>
      <w:r>
        <w:rPr>
          <w:rFonts w:hint="eastAsia"/>
          <w:spacing w:val="0"/>
          <w:lang w:val="en-US" w:eastAsia="zh-CN"/>
        </w:rPr>
        <w:t>拥堵情况。目前，我市已启动人民医院新园区建设工作，原人民医院周边的交通拥堵情况将</w:t>
      </w:r>
      <w:r>
        <w:rPr>
          <w:rFonts w:hint="eastAsia"/>
          <w:spacing w:val="0"/>
          <w:lang w:val="en-US" w:eastAsia="zh-CN"/>
        </w:rPr>
        <w:t>得到</w:t>
      </w:r>
      <w:r>
        <w:rPr>
          <w:rFonts w:hint="eastAsia"/>
          <w:spacing w:val="0"/>
          <w:lang w:val="en-US" w:eastAsia="zh-CN"/>
        </w:rPr>
        <w:t>进一步改善。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pacing w:val="0"/>
          <w:lang w:val="en-US" w:eastAsia="zh-CN"/>
        </w:rPr>
      </w:pPr>
      <w:r>
        <w:rPr>
          <w:rFonts w:hint="eastAsia"/>
          <w:spacing w:val="0"/>
          <w:lang w:val="en-US" w:eastAsia="zh-CN"/>
        </w:rPr>
        <w:t>（二）</w:t>
      </w:r>
      <w:r>
        <w:rPr>
          <w:rFonts w:hint="eastAsia"/>
          <w:spacing w:val="0"/>
          <w:lang w:val="en-US" w:eastAsia="zh-CN"/>
        </w:rPr>
        <w:t>为解决莲兴路（人民医院路段）因道路宽度不足和人民医院车位不足问题导致</w:t>
      </w:r>
      <w:r>
        <w:rPr>
          <w:rFonts w:hint="eastAsia"/>
          <w:spacing w:val="0"/>
          <w:lang w:val="en-US" w:eastAsia="zh-CN"/>
        </w:rPr>
        <w:t>的</w:t>
      </w:r>
      <w:r>
        <w:rPr>
          <w:rFonts w:hint="eastAsia"/>
          <w:spacing w:val="0"/>
          <w:lang w:val="en-US" w:eastAsia="zh-CN"/>
        </w:rPr>
        <w:t>经常性拥堵问题</w:t>
      </w:r>
      <w:r>
        <w:rPr>
          <w:rFonts w:hint="eastAsia"/>
          <w:spacing w:val="0"/>
          <w:lang w:val="en-US" w:eastAsia="zh-CN"/>
        </w:rPr>
        <w:t>，</w:t>
      </w:r>
      <w:r>
        <w:rPr>
          <w:rFonts w:hint="eastAsia"/>
          <w:spacing w:val="0"/>
          <w:lang w:val="en-US" w:eastAsia="zh-CN"/>
        </w:rPr>
        <w:t>市公安局交警支队制定了《市人民医院周边拥堵治理方案》。该方案实施后，莲兴路北往南工作日早高峰车流量由原来的北往南1144pcu/h增长到1287pcu/h。交通指数由原来的2.98（严重拥堵）下降到1.82（轻度拥堵），莲兴路拥堵问题得到了一定的缓解。但由于莲兴路现有道路宽度和人民医院车位已经饱和，以交通组织的形式很难对该路段的交通拥堵问题进行根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hAnsi="Times New Roman" w:eastAsia="仿宋_GB2312" w:cs="Times New Roman"/>
          <w:spacing w:val="0"/>
          <w:lang w:val="en-US" w:eastAsia="zh-CN"/>
        </w:rPr>
      </w:pPr>
      <w:r>
        <w:rPr>
          <w:rFonts w:hint="eastAsia" w:cs="Times New Roman"/>
          <w:spacing w:val="0"/>
          <w:lang w:val="en-US" w:eastAsia="zh-CN"/>
        </w:rPr>
        <w:t>（三）</w:t>
      </w:r>
      <w:r>
        <w:rPr>
          <w:rFonts w:hint="eastAsia" w:ascii="Times New Roman" w:hAnsi="Times New Roman"/>
          <w:snapToGrid w:val="0"/>
          <w:color w:val="000000"/>
          <w:spacing w:val="0"/>
          <w:kern w:val="0"/>
          <w:lang w:eastAsia="zh-CN"/>
        </w:rPr>
        <w:t>结合代表们</w:t>
      </w: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>提出将莲兴路</w:t>
      </w:r>
      <w:r>
        <w:rPr>
          <w:rFonts w:hint="eastAsia" w:hAnsi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>人民医院段</w:t>
      </w:r>
      <w:r>
        <w:rPr>
          <w:rFonts w:hint="eastAsia" w:hAnsi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>拓宽改造工程项目纳入2022年建设项目的建议</w:t>
      </w:r>
      <w:r>
        <w:rPr>
          <w:rFonts w:hint="eastAsia" w:hAnsi="仿宋_GB2312" w:cs="仿宋_GB2312"/>
          <w:snapToGrid w:val="0"/>
          <w:spacing w:val="0"/>
          <w:kern w:val="32"/>
          <w:sz w:val="32"/>
          <w:szCs w:val="32"/>
          <w:lang w:val="en-US" w:eastAsia="zh-CN" w:bidi="ar-SA"/>
        </w:rPr>
        <w:t>，我局已委托咨询单位编制项目纳入</w:t>
      </w:r>
      <w:r>
        <w:rPr>
          <w:rFonts w:ascii="Times New Roman" w:hAnsi="Times New Roman"/>
          <w:snapToGrid w:val="0"/>
          <w:color w:val="000000"/>
          <w:spacing w:val="0"/>
          <w:kern w:val="0"/>
        </w:rPr>
        <w:t>预备项目库</w:t>
      </w:r>
      <w:r>
        <w:rPr>
          <w:rFonts w:hint="eastAsia" w:ascii="Times New Roman" w:hAnsi="Times New Roman"/>
          <w:snapToGrid w:val="0"/>
          <w:color w:val="000000"/>
          <w:spacing w:val="0"/>
          <w:kern w:val="0"/>
        </w:rPr>
        <w:t>申报材料</w:t>
      </w:r>
      <w:r>
        <w:rPr>
          <w:rFonts w:hint="eastAsia" w:ascii="Times New Roman" w:hAnsi="Times New Roman"/>
          <w:snapToGrid w:val="0"/>
          <w:color w:val="000000"/>
          <w:spacing w:val="0"/>
          <w:kern w:val="0"/>
          <w:lang w:eastAsia="zh-CN"/>
        </w:rPr>
        <w:t>，同步</w:t>
      </w:r>
      <w:r>
        <w:rPr>
          <w:rFonts w:hint="eastAsia" w:ascii="Times New Roman"/>
          <w:snapToGrid w:val="0"/>
          <w:color w:val="000000"/>
          <w:spacing w:val="0"/>
          <w:kern w:val="0"/>
          <w:lang w:eastAsia="zh-CN"/>
        </w:rPr>
        <w:t>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石岐街道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沟通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落实项目征地拆迁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事宜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。根据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石岐街道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提出的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偏移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道路线位以利于开展拆迁工作的建议，完善相关比对方案。</w:t>
      </w:r>
    </w:p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相关工作存在问题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lang w:val="en-US" w:eastAsia="zh-CN"/>
        </w:rPr>
      </w:pPr>
      <w:r>
        <w:rPr>
          <w:rFonts w:hint="eastAsia" w:hAnsi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根据控规，莲兴路（人民医院段</w:t>
      </w:r>
      <w:r>
        <w:rPr>
          <w:rFonts w:hint="eastAsia" w:hAnsi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）</w:t>
      </w:r>
      <w:r>
        <w:rPr>
          <w:rFonts w:hint="eastAsia" w:hAnsi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扩宽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改造工程采用城市次干路标准，设计速度30km/h，道路红线宽度为24m，双向4车道。</w:t>
      </w:r>
      <w:r>
        <w:rPr>
          <w:rFonts w:hint="eastAsia" w:hAnsi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现状12米道路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周边存在较多建筑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，道路拓宽需大量征拆建筑，项目前期征拆难度较大。属地政府在项目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原规划线位</w:t>
      </w:r>
      <w:r>
        <w:rPr>
          <w:rFonts w:hint="eastAsia" w:hAnsi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的基础上，结合征拆难度，提出了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征拆道路东侧线位与征拆道路西侧线位</w:t>
      </w:r>
      <w:r>
        <w:rPr>
          <w:rFonts w:hint="eastAsia" w:hAnsi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的方案。</w:t>
      </w:r>
      <w:r>
        <w:rPr>
          <w:rFonts w:hint="eastAsia" w:hAnsi="仿宋_GB2312" w:cs="仿宋_GB2312"/>
          <w:spacing w:val="0"/>
          <w:lang w:val="en-US" w:eastAsia="zh-CN"/>
        </w:rPr>
        <w:t>经初步摸查，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按原控规线位，需要拆迁的建筑面积为21135</w:t>
      </w:r>
      <w:r>
        <w:rPr>
          <w:rFonts w:hint="eastAsia" w:hAnsi="仿宋_GB2312" w:cs="仿宋_GB2312"/>
          <w:spacing w:val="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61m</w:t>
      </w:r>
      <w:r>
        <w:rPr>
          <w:rFonts w:hint="eastAsia" w:hAnsi="仿宋_GB2312" w:cs="仿宋_GB2312"/>
          <w:spacing w:val="0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;按拆迁道路东侧线位，需要拆迁的建筑面积为20540</w:t>
      </w:r>
      <w:r>
        <w:rPr>
          <w:rFonts w:hint="eastAsia" w:hAnsi="仿宋_GB2312" w:cs="仿宋_GB2312"/>
          <w:spacing w:val="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22m</w:t>
      </w:r>
      <w:r>
        <w:rPr>
          <w:rFonts w:hint="eastAsia" w:hAnsi="仿宋_GB2312" w:cs="仿宋_GB2312"/>
          <w:spacing w:val="0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;按拆迁道路西侧线位，需要拆迁的建筑面积为20450</w:t>
      </w:r>
      <w:r>
        <w:rPr>
          <w:rFonts w:hint="eastAsia" w:hAnsi="仿宋_GB2312" w:cs="仿宋_GB2312"/>
          <w:spacing w:val="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04m</w:t>
      </w:r>
      <w:r>
        <w:rPr>
          <w:rFonts w:hint="eastAsia" w:hAnsi="仿宋_GB2312" w:cs="仿宋_GB2312"/>
          <w:spacing w:val="0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spacing w:val="0"/>
          <w:lang w:val="en-US" w:eastAsia="zh-CN"/>
        </w:rPr>
        <w:t>（二）</w:t>
      </w:r>
      <w:r>
        <w:rPr>
          <w:rFonts w:hint="eastAsia" w:hAnsi="仿宋_GB2312" w:cs="仿宋_GB2312"/>
          <w:spacing w:val="0"/>
          <w:lang w:val="en-US" w:eastAsia="zh-CN"/>
        </w:rPr>
        <w:t>经与市自然资源局沟通，现状道路拓宽改建符合控规及土规，如因考虑征拆工作道路线位偏移，须由属地政府同步办理道路细化维护的规划调整。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right="0" w:rightChars="0" w:firstLine="640" w:firstLineChars="200"/>
        <w:textAlignment w:val="auto"/>
        <w:rPr>
          <w:rFonts w:hint="eastAsia"/>
          <w:spacing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四、相关工作后续计划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该段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val="en-US" w:eastAsia="zh-CN"/>
        </w:rPr>
        <w:t>道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路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32"/>
          <w:sz w:val="32"/>
          <w:szCs w:val="24"/>
          <w:highlight w:val="none"/>
        </w:rPr>
        <w:t>交通改善需统筹规划设计，充分考虑</w:t>
      </w:r>
      <w:r>
        <w:rPr>
          <w:rFonts w:hint="eastAsia" w:ascii="Times New Roman" w:hAnsi="Times New Roman" w:cs="Times New Roman"/>
          <w:snapToGrid w:val="0"/>
          <w:spacing w:val="0"/>
          <w:kern w:val="32"/>
          <w:sz w:val="32"/>
          <w:szCs w:val="24"/>
          <w:highlight w:val="none"/>
          <w:lang w:eastAsia="zh-CN"/>
        </w:rPr>
        <w:t>征拆情况、片区交通规划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32"/>
          <w:sz w:val="32"/>
          <w:szCs w:val="24"/>
          <w:highlight w:val="none"/>
        </w:rPr>
        <w:t>和施工拥堵特性，科学论证，多方案比选分析</w:t>
      </w:r>
      <w:r>
        <w:rPr>
          <w:rFonts w:hint="eastAsia" w:ascii="Times New Roman" w:hAnsi="Times New Roman" w:cs="Times New Roman"/>
          <w:snapToGrid w:val="0"/>
          <w:spacing w:val="0"/>
          <w:kern w:val="32"/>
          <w:sz w:val="32"/>
          <w:szCs w:val="24"/>
          <w:highlight w:val="none"/>
          <w:lang w:eastAsia="zh-CN"/>
        </w:rPr>
        <w:t>。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我局将</w:t>
      </w:r>
      <w:r>
        <w:rPr>
          <w:rFonts w:hint="eastAsia" w:hAnsi="宋体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积极对接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自然资源局、石岐街道、市公安局、市财政局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等相关部门</w:t>
      </w:r>
      <w:r>
        <w:rPr>
          <w:rFonts w:hint="eastAsia" w:hAnsi="宋体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，待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市</w:t>
      </w:r>
      <w:r>
        <w:rPr>
          <w:rFonts w:hint="eastAsia" w:hAnsi="宋体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自然资源局落实片区改造规划和石岐街道完成征地拆迁摸查后，组织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研究</w:t>
      </w:r>
      <w:r>
        <w:rPr>
          <w:rFonts w:hint="eastAsia" w:hAnsi="宋体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论证片区整体提升改造的必要性和可行性。同时，就座谈会上石岐街道提出由属地镇街实施项目全过程代建</w:t>
      </w:r>
      <w:r>
        <w:rPr>
          <w:rFonts w:hint="default" w:hAnsi="宋体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hAnsi="宋体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意见，我局将</w:t>
      </w:r>
      <w:r>
        <w:rPr>
          <w:rFonts w:hint="eastAsia" w:hAnsi="宋体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该</w:t>
      </w:r>
      <w:r>
        <w:rPr>
          <w:rFonts w:hint="eastAsia" w:hAnsi="宋体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意见与道路改造事项同步上报市政府，后续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按照</w:t>
      </w:r>
      <w:r>
        <w:rPr>
          <w:rFonts w:hint="eastAsia" w:hAnsi="宋体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市政府</w:t>
      </w:r>
      <w:r>
        <w:rPr>
          <w:rFonts w:hint="default" w:hAnsi="宋体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最终</w:t>
      </w:r>
      <w:r>
        <w:rPr>
          <w:rFonts w:hint="eastAsia" w:hAnsi="宋体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批示</w:t>
      </w:r>
      <w:r>
        <w:rPr>
          <w:rFonts w:hint="default" w:hAnsi="宋体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的实施方案</w:t>
      </w:r>
      <w:r>
        <w:rPr>
          <w:rFonts w:hint="eastAsia" w:hAnsi="宋体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开展相关建设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hAnsi="宋体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专此答复，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诚挚感谢你们对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市政道路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highlight w:val="none"/>
        </w:rPr>
        <w:t>建设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工作的关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心支持。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right="0" w:rightChars="0" w:firstLine="640" w:firstLineChars="200"/>
        <w:jc w:val="right"/>
        <w:textAlignment w:val="auto"/>
        <w:rPr>
          <w:rFonts w:hint="eastAsia" w:ascii="Times New Roman" w:cs="Times New Roman"/>
          <w:spacing w:val="0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right="0" w:rightChars="0" w:firstLine="640" w:firstLineChars="200"/>
        <w:jc w:val="right"/>
        <w:textAlignment w:val="auto"/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中山市住房和城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建设局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right="0" w:rightChars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（联系人及电话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陈晓燕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13631171281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624" w:firstLine="616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624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624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624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624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624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right="624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spacing w:val="0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spacing w:val="0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spacing w:val="0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32"/>
          <w:sz w:val="32"/>
          <w:szCs w:val="32"/>
        </w:rPr>
        <w:t>公开方式：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600700" cy="15240"/>
                <wp:effectExtent l="0" t="4445" r="0" b="8890"/>
                <wp:wrapNone/>
                <wp:docPr id="1028" name="直接连接符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5239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65pt;height:1.2pt;width:441pt;z-index:251661312;mso-width-relative:page;mso-height-relative:page;" filled="f" stroked="t" coordsize="21600,21600" o:gfxdata="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tqaqrTAAAABQEAAA8AAAAAAAAAAQAgAAAAIgAAAGRycy9kb3ducmV2LnhtbFBL&#10;AQIUABQAAAAIAIdO4kDhXQQW+wEAAPo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抄送：</w:t>
      </w:r>
      <w:r>
        <w:rPr>
          <w:rFonts w:hint="eastAsia" w:ascii="仿宋_GB2312" w:hAnsi="仿宋_GB2312" w:eastAsia="仿宋_GB2312" w:cs="仿宋_GB2312"/>
          <w:sz w:val="32"/>
          <w:szCs w:val="32"/>
        </w:rPr>
        <w:t>市人大常委会选联工委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市政府办公室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自然资源局、石岐街道、市公安局、市财政局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spacing w:beforeLines="0" w:afterLines="0"/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15240"/>
                <wp:effectExtent l="0" t="4445" r="0" b="8890"/>
                <wp:wrapNone/>
                <wp:docPr id="1029" name="直接连接符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5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1.2pt;width:441pt;z-index:251662336;mso-width-relative:page;mso-height-relative:page;" filled="f" stroked="t" coordsize="21600,21600" o:gfxdata="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YLe0tIAAAAEAQAADwAAAAAAAAABACAAAAAiAAAAZHJzL2Rvd25yZXYueG1s&#10;UEsBAhQAFAAAAAgAh07iQLP0Cav+AQAA+gMAAA4AAAAAAAAAAQAgAAAAI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600700" cy="15240"/>
                <wp:effectExtent l="0" t="4445" r="0" b="8890"/>
                <wp:wrapNone/>
                <wp:docPr id="1030" name="直接连接符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5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pt;height:1.2pt;width:441pt;z-index:251663360;mso-width-relative:page;mso-height-relative:page;" filled="f" stroked="t" coordsize="21600,21600" o:gfxdata="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55qfXUAAAABgEAAA8AAAAAAAAAAQAgAAAAIgAAAGRycy9kb3ducmV2Lnht&#10;bFBLAQIUABQAAAAIAIdO4kD2ot/9/QEAAPoDAAAOAAAAAAAAAAEAIAAAACM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  <w:t xml:space="preserve">中山市住房和城乡建设局办公室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  <w:t>月</w:t>
      </w:r>
      <w:r>
        <w:rPr>
          <w:rFonts w:hint="eastAsia" w:hAnsi="仿宋_GB2312" w:cs="仿宋_GB2312"/>
          <w:snapToGrid w:val="0"/>
          <w:color w:val="auto"/>
          <w:spacing w:val="0"/>
          <w:kern w:val="3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32"/>
          <w:sz w:val="32"/>
          <w:szCs w:val="32"/>
        </w:rPr>
        <w:t>日印发</w:t>
      </w:r>
    </w:p>
    <w:sectPr>
      <w:pgSz w:w="11906" w:h="16838"/>
      <w:pgMar w:top="11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12D93"/>
    <w:rsid w:val="004351C4"/>
    <w:rsid w:val="00877BF1"/>
    <w:rsid w:val="0FE451B4"/>
    <w:rsid w:val="1BA070F9"/>
    <w:rsid w:val="2A7AAD40"/>
    <w:rsid w:val="2E0C0EE8"/>
    <w:rsid w:val="4C4C7183"/>
    <w:rsid w:val="54590B80"/>
    <w:rsid w:val="5A012D93"/>
    <w:rsid w:val="5DDEFD18"/>
    <w:rsid w:val="72F538CB"/>
    <w:rsid w:val="7D2D400E"/>
    <w:rsid w:val="D77FF987"/>
    <w:rsid w:val="EEF91C8C"/>
    <w:rsid w:val="FE3CF2EA"/>
    <w:rsid w:val="FF2B9C84"/>
    <w:rsid w:val="FFDDD2FF"/>
    <w:rsid w:val="FF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仿宋_GB2312" w:hAnsi="Times New Roman" w:eastAsia="仿宋_GB2312" w:cs="Times New Roman"/>
      <w:snapToGrid w:val="0"/>
      <w:spacing w:val="-6"/>
      <w:kern w:val="3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line="413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2020-09-16T18:21:00Z</dcterms:created>
  <dc:creator>系统管理员</dc:creator>
  <cp:lastModifiedBy>卢岚</cp:lastModifiedBy>
  <dcterms:modified xsi:type="dcterms:W3CDTF">2022-06-15T09:53:47Z</dcterms:modified>
  <dc:title>（ B 类）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