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行政处罚程序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3月10日中华人民共和国住房和城乡建设部令第55号公布　自2022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