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caps w:val="0"/>
          <w:color w:val="00000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val="0"/>
          <w:i w:val="0"/>
          <w:caps w:val="0"/>
          <w:color w:val="000000"/>
          <w:spacing w:val="0"/>
          <w:kern w:val="2"/>
          <w:sz w:val="44"/>
          <w:szCs w:val="44"/>
          <w:lang w:val="en-US" w:eastAsia="zh-CN" w:bidi="ar-SA"/>
        </w:rPr>
        <w:t>在建房屋市政工程建筑市场行为自查报告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一、项目基本概况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u w:val="single"/>
        </w:rPr>
      </w:pPr>
      <w:r>
        <w:rPr>
          <w:rFonts w:hint="eastAsia" w:eastAsia="仿宋_GB2312" w:cs="Times New Roman"/>
          <w:sz w:val="32"/>
          <w:szCs w:val="32"/>
          <w:lang w:eastAsia="zh-CN"/>
        </w:rPr>
        <w:t>项目</w:t>
      </w:r>
      <w:r>
        <w:rPr>
          <w:rFonts w:hint="eastAsia" w:eastAsia="仿宋_GB2312" w:cs="Times New Roman"/>
          <w:sz w:val="32"/>
          <w:szCs w:val="32"/>
        </w:rPr>
        <w:t>名称：</w:t>
      </w:r>
      <w:r>
        <w:rPr>
          <w:rFonts w:hint="eastAsia" w:eastAsia="仿宋_GB2312"/>
          <w:sz w:val="32"/>
          <w:szCs w:val="32"/>
          <w:u w:val="single"/>
        </w:rPr>
        <w:t xml:space="preserve">                   </w:t>
      </w:r>
      <w:r>
        <w:rPr>
          <w:rFonts w:hint="eastAsia"/>
          <w:sz w:val="32"/>
          <w:szCs w:val="32"/>
          <w:u w:val="single"/>
          <w:lang w:val="en-US" w:eastAsia="zh-CN"/>
        </w:rPr>
        <w:t xml:space="preserve"> </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u w:val="single"/>
        </w:rPr>
      </w:pPr>
      <w:r>
        <w:rPr>
          <w:rFonts w:hint="eastAsia" w:eastAsia="仿宋_GB2312" w:cs="Times New Roman"/>
          <w:sz w:val="32"/>
          <w:szCs w:val="32"/>
          <w:lang w:val="en-US" w:eastAsia="zh-CN"/>
        </w:rPr>
        <w:t>项目地址：</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u w:val="single"/>
        </w:rPr>
      </w:pPr>
      <w:r>
        <w:rPr>
          <w:rFonts w:hint="eastAsia" w:eastAsia="仿宋_GB2312" w:cs="Times New Roman"/>
          <w:sz w:val="32"/>
          <w:szCs w:val="32"/>
        </w:rPr>
        <w:t>建设</w:t>
      </w:r>
      <w:r>
        <w:rPr>
          <w:rFonts w:hint="eastAsia" w:eastAsia="仿宋_GB2312"/>
          <w:sz w:val="32"/>
          <w:szCs w:val="32"/>
        </w:rPr>
        <w:t>单位：</w:t>
      </w:r>
      <w:r>
        <w:rPr>
          <w:rFonts w:hint="eastAsia" w:eastAsia="仿宋_GB2312"/>
          <w:sz w:val="32"/>
          <w:szCs w:val="32"/>
          <w:u w:val="single"/>
        </w:rPr>
        <w:t xml:space="preserve">                  </w:t>
      </w:r>
      <w:r>
        <w:rPr>
          <w:rFonts w:hint="eastAsia"/>
          <w:sz w:val="32"/>
          <w:szCs w:val="32"/>
          <w:u w:val="single"/>
          <w:lang w:val="en-US" w:eastAsia="zh-CN"/>
        </w:rPr>
        <w:t xml:space="preserve"> </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single"/>
        </w:rPr>
      </w:pPr>
      <w:r>
        <w:rPr>
          <w:rFonts w:hint="eastAsia" w:eastAsia="仿宋_GB2312"/>
          <w:sz w:val="32"/>
          <w:szCs w:val="32"/>
        </w:rPr>
        <w:t>施工</w:t>
      </w:r>
      <w:r>
        <w:rPr>
          <w:rFonts w:hint="eastAsia" w:eastAsia="仿宋_GB2312"/>
          <w:sz w:val="32"/>
          <w:szCs w:val="32"/>
          <w:lang w:eastAsia="zh-CN"/>
        </w:rPr>
        <w:t>总承包</w:t>
      </w:r>
      <w:r>
        <w:rPr>
          <w:rFonts w:hint="eastAsia" w:eastAsia="仿宋_GB2312"/>
          <w:sz w:val="32"/>
          <w:szCs w:val="32"/>
        </w:rPr>
        <w:t>单位：</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二、项目参建单位及项目负责人清单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lang w:val="en-US" w:eastAsia="zh-CN" w:bidi="ar-SA"/>
        </w:rPr>
        <w:t>经建设单位、施工总承包单位汇总，截至2024年</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cs="仿宋_GB2312"/>
          <w:b w:val="0"/>
          <w:bCs w:val="0"/>
          <w:color w:val="000000"/>
          <w:kern w:val="0"/>
          <w:sz w:val="32"/>
          <w:szCs w:val="32"/>
          <w:highlight w:val="none"/>
          <w:lang w:val="en-US" w:eastAsia="zh-CN" w:bidi="ar-SA"/>
        </w:rPr>
        <w:t>月</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cs="仿宋_GB2312"/>
          <w:b w:val="0"/>
          <w:bCs w:val="0"/>
          <w:color w:val="000000"/>
          <w:kern w:val="0"/>
          <w:sz w:val="32"/>
          <w:szCs w:val="32"/>
          <w:highlight w:val="none"/>
          <w:lang w:val="en-US" w:eastAsia="zh-CN" w:bidi="ar-SA"/>
        </w:rPr>
        <w:t>日，本项目有建设单位、勘察单位、设计单位、监理单位，及施工总承包单位、施工分包单位(包括专业承包单位和劳务承包单位)等</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cs="仿宋_GB2312"/>
          <w:b w:val="0"/>
          <w:bCs w:val="0"/>
          <w:color w:val="000000"/>
          <w:kern w:val="0"/>
          <w:sz w:val="32"/>
          <w:szCs w:val="32"/>
          <w:highlight w:val="none"/>
          <w:lang w:val="en-US" w:eastAsia="zh-CN" w:bidi="ar-SA"/>
        </w:rPr>
        <w:t>家参建单位，参建单位及各单位项目负责人名单如下：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1.建设单位：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2.</w:t>
      </w:r>
      <w:r>
        <w:rPr>
          <w:rFonts w:hint="eastAsia" w:ascii="仿宋_GB2312" w:hAnsi="仿宋_GB2312" w:cs="仿宋_GB2312"/>
          <w:b w:val="0"/>
          <w:bCs w:val="0"/>
          <w:color w:val="000000"/>
          <w:kern w:val="0"/>
          <w:sz w:val="28"/>
          <w:szCs w:val="28"/>
          <w:highlight w:val="none"/>
          <w:lang w:val="en-US" w:eastAsia="zh-CN" w:bidi="ar-SA"/>
        </w:rPr>
        <w:t>勘察</w:t>
      </w:r>
      <w:bookmarkStart w:id="0" w:name="_GoBack"/>
      <w:bookmarkEnd w:id="0"/>
      <w:r>
        <w:rPr>
          <w:rFonts w:hint="eastAsia" w:ascii="仿宋_GB2312" w:hAnsi="仿宋_GB2312" w:eastAsia="仿宋_GB2312" w:cs="仿宋_GB2312"/>
          <w:b w:val="0"/>
          <w:bCs w:val="0"/>
          <w:color w:val="000000"/>
          <w:kern w:val="0"/>
          <w:sz w:val="28"/>
          <w:szCs w:val="28"/>
          <w:highlight w:val="none"/>
          <w:lang w:val="en-US" w:eastAsia="zh-CN" w:bidi="ar-SA"/>
        </w:rPr>
        <w:t>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cs="仿宋_GB2312"/>
          <w:b w:val="0"/>
          <w:bCs w:val="0"/>
          <w:color w:val="000000"/>
          <w:kern w:val="0"/>
          <w:sz w:val="28"/>
          <w:szCs w:val="28"/>
          <w:highlight w:val="none"/>
          <w:lang w:val="en-US" w:eastAsia="zh-CN" w:bidi="ar-SA"/>
        </w:rPr>
        <w:t>3</w:t>
      </w:r>
      <w:r>
        <w:rPr>
          <w:rFonts w:hint="eastAsia" w:ascii="仿宋_GB2312" w:hAnsi="仿宋_GB2312" w:eastAsia="仿宋_GB2312" w:cs="仿宋_GB2312"/>
          <w:b w:val="0"/>
          <w:bCs w:val="0"/>
          <w:color w:val="000000"/>
          <w:kern w:val="0"/>
          <w:sz w:val="28"/>
          <w:szCs w:val="28"/>
          <w:highlight w:val="none"/>
          <w:lang w:val="en-US" w:eastAsia="zh-CN" w:bidi="ar-SA"/>
        </w:rPr>
        <w:t>.设计单位：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cs="仿宋_GB2312"/>
          <w:b w:val="0"/>
          <w:bCs w:val="0"/>
          <w:color w:val="000000"/>
          <w:kern w:val="0"/>
          <w:sz w:val="28"/>
          <w:szCs w:val="28"/>
          <w:highlight w:val="none"/>
          <w:lang w:val="en-US" w:eastAsia="zh-CN" w:bidi="ar-SA"/>
        </w:rPr>
        <w:t>4</w:t>
      </w:r>
      <w:r>
        <w:rPr>
          <w:rFonts w:hint="eastAsia" w:ascii="仿宋_GB2312" w:hAnsi="仿宋_GB2312" w:eastAsia="仿宋_GB2312" w:cs="仿宋_GB2312"/>
          <w:b w:val="0"/>
          <w:bCs w:val="0"/>
          <w:color w:val="000000"/>
          <w:kern w:val="0"/>
          <w:sz w:val="28"/>
          <w:szCs w:val="28"/>
          <w:highlight w:val="none"/>
          <w:lang w:val="en-US" w:eastAsia="zh-CN" w:bidi="ar-SA"/>
        </w:rPr>
        <w:t>.监理单位：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cs="仿宋_GB2312"/>
          <w:b w:val="0"/>
          <w:bCs w:val="0"/>
          <w:color w:val="000000"/>
          <w:kern w:val="0"/>
          <w:sz w:val="28"/>
          <w:szCs w:val="28"/>
          <w:highlight w:val="none"/>
          <w:lang w:val="en-US" w:eastAsia="zh-CN" w:bidi="ar-SA"/>
        </w:rPr>
        <w:t>5</w:t>
      </w:r>
      <w:r>
        <w:rPr>
          <w:rFonts w:hint="eastAsia" w:ascii="仿宋_GB2312" w:hAnsi="仿宋_GB2312" w:eastAsia="仿宋_GB2312" w:cs="仿宋_GB2312"/>
          <w:b w:val="0"/>
          <w:bCs w:val="0"/>
          <w:color w:val="000000"/>
          <w:kern w:val="0"/>
          <w:sz w:val="28"/>
          <w:szCs w:val="28"/>
          <w:highlight w:val="none"/>
          <w:lang w:val="en-US" w:eastAsia="zh-CN" w:bidi="ar-SA"/>
        </w:rPr>
        <w:t>.施工总承包单位：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cs="仿宋_GB2312"/>
          <w:b w:val="0"/>
          <w:bCs w:val="0"/>
          <w:color w:val="000000"/>
          <w:kern w:val="0"/>
          <w:sz w:val="28"/>
          <w:szCs w:val="28"/>
          <w:highlight w:val="none"/>
          <w:lang w:val="en-US" w:eastAsia="zh-CN" w:bidi="ar-SA"/>
        </w:rPr>
        <w:t>6</w:t>
      </w:r>
      <w:r>
        <w:rPr>
          <w:rFonts w:hint="eastAsia" w:ascii="仿宋_GB2312" w:hAnsi="仿宋_GB2312" w:eastAsia="仿宋_GB2312" w:cs="仿宋_GB2312"/>
          <w:b w:val="0"/>
          <w:bCs w:val="0"/>
          <w:color w:val="000000"/>
          <w:kern w:val="0"/>
          <w:sz w:val="28"/>
          <w:szCs w:val="28"/>
          <w:highlight w:val="none"/>
          <w:lang w:val="en-US" w:eastAsia="zh-CN" w:bidi="ar-SA"/>
        </w:rPr>
        <w:t>.施工分包单位：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cs="仿宋_GB2312"/>
          <w:b w:val="0"/>
          <w:bCs w:val="0"/>
          <w:color w:val="000000"/>
          <w:kern w:val="0"/>
          <w:sz w:val="28"/>
          <w:szCs w:val="28"/>
          <w:highlight w:val="none"/>
          <w:lang w:val="en-US" w:eastAsia="zh-CN" w:bidi="ar-SA"/>
        </w:rPr>
        <w:t>7</w:t>
      </w:r>
      <w:r>
        <w:rPr>
          <w:rFonts w:hint="eastAsia" w:ascii="仿宋_GB2312" w:hAnsi="仿宋_GB2312" w:eastAsia="仿宋_GB2312" w:cs="仿宋_GB2312"/>
          <w:b w:val="0"/>
          <w:bCs w:val="0"/>
          <w:color w:val="000000"/>
          <w:kern w:val="0"/>
          <w:sz w:val="28"/>
          <w:szCs w:val="28"/>
          <w:highlight w:val="none"/>
          <w:lang w:val="en-US" w:eastAsia="zh-CN" w:bidi="ar-SA"/>
        </w:rPr>
        <w:t>.施工分包单位：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cs="仿宋_GB2312"/>
          <w:b w:val="0"/>
          <w:bCs w:val="0"/>
          <w:color w:val="000000"/>
          <w:kern w:val="0"/>
          <w:sz w:val="28"/>
          <w:szCs w:val="28"/>
          <w:highlight w:val="none"/>
          <w:lang w:val="en-US" w:eastAsia="zh-CN" w:bidi="ar-SA"/>
        </w:rPr>
        <w:t>8</w:t>
      </w:r>
      <w:r>
        <w:rPr>
          <w:rFonts w:hint="eastAsia" w:ascii="仿宋_GB2312" w:hAnsi="仿宋_GB2312" w:eastAsia="仿宋_GB2312" w:cs="仿宋_GB2312"/>
          <w:b w:val="0"/>
          <w:bCs w:val="0"/>
          <w:color w:val="000000"/>
          <w:kern w:val="0"/>
          <w:sz w:val="28"/>
          <w:szCs w:val="28"/>
          <w:highlight w:val="none"/>
          <w:lang w:val="en-US" w:eastAsia="zh-CN" w:bidi="ar-SA"/>
        </w:rPr>
        <w:t xml:space="preserve">.……：                      项目负责人：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三、建筑市场行为专项整治自查结果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经本项目建设单位、施工总承包单位组织会同本项目其他参建单位开展建筑市场行为自查，自查结果</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。（选2、3、4类型的，需要完善具体情形）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1.未发现本项目存在</w:t>
      </w:r>
      <w:r>
        <w:rPr>
          <w:rFonts w:hint="eastAsia" w:ascii="仿宋_GB2312" w:hAnsi="仿宋_GB2312" w:eastAsia="仿宋_GB2312" w:cs="仿宋_GB2312"/>
          <w:b w:val="0"/>
          <w:bCs w:val="0"/>
          <w:color w:val="000000"/>
          <w:kern w:val="0"/>
          <w:sz w:val="32"/>
          <w:szCs w:val="32"/>
          <w:highlight w:val="none"/>
          <w:lang w:eastAsia="zh-CN" w:bidi="ar-SA"/>
        </w:rPr>
        <w:t>发承包违法行为</w:t>
      </w:r>
      <w:r>
        <w:rPr>
          <w:rFonts w:hint="eastAsia" w:ascii="仿宋_GB2312" w:hAnsi="仿宋_GB2312" w:eastAsia="仿宋_GB2312" w:cs="仿宋_GB2312"/>
          <w:b w:val="0"/>
          <w:bCs w:val="0"/>
          <w:color w:val="000000"/>
          <w:kern w:val="0"/>
          <w:sz w:val="32"/>
          <w:szCs w:val="32"/>
          <w:highlight w:val="none"/>
          <w:lang w:val="en-US" w:eastAsia="zh-CN" w:bidi="ar-SA"/>
        </w:rPr>
        <w:t>、</w:t>
      </w:r>
      <w:r>
        <w:rPr>
          <w:rFonts w:hint="eastAsia" w:ascii="仿宋_GB2312" w:hAnsi="仿宋_GB2312" w:eastAsia="仿宋_GB2312" w:cs="仿宋_GB2312"/>
          <w:b w:val="0"/>
          <w:bCs w:val="0"/>
          <w:color w:val="000000"/>
          <w:kern w:val="0"/>
          <w:sz w:val="32"/>
          <w:szCs w:val="32"/>
          <w:highlight w:val="none"/>
          <w:lang w:eastAsia="zh-CN" w:bidi="ar-SA"/>
        </w:rPr>
        <w:t>违反基本建设程序</w:t>
      </w:r>
      <w:r>
        <w:rPr>
          <w:rFonts w:hint="eastAsia" w:ascii="仿宋_GB2312" w:hAnsi="仿宋_GB2312" w:cs="仿宋_GB2312"/>
          <w:b w:val="0"/>
          <w:bCs w:val="0"/>
          <w:color w:val="000000"/>
          <w:kern w:val="0"/>
          <w:sz w:val="32"/>
          <w:szCs w:val="32"/>
          <w:highlight w:val="none"/>
          <w:lang w:eastAsia="zh-CN" w:bidi="ar-SA"/>
        </w:rPr>
        <w:t>行为</w:t>
      </w:r>
      <w:r>
        <w:rPr>
          <w:rFonts w:hint="eastAsia" w:ascii="仿宋_GB2312" w:hAnsi="仿宋_GB2312" w:eastAsia="仿宋_GB2312" w:cs="仿宋_GB2312"/>
          <w:b w:val="0"/>
          <w:bCs w:val="0"/>
          <w:color w:val="000000"/>
          <w:kern w:val="0"/>
          <w:sz w:val="32"/>
          <w:szCs w:val="32"/>
          <w:highlight w:val="none"/>
          <w:lang w:eastAsia="zh-CN" w:bidi="ar-SA"/>
        </w:rPr>
        <w:t>、</w:t>
      </w:r>
      <w:r>
        <w:rPr>
          <w:rFonts w:hint="eastAsia" w:ascii="仿宋_GB2312" w:hAnsi="仿宋_GB2312" w:eastAsia="仿宋_GB2312" w:cs="仿宋_GB2312"/>
          <w:b w:val="0"/>
          <w:bCs w:val="0"/>
          <w:color w:val="000000"/>
          <w:kern w:val="0"/>
          <w:sz w:val="32"/>
          <w:szCs w:val="32"/>
          <w:highlight w:val="none"/>
          <w:lang w:val="en-US" w:eastAsia="zh-CN" w:bidi="ar-SA"/>
        </w:rPr>
        <w:t>不落实</w:t>
      </w:r>
      <w:r>
        <w:rPr>
          <w:rFonts w:hint="eastAsia" w:ascii="仿宋_GB2312" w:hAnsi="仿宋_GB2312" w:cs="仿宋_GB2312"/>
          <w:b w:val="0"/>
          <w:bCs w:val="0"/>
          <w:color w:val="000000"/>
          <w:kern w:val="0"/>
          <w:sz w:val="32"/>
          <w:szCs w:val="32"/>
          <w:highlight w:val="none"/>
          <w:lang w:val="en-US" w:eastAsia="zh-CN" w:bidi="ar-SA"/>
        </w:rPr>
        <w:t>保障</w:t>
      </w:r>
      <w:r>
        <w:rPr>
          <w:rFonts w:hint="eastAsia" w:ascii="仿宋_GB2312" w:hAnsi="仿宋_GB2312" w:eastAsia="仿宋_GB2312" w:cs="仿宋_GB2312"/>
          <w:b w:val="0"/>
          <w:bCs w:val="0"/>
          <w:color w:val="000000"/>
          <w:kern w:val="0"/>
          <w:sz w:val="32"/>
          <w:szCs w:val="32"/>
          <w:highlight w:val="none"/>
          <w:lang w:val="en-US" w:eastAsia="zh-CN" w:bidi="ar-SA"/>
        </w:rPr>
        <w:t>农民工工资支付</w:t>
      </w:r>
      <w:r>
        <w:rPr>
          <w:rFonts w:hint="eastAsia" w:ascii="仿宋_GB2312" w:hAnsi="仿宋_GB2312" w:cs="仿宋_GB2312"/>
          <w:b w:val="0"/>
          <w:bCs w:val="0"/>
          <w:color w:val="000000"/>
          <w:kern w:val="0"/>
          <w:sz w:val="32"/>
          <w:szCs w:val="32"/>
          <w:highlight w:val="none"/>
          <w:lang w:val="en-US" w:eastAsia="zh-CN" w:bidi="ar-SA"/>
        </w:rPr>
        <w:t>制度行为</w:t>
      </w:r>
      <w:r>
        <w:rPr>
          <w:rFonts w:hint="eastAsia" w:ascii="仿宋_GB2312" w:hAnsi="仿宋_GB2312" w:eastAsia="仿宋_GB2312" w:cs="仿宋_GB2312"/>
          <w:b w:val="0"/>
          <w:bCs w:val="0"/>
          <w:color w:val="000000"/>
          <w:kern w:val="0"/>
          <w:sz w:val="32"/>
          <w:szCs w:val="32"/>
          <w:highlight w:val="none"/>
          <w:lang w:val="en-US" w:eastAsia="zh-CN" w:bidi="ar-SA"/>
        </w:rPr>
        <w:t>、违规结算支付工程价款和</w:t>
      </w:r>
      <w:r>
        <w:rPr>
          <w:rFonts w:hint="eastAsia" w:ascii="仿宋_GB2312" w:hAnsi="仿宋_GB2312" w:cs="仿宋_GB2312"/>
          <w:b w:val="0"/>
          <w:bCs w:val="0"/>
          <w:color w:val="000000"/>
          <w:kern w:val="0"/>
          <w:sz w:val="32"/>
          <w:szCs w:val="32"/>
          <w:highlight w:val="none"/>
          <w:lang w:val="en-US" w:eastAsia="zh-CN" w:bidi="ar-SA"/>
        </w:rPr>
        <w:t>收取</w:t>
      </w:r>
      <w:r>
        <w:rPr>
          <w:rFonts w:hint="eastAsia" w:ascii="仿宋_GB2312" w:hAnsi="仿宋_GB2312" w:eastAsia="仿宋_GB2312" w:cs="仿宋_GB2312"/>
          <w:b w:val="0"/>
          <w:bCs w:val="0"/>
          <w:color w:val="000000"/>
          <w:kern w:val="0"/>
          <w:sz w:val="32"/>
          <w:szCs w:val="32"/>
          <w:highlight w:val="none"/>
          <w:lang w:val="en-US" w:eastAsia="zh-CN" w:bidi="ar-SA"/>
        </w:rPr>
        <w:t>保证金行为、违规履职执业行为</w:t>
      </w:r>
      <w:r>
        <w:rPr>
          <w:rFonts w:hint="eastAsia" w:ascii="仿宋_GB2312" w:hAnsi="仿宋_GB2312" w:cs="仿宋_GB2312"/>
          <w:b w:val="0"/>
          <w:bCs w:val="0"/>
          <w:color w:val="000000"/>
          <w:kern w:val="0"/>
          <w:sz w:val="32"/>
          <w:szCs w:val="32"/>
          <w:highlight w:val="none"/>
          <w:lang w:val="en-US" w:eastAsia="zh-CN" w:bidi="ar-SA"/>
        </w:rPr>
        <w:t>、不符合资质标准</w:t>
      </w:r>
      <w:r>
        <w:rPr>
          <w:rFonts w:hint="eastAsia" w:ascii="仿宋_GB2312" w:hAnsi="仿宋_GB2312" w:eastAsia="仿宋_GB2312" w:cs="仿宋_GB2312"/>
          <w:b w:val="0"/>
          <w:bCs w:val="0"/>
          <w:color w:val="000000"/>
          <w:kern w:val="0"/>
          <w:sz w:val="32"/>
          <w:szCs w:val="32"/>
          <w:highlight w:val="none"/>
          <w:lang w:val="en-US" w:eastAsia="zh-CN" w:bidi="ar-SA"/>
        </w:rPr>
        <w:t>等违法违规情形。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b w:val="0"/>
          <w:bCs w:val="0"/>
          <w:color w:val="000000"/>
          <w:kern w:val="0"/>
          <w:sz w:val="32"/>
          <w:szCs w:val="32"/>
          <w:highlight w:val="none"/>
          <w:u w:val="singl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2.发现本项目涉嫌存在违法违规情形，主要涉及责任主体是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公司，主要涉嫌</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类型，目前正在整改。详情见报告。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b w:val="0"/>
          <w:bCs w:val="0"/>
          <w:color w:val="000000"/>
          <w:kern w:val="0"/>
          <w:sz w:val="32"/>
          <w:szCs w:val="32"/>
          <w:highlight w:val="none"/>
          <w:u w:val="singl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3.发现本项目涉嫌存在违法违规情形，主要涉及责任主体是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公司，主要涉嫌</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类型，目前已整改完毕。详情见报告。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b w:val="0"/>
          <w:bCs w:val="0"/>
          <w:color w:val="000000"/>
          <w:kern w:val="0"/>
          <w:sz w:val="32"/>
          <w:szCs w:val="32"/>
          <w:highlight w:val="none"/>
          <w:u w:val="singl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4.发现本项目涉嫌存在违法违规情形，主要涉及责任主体是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公司，主要涉嫌</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类型。目前整改存在困难，请行政主管部门</w:t>
      </w:r>
      <w:r>
        <w:rPr>
          <w:rFonts w:hint="eastAsia" w:ascii="仿宋_GB2312" w:hAnsi="仿宋_GB2312" w:cs="仿宋_GB2312"/>
          <w:b w:val="0"/>
          <w:bCs w:val="0"/>
          <w:color w:val="000000"/>
          <w:kern w:val="0"/>
          <w:sz w:val="32"/>
          <w:szCs w:val="32"/>
          <w:highlight w:val="none"/>
          <w:lang w:val="en-US" w:eastAsia="zh-CN" w:bidi="ar-SA"/>
        </w:rPr>
        <w:t>督促指导</w:t>
      </w:r>
      <w:r>
        <w:rPr>
          <w:rFonts w:hint="eastAsia" w:ascii="仿宋_GB2312" w:hAnsi="仿宋_GB2312" w:eastAsia="仿宋_GB2312" w:cs="仿宋_GB2312"/>
          <w:b w:val="0"/>
          <w:bCs w:val="0"/>
          <w:color w:val="000000"/>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u w:val="single"/>
          <w:lang w:val="en-US" w:eastAsia="zh-CN"/>
        </w:rPr>
      </w:pPr>
    </w:p>
    <w:sectPr>
      <w:footerReference r:id="rId5" w:type="default"/>
      <w:pgSz w:w="11906" w:h="16838"/>
      <w:pgMar w:top="1644" w:right="1474" w:bottom="1417" w:left="1587" w:header="851" w:footer="992" w:gutter="0"/>
      <w:pgNumType w:fmt="numberInDash" w:start="1"/>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false"/>
  <w:bordersDoNotSurroundFooter w:val="false"/>
  <w:documentProtection w:enforcement="0"/>
  <w:defaultTabStop w:val="420"/>
  <w:drawingGridVerticalSpacing w:val="221"/>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5F273FB"/>
    <w:rsid w:val="06831821"/>
    <w:rsid w:val="072059DD"/>
    <w:rsid w:val="08187561"/>
    <w:rsid w:val="0A0603CD"/>
    <w:rsid w:val="0D6D37BD"/>
    <w:rsid w:val="10096ED9"/>
    <w:rsid w:val="13DF43F1"/>
    <w:rsid w:val="154A675C"/>
    <w:rsid w:val="18E33AF7"/>
    <w:rsid w:val="1A37EBAE"/>
    <w:rsid w:val="1AC9C9B7"/>
    <w:rsid w:val="1CD91F19"/>
    <w:rsid w:val="1E75EBD7"/>
    <w:rsid w:val="1E77373B"/>
    <w:rsid w:val="1F7D4325"/>
    <w:rsid w:val="1F7D679B"/>
    <w:rsid w:val="1F7F82BB"/>
    <w:rsid w:val="1FBC8D84"/>
    <w:rsid w:val="1FD562BA"/>
    <w:rsid w:val="1FFF14E2"/>
    <w:rsid w:val="1FFFD43B"/>
    <w:rsid w:val="1FFFF5D1"/>
    <w:rsid w:val="205C075D"/>
    <w:rsid w:val="20EB2F08"/>
    <w:rsid w:val="20EF4BBE"/>
    <w:rsid w:val="212E44D0"/>
    <w:rsid w:val="21BF8093"/>
    <w:rsid w:val="22420941"/>
    <w:rsid w:val="22F7E98C"/>
    <w:rsid w:val="232A49A5"/>
    <w:rsid w:val="23BD8CBF"/>
    <w:rsid w:val="23ED0AC7"/>
    <w:rsid w:val="272200E8"/>
    <w:rsid w:val="29EC39AA"/>
    <w:rsid w:val="2ADB8F76"/>
    <w:rsid w:val="2AF464A5"/>
    <w:rsid w:val="2AFD9048"/>
    <w:rsid w:val="2B7061D0"/>
    <w:rsid w:val="2BEF466B"/>
    <w:rsid w:val="2BFFEBB8"/>
    <w:rsid w:val="2DF3A679"/>
    <w:rsid w:val="2E46035B"/>
    <w:rsid w:val="2ED9D6FB"/>
    <w:rsid w:val="2EFD7223"/>
    <w:rsid w:val="2EFF7A8A"/>
    <w:rsid w:val="2F3A6053"/>
    <w:rsid w:val="2FDD3E7B"/>
    <w:rsid w:val="330D45B7"/>
    <w:rsid w:val="33E31D8B"/>
    <w:rsid w:val="34642697"/>
    <w:rsid w:val="35374164"/>
    <w:rsid w:val="35BD983F"/>
    <w:rsid w:val="364D3F88"/>
    <w:rsid w:val="373F1B81"/>
    <w:rsid w:val="375B8589"/>
    <w:rsid w:val="379E9E4A"/>
    <w:rsid w:val="37BE816D"/>
    <w:rsid w:val="37BFAF5C"/>
    <w:rsid w:val="37FE78F0"/>
    <w:rsid w:val="3BFB6673"/>
    <w:rsid w:val="3D050B77"/>
    <w:rsid w:val="3DB56BD0"/>
    <w:rsid w:val="3DBDB6A8"/>
    <w:rsid w:val="3DEF06C8"/>
    <w:rsid w:val="3DFD2C4C"/>
    <w:rsid w:val="3DFD76A0"/>
    <w:rsid w:val="3DFF5BB9"/>
    <w:rsid w:val="3E7F6E48"/>
    <w:rsid w:val="3EEFF66F"/>
    <w:rsid w:val="3EF73517"/>
    <w:rsid w:val="3EFE8781"/>
    <w:rsid w:val="3F6F7901"/>
    <w:rsid w:val="3FA65476"/>
    <w:rsid w:val="3FDFEB83"/>
    <w:rsid w:val="3FEDFC07"/>
    <w:rsid w:val="3FF75F92"/>
    <w:rsid w:val="3FFE6A1B"/>
    <w:rsid w:val="45CD622B"/>
    <w:rsid w:val="494A3BF2"/>
    <w:rsid w:val="49767635"/>
    <w:rsid w:val="4ACD3044"/>
    <w:rsid w:val="4CBD4971"/>
    <w:rsid w:val="4D2F8754"/>
    <w:rsid w:val="4DD7AA28"/>
    <w:rsid w:val="4DEF6EBE"/>
    <w:rsid w:val="4DFE0DE2"/>
    <w:rsid w:val="4E0451BC"/>
    <w:rsid w:val="4EB05003"/>
    <w:rsid w:val="4F302401"/>
    <w:rsid w:val="4F3BE873"/>
    <w:rsid w:val="4FFF6DF1"/>
    <w:rsid w:val="50565456"/>
    <w:rsid w:val="51F79AE8"/>
    <w:rsid w:val="52052FB9"/>
    <w:rsid w:val="54530B08"/>
    <w:rsid w:val="56C62E0D"/>
    <w:rsid w:val="57656D51"/>
    <w:rsid w:val="57A98982"/>
    <w:rsid w:val="57BBE4F1"/>
    <w:rsid w:val="57BE7793"/>
    <w:rsid w:val="57D59CEF"/>
    <w:rsid w:val="5AB7BBA8"/>
    <w:rsid w:val="5ABF3CFF"/>
    <w:rsid w:val="5B9F82DF"/>
    <w:rsid w:val="5BFE3DA5"/>
    <w:rsid w:val="5CAE08E9"/>
    <w:rsid w:val="5DFBE146"/>
    <w:rsid w:val="5E1625CE"/>
    <w:rsid w:val="5E2E5564"/>
    <w:rsid w:val="5E9D6DF8"/>
    <w:rsid w:val="5EF315AC"/>
    <w:rsid w:val="5FAB62E8"/>
    <w:rsid w:val="5FADE818"/>
    <w:rsid w:val="5FD76AC4"/>
    <w:rsid w:val="5FE7036C"/>
    <w:rsid w:val="5FFD1BF7"/>
    <w:rsid w:val="5FFDD7F6"/>
    <w:rsid w:val="5FFEB021"/>
    <w:rsid w:val="5FFF7E05"/>
    <w:rsid w:val="600D3694"/>
    <w:rsid w:val="6068328D"/>
    <w:rsid w:val="62FA794A"/>
    <w:rsid w:val="63CE86B9"/>
    <w:rsid w:val="64F783BC"/>
    <w:rsid w:val="65ADF381"/>
    <w:rsid w:val="674F38E2"/>
    <w:rsid w:val="67DFF403"/>
    <w:rsid w:val="68BB1108"/>
    <w:rsid w:val="68F522EC"/>
    <w:rsid w:val="6964723F"/>
    <w:rsid w:val="69EF73F9"/>
    <w:rsid w:val="6A7E0EA2"/>
    <w:rsid w:val="6ACA3541"/>
    <w:rsid w:val="6AD4633E"/>
    <w:rsid w:val="6AFBB7CB"/>
    <w:rsid w:val="6BCF20EB"/>
    <w:rsid w:val="6BEFE180"/>
    <w:rsid w:val="6BFD074D"/>
    <w:rsid w:val="6C7F9869"/>
    <w:rsid w:val="6CB9F8CD"/>
    <w:rsid w:val="6CFDF0F7"/>
    <w:rsid w:val="6CFE30C1"/>
    <w:rsid w:val="6D37252E"/>
    <w:rsid w:val="6DDF0955"/>
    <w:rsid w:val="6DF90802"/>
    <w:rsid w:val="6DFB56EF"/>
    <w:rsid w:val="6E27B5F0"/>
    <w:rsid w:val="6E66E9C4"/>
    <w:rsid w:val="6E7F6223"/>
    <w:rsid w:val="6E9B256F"/>
    <w:rsid w:val="6EDF45FE"/>
    <w:rsid w:val="6EEF773C"/>
    <w:rsid w:val="6EF12BBF"/>
    <w:rsid w:val="6EFF89DA"/>
    <w:rsid w:val="6F7FC8BA"/>
    <w:rsid w:val="6FB70358"/>
    <w:rsid w:val="6FCD28D0"/>
    <w:rsid w:val="6FD23E3D"/>
    <w:rsid w:val="6FFE083F"/>
    <w:rsid w:val="6FFF0485"/>
    <w:rsid w:val="713570C8"/>
    <w:rsid w:val="716A76F6"/>
    <w:rsid w:val="739D8B1B"/>
    <w:rsid w:val="73BA41A7"/>
    <w:rsid w:val="73EF6172"/>
    <w:rsid w:val="74D70556"/>
    <w:rsid w:val="74FDD4E0"/>
    <w:rsid w:val="76157625"/>
    <w:rsid w:val="76F16485"/>
    <w:rsid w:val="77AD418E"/>
    <w:rsid w:val="77DB1653"/>
    <w:rsid w:val="77E7605A"/>
    <w:rsid w:val="77F63812"/>
    <w:rsid w:val="77FA4B8E"/>
    <w:rsid w:val="77FA6A46"/>
    <w:rsid w:val="77FED36B"/>
    <w:rsid w:val="786F6749"/>
    <w:rsid w:val="787E4FF2"/>
    <w:rsid w:val="78DF8FE9"/>
    <w:rsid w:val="79DF581A"/>
    <w:rsid w:val="79EDA5D9"/>
    <w:rsid w:val="79FFF85E"/>
    <w:rsid w:val="7ABA4E2F"/>
    <w:rsid w:val="7AF181F5"/>
    <w:rsid w:val="7B4BCBE5"/>
    <w:rsid w:val="7B6F7138"/>
    <w:rsid w:val="7B7C7B80"/>
    <w:rsid w:val="7B947E4C"/>
    <w:rsid w:val="7B9D39AB"/>
    <w:rsid w:val="7BBA6C64"/>
    <w:rsid w:val="7BD5C0EB"/>
    <w:rsid w:val="7BF90768"/>
    <w:rsid w:val="7BFE7626"/>
    <w:rsid w:val="7BFFB839"/>
    <w:rsid w:val="7C3F0B8D"/>
    <w:rsid w:val="7C7F20B1"/>
    <w:rsid w:val="7CDA9415"/>
    <w:rsid w:val="7CEFDC60"/>
    <w:rsid w:val="7CFBDA15"/>
    <w:rsid w:val="7CFF8E48"/>
    <w:rsid w:val="7CFFDC51"/>
    <w:rsid w:val="7D6DCBB1"/>
    <w:rsid w:val="7D6FE1C7"/>
    <w:rsid w:val="7D7D3D42"/>
    <w:rsid w:val="7D7D6AFD"/>
    <w:rsid w:val="7DAAF6B3"/>
    <w:rsid w:val="7DDEC2E1"/>
    <w:rsid w:val="7DDFB5F9"/>
    <w:rsid w:val="7DEB5DE8"/>
    <w:rsid w:val="7DEC4DEA"/>
    <w:rsid w:val="7DEDA7E3"/>
    <w:rsid w:val="7DF16233"/>
    <w:rsid w:val="7DFBB813"/>
    <w:rsid w:val="7DFD552E"/>
    <w:rsid w:val="7DFDCF5A"/>
    <w:rsid w:val="7DFF4722"/>
    <w:rsid w:val="7E77C568"/>
    <w:rsid w:val="7E7B4D3D"/>
    <w:rsid w:val="7E7D89C9"/>
    <w:rsid w:val="7E7F585C"/>
    <w:rsid w:val="7E9DE7CC"/>
    <w:rsid w:val="7EB342EC"/>
    <w:rsid w:val="7EEF0F7B"/>
    <w:rsid w:val="7EFA03AF"/>
    <w:rsid w:val="7EFEDEA8"/>
    <w:rsid w:val="7F5D31FC"/>
    <w:rsid w:val="7F97BE77"/>
    <w:rsid w:val="7F9F8E4D"/>
    <w:rsid w:val="7FA26DC5"/>
    <w:rsid w:val="7FBE1A0A"/>
    <w:rsid w:val="7FBE5C17"/>
    <w:rsid w:val="7FC657DC"/>
    <w:rsid w:val="7FD14ACB"/>
    <w:rsid w:val="7FDE55B5"/>
    <w:rsid w:val="7FE390F2"/>
    <w:rsid w:val="7FEF3465"/>
    <w:rsid w:val="7FEF57B1"/>
    <w:rsid w:val="7FEFBE67"/>
    <w:rsid w:val="7FF175D2"/>
    <w:rsid w:val="7FF330A1"/>
    <w:rsid w:val="7FF7881F"/>
    <w:rsid w:val="7FF7B5A5"/>
    <w:rsid w:val="7FFB3C59"/>
    <w:rsid w:val="7FFC311C"/>
    <w:rsid w:val="7FFC8BB8"/>
    <w:rsid w:val="7FFD0B12"/>
    <w:rsid w:val="7FFD2788"/>
    <w:rsid w:val="7FFF29FF"/>
    <w:rsid w:val="7FFF53EC"/>
    <w:rsid w:val="7FFF99E8"/>
    <w:rsid w:val="7FFFB60F"/>
    <w:rsid w:val="7FFFBB7B"/>
    <w:rsid w:val="97FF6615"/>
    <w:rsid w:val="9B674612"/>
    <w:rsid w:val="9BEFF0EA"/>
    <w:rsid w:val="9BFFA15F"/>
    <w:rsid w:val="9EFB5384"/>
    <w:rsid w:val="9F3EC53A"/>
    <w:rsid w:val="9F878A17"/>
    <w:rsid w:val="9FBF5C7C"/>
    <w:rsid w:val="9FF546BE"/>
    <w:rsid w:val="9FFEE9F4"/>
    <w:rsid w:val="9FFF505F"/>
    <w:rsid w:val="A3F69B1B"/>
    <w:rsid w:val="A5B5431A"/>
    <w:rsid w:val="AA4B8517"/>
    <w:rsid w:val="AD9F7D46"/>
    <w:rsid w:val="AEBB9BF7"/>
    <w:rsid w:val="AEFCAD64"/>
    <w:rsid w:val="AF5F84C8"/>
    <w:rsid w:val="B457BFA7"/>
    <w:rsid w:val="B6790802"/>
    <w:rsid w:val="B6E28463"/>
    <w:rsid w:val="B6EFE6E0"/>
    <w:rsid w:val="B6FFC9A7"/>
    <w:rsid w:val="B76FF5DD"/>
    <w:rsid w:val="B79F27EE"/>
    <w:rsid w:val="B7AF8496"/>
    <w:rsid w:val="B7F63519"/>
    <w:rsid w:val="B7FE2B9B"/>
    <w:rsid w:val="B86115BE"/>
    <w:rsid w:val="BBEF9A37"/>
    <w:rsid w:val="BBFDAFCE"/>
    <w:rsid w:val="BBFE0213"/>
    <w:rsid w:val="BCD36961"/>
    <w:rsid w:val="BDD2BFA9"/>
    <w:rsid w:val="BDDA9B3B"/>
    <w:rsid w:val="BE717589"/>
    <w:rsid w:val="BEC8EAE4"/>
    <w:rsid w:val="BEF7E812"/>
    <w:rsid w:val="BF35BB1D"/>
    <w:rsid w:val="BF9D7068"/>
    <w:rsid w:val="BFBAF828"/>
    <w:rsid w:val="BFBF4AF6"/>
    <w:rsid w:val="BFD7697C"/>
    <w:rsid w:val="BFDF3E30"/>
    <w:rsid w:val="BFF3F6F0"/>
    <w:rsid w:val="BFF7193D"/>
    <w:rsid w:val="C1BBD3FA"/>
    <w:rsid w:val="C7B726FF"/>
    <w:rsid w:val="C7E78818"/>
    <w:rsid w:val="C8F7B6F0"/>
    <w:rsid w:val="CB7E76D4"/>
    <w:rsid w:val="CBF55E19"/>
    <w:rsid w:val="CD7B8E53"/>
    <w:rsid w:val="CDFFB1AE"/>
    <w:rsid w:val="D4FF339E"/>
    <w:rsid w:val="D6FF848B"/>
    <w:rsid w:val="D7FCE74E"/>
    <w:rsid w:val="D7FE7985"/>
    <w:rsid w:val="D95F6211"/>
    <w:rsid w:val="DB782823"/>
    <w:rsid w:val="DB7FA111"/>
    <w:rsid w:val="DBEE4E20"/>
    <w:rsid w:val="DBFF250B"/>
    <w:rsid w:val="DD776E0A"/>
    <w:rsid w:val="DDB503B3"/>
    <w:rsid w:val="DDD3C105"/>
    <w:rsid w:val="DE2F3510"/>
    <w:rsid w:val="DE6E4E58"/>
    <w:rsid w:val="DEF62B95"/>
    <w:rsid w:val="DF7FE293"/>
    <w:rsid w:val="DF87251E"/>
    <w:rsid w:val="DFB263DF"/>
    <w:rsid w:val="DFB76810"/>
    <w:rsid w:val="DFBB54A5"/>
    <w:rsid w:val="DFBC8B2B"/>
    <w:rsid w:val="DFD343F6"/>
    <w:rsid w:val="DFDFE903"/>
    <w:rsid w:val="DFF37A7F"/>
    <w:rsid w:val="DFF73C3C"/>
    <w:rsid w:val="DFFBF61A"/>
    <w:rsid w:val="E3EE250C"/>
    <w:rsid w:val="E6BFC31B"/>
    <w:rsid w:val="E6D3BC34"/>
    <w:rsid w:val="E79FB77C"/>
    <w:rsid w:val="E7BC5D61"/>
    <w:rsid w:val="E9178732"/>
    <w:rsid w:val="EA6F1B0C"/>
    <w:rsid w:val="EA7C3AC9"/>
    <w:rsid w:val="EAFB0EE5"/>
    <w:rsid w:val="EB3F9D1D"/>
    <w:rsid w:val="EBF74A3C"/>
    <w:rsid w:val="EC7F5161"/>
    <w:rsid w:val="ECFF9A32"/>
    <w:rsid w:val="ED7B22F5"/>
    <w:rsid w:val="EDBF9250"/>
    <w:rsid w:val="EDEFC020"/>
    <w:rsid w:val="EDFFC238"/>
    <w:rsid w:val="EEDB070D"/>
    <w:rsid w:val="EF6D7444"/>
    <w:rsid w:val="EFDB5347"/>
    <w:rsid w:val="EFDDA6F8"/>
    <w:rsid w:val="EFF98C89"/>
    <w:rsid w:val="EFFEE63D"/>
    <w:rsid w:val="F1B7CEAE"/>
    <w:rsid w:val="F3CFDCC4"/>
    <w:rsid w:val="F3FB6E4C"/>
    <w:rsid w:val="F3FD490C"/>
    <w:rsid w:val="F3FF1B67"/>
    <w:rsid w:val="F51BA459"/>
    <w:rsid w:val="F5AF2158"/>
    <w:rsid w:val="F5D90153"/>
    <w:rsid w:val="F5DD2019"/>
    <w:rsid w:val="F5DE0EE3"/>
    <w:rsid w:val="F5EF930E"/>
    <w:rsid w:val="F5F6541D"/>
    <w:rsid w:val="F5FD964F"/>
    <w:rsid w:val="F69BC74C"/>
    <w:rsid w:val="F6AF4767"/>
    <w:rsid w:val="F6E728F3"/>
    <w:rsid w:val="F7A7F38F"/>
    <w:rsid w:val="F7E68DCB"/>
    <w:rsid w:val="F7FB1298"/>
    <w:rsid w:val="F7FB8B18"/>
    <w:rsid w:val="F7FF4C25"/>
    <w:rsid w:val="F8FD21C3"/>
    <w:rsid w:val="F91D95A2"/>
    <w:rsid w:val="F9FBBCDB"/>
    <w:rsid w:val="FAFF9831"/>
    <w:rsid w:val="FB33FAFB"/>
    <w:rsid w:val="FB7D1609"/>
    <w:rsid w:val="FB7EAF9F"/>
    <w:rsid w:val="FB7F3A29"/>
    <w:rsid w:val="FBDEB104"/>
    <w:rsid w:val="FC3BD78F"/>
    <w:rsid w:val="FCFB7356"/>
    <w:rsid w:val="FCFF7C76"/>
    <w:rsid w:val="FD75B27B"/>
    <w:rsid w:val="FD75FE8B"/>
    <w:rsid w:val="FD7B52C5"/>
    <w:rsid w:val="FD7F3241"/>
    <w:rsid w:val="FD897E70"/>
    <w:rsid w:val="FDF85115"/>
    <w:rsid w:val="FDFF6F33"/>
    <w:rsid w:val="FDFFA04E"/>
    <w:rsid w:val="FE3EFC80"/>
    <w:rsid w:val="FE5EBE65"/>
    <w:rsid w:val="FE732098"/>
    <w:rsid w:val="FE9F2237"/>
    <w:rsid w:val="FEB71728"/>
    <w:rsid w:val="FEB7F88B"/>
    <w:rsid w:val="FEBE1379"/>
    <w:rsid w:val="FEEF627A"/>
    <w:rsid w:val="FEF7D989"/>
    <w:rsid w:val="FEFA4B7D"/>
    <w:rsid w:val="FEFD2EB6"/>
    <w:rsid w:val="FEFEA111"/>
    <w:rsid w:val="FF47236D"/>
    <w:rsid w:val="FF5DA56E"/>
    <w:rsid w:val="FF5FAA14"/>
    <w:rsid w:val="FF6BFA07"/>
    <w:rsid w:val="FF6F1246"/>
    <w:rsid w:val="FF739B53"/>
    <w:rsid w:val="FF7E20EA"/>
    <w:rsid w:val="FFB1AC85"/>
    <w:rsid w:val="FFBF8CD5"/>
    <w:rsid w:val="FFD96FCB"/>
    <w:rsid w:val="FFDEC679"/>
    <w:rsid w:val="FFF8D851"/>
    <w:rsid w:val="FFF9005F"/>
    <w:rsid w:val="FFFEC893"/>
    <w:rsid w:val="FFFF89A8"/>
    <w:rsid w:val="FFFFB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15"/>
    <w:qFormat/>
    <w:uiPriority w:val="0"/>
    <w:pPr>
      <w:keepNext/>
      <w:keepLines/>
      <w:outlineLvl w:val="0"/>
    </w:pPr>
    <w:rPr>
      <w:rFonts w:eastAsia="黑体"/>
      <w:bCs/>
      <w:kern w:val="44"/>
      <w:szCs w:val="44"/>
    </w:rPr>
  </w:style>
  <w:style w:type="paragraph" w:styleId="4">
    <w:name w:val="heading 2"/>
    <w:basedOn w:val="1"/>
    <w:next w:val="1"/>
    <w:link w:val="16"/>
    <w:semiHidden/>
    <w:unhideWhenUsed/>
    <w:qFormat/>
    <w:uiPriority w:val="0"/>
    <w:pPr>
      <w:keepNext/>
      <w:keepLines/>
      <w:outlineLvl w:val="1"/>
    </w:pPr>
    <w:rPr>
      <w:rFonts w:eastAsia="楷体_GB2312" w:asciiTheme="majorHAnsi" w:hAnsiTheme="majorHAnsi" w:cstheme="majorBidi"/>
      <w:bCs/>
      <w:szCs w:val="32"/>
    </w:rPr>
  </w:style>
  <w:style w:type="paragraph" w:styleId="5">
    <w:name w:val="heading 5"/>
    <w:basedOn w:val="1"/>
    <w:next w:val="1"/>
    <w:qFormat/>
    <w:uiPriority w:val="9"/>
    <w:pPr>
      <w:keepNext/>
      <w:keepLines/>
      <w:widowControl w:val="0"/>
      <w:ind w:left="851" w:hanging="851"/>
      <w:jc w:val="both"/>
      <w:outlineLvl w:val="4"/>
    </w:pPr>
    <w:rPr>
      <w:rFonts w:ascii="Times New Roman" w:hAnsi="Times New Roman" w:eastAsia="仿宋_GB2312" w:cs="Times New Roman"/>
      <w:b/>
      <w:bCs/>
      <w:kern w:val="2"/>
      <w:sz w:val="32"/>
      <w:szCs w:val="28"/>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styleId="6">
    <w:name w:val="footer"/>
    <w:basedOn w:val="1"/>
    <w:link w:val="18"/>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link w:val="14"/>
    <w:qFormat/>
    <w:uiPriority w:val="0"/>
    <w:pPr>
      <w:jc w:val="center"/>
      <w:outlineLvl w:val="0"/>
    </w:pPr>
    <w:rPr>
      <w:rFonts w:eastAsia="方正小标宋简体" w:asciiTheme="majorHAnsi" w:hAnsiTheme="majorHAnsi" w:cstheme="majorBidi"/>
      <w:bCs/>
      <w:sz w:val="44"/>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asciiTheme="minorHAnsi" w:hAnsiTheme="minorHAnsi" w:eastAsiaTheme="minorEastAsia" w:cstheme="minorBidi"/>
      <w:b/>
    </w:rPr>
  </w:style>
  <w:style w:type="character" w:customStyle="1" w:styleId="14">
    <w:name w:val="标题 字符"/>
    <w:basedOn w:val="12"/>
    <w:link w:val="9"/>
    <w:qFormat/>
    <w:uiPriority w:val="0"/>
    <w:rPr>
      <w:rFonts w:eastAsia="方正小标宋简体" w:asciiTheme="majorHAnsi" w:hAnsiTheme="majorHAnsi" w:cstheme="majorBidi"/>
      <w:bCs/>
      <w:kern w:val="2"/>
      <w:sz w:val="44"/>
      <w:szCs w:val="32"/>
    </w:rPr>
  </w:style>
  <w:style w:type="character" w:customStyle="1" w:styleId="15">
    <w:name w:val="标题 1 字符"/>
    <w:basedOn w:val="12"/>
    <w:link w:val="3"/>
    <w:qFormat/>
    <w:uiPriority w:val="0"/>
    <w:rPr>
      <w:rFonts w:eastAsia="黑体" w:asciiTheme="minorHAnsi" w:hAnsiTheme="minorHAnsi" w:cstheme="minorBidi"/>
      <w:bCs/>
      <w:kern w:val="44"/>
      <w:sz w:val="32"/>
      <w:szCs w:val="44"/>
    </w:rPr>
  </w:style>
  <w:style w:type="character" w:customStyle="1" w:styleId="16">
    <w:name w:val="标题 2 字符"/>
    <w:basedOn w:val="12"/>
    <w:link w:val="4"/>
    <w:semiHidden/>
    <w:qFormat/>
    <w:uiPriority w:val="0"/>
    <w:rPr>
      <w:rFonts w:eastAsia="楷体_GB2312" w:asciiTheme="majorHAnsi" w:hAnsiTheme="majorHAnsi" w:cstheme="majorBidi"/>
      <w:bCs/>
      <w:kern w:val="2"/>
      <w:sz w:val="32"/>
      <w:szCs w:val="32"/>
    </w:rPr>
  </w:style>
  <w:style w:type="character" w:customStyle="1" w:styleId="17">
    <w:name w:val="页眉 字符"/>
    <w:basedOn w:val="12"/>
    <w:link w:val="7"/>
    <w:qFormat/>
    <w:uiPriority w:val="0"/>
    <w:rPr>
      <w:rFonts w:eastAsia="仿宋_GB2312" w:asciiTheme="minorHAnsi" w:hAnsiTheme="minorHAnsi" w:cstheme="minorBidi"/>
      <w:kern w:val="2"/>
      <w:sz w:val="18"/>
      <w:szCs w:val="18"/>
    </w:rPr>
  </w:style>
  <w:style w:type="character" w:customStyle="1" w:styleId="18">
    <w:name w:val="页脚 字符"/>
    <w:basedOn w:val="12"/>
    <w:link w:val="6"/>
    <w:qFormat/>
    <w:uiPriority w:val="99"/>
    <w:rPr>
      <w:rFonts w:eastAsia="仿宋_GB2312" w:asciiTheme="minorHAnsi" w:hAnsiTheme="minorHAnsi" w:cstheme="minorBidi"/>
      <w:kern w:val="2"/>
      <w:sz w:val="18"/>
      <w:szCs w:val="18"/>
    </w:rPr>
  </w:style>
  <w:style w:type="paragraph" w:customStyle="1" w:styleId="19">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8</Pages>
  <Words>3348</Words>
  <Characters>3443</Characters>
  <Lines>0</Lines>
  <Paragraphs>0</Paragraphs>
  <TotalTime>1</TotalTime>
  <ScaleCrop>false</ScaleCrop>
  <LinksUpToDate>false</LinksUpToDate>
  <CharactersWithSpaces>3479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2022-05-01T15:00:00Z</dcterms:created>
  <dc:creator>刘妍文</dc:creator>
  <cp:lastModifiedBy>user</cp:lastModifiedBy>
  <cp:lastPrinted>2022-05-01T15:19:00Z</cp:lastPrinted>
  <dcterms:modified xsi:type="dcterms:W3CDTF">2024-05-17T11:54:05Z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userName">
    <vt:lpwstr>刘妍文</vt:lpwstr>
  </property>
  <property fmtid="{D5CDD505-2E9C-101B-9397-08002B2CF9AE}" pid="4" name="showFlag">
    <vt:bool>true</vt:bool>
  </property>
  <property fmtid="{D5CDD505-2E9C-101B-9397-08002B2CF9AE}" pid="5" name="ribbonExt">
    <vt:lpwstr>{"WPSExtOfficeTab":{"OnGetEnabled":false,"OnGetVisible":false}}</vt:lpwstr>
  </property>
</Properties>
</file>