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  <w:t>主会场观摩工程-合展科技产业园项目概况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工程名称：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合展科技产业园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建设单位：广东合展科技有限公司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勘察单位：中佳勘察设计有限公司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设计单位：广东中山建筑设计院有限公司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监理单位：广东中山建设监理咨询有限公司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总承包单位：中国建筑第四工程局有限公司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观摩时间：9月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9月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联系人：张杰，联系方式：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/>
        </w:rPr>
        <w:t>17605603573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项目概况：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项目位于中山市火炬开发区张家边“倾九”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建筑类型包括厂房、办公楼、宿舍，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 w:bidi="ar-SA"/>
        </w:rPr>
        <w:t>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厂房高度为49.6米，办公楼高度为53.4米，宿舍高度为79米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总建筑面积约31.7万平方米。项目建成后将成为用于发展先进制造、新材料、医疗器械、电子元器件等的现代化高标准工业厂房。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观摩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智慧工地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采用智慧工地一体化管理云平台管理，依托计算机信息、网络通讯、物联网、系统集成及云计算技术，通过数据采集、信息动态交互、智能分析，建立一套集成的项目建设综合管理系统。实现项目管理信息化、网络化、智能化、规范化，对建设工程的实施过程进行全方位的动态监控管理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项目应用抹光、整平、巡检机器人，促进建筑施工现场“智能化”生产。现场管理人员通过佩戴的5G智能安全帽，可实现实时录制现场巡检画面，对重难点的施工，进行远程指导协作。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绿色施工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采用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绿色施工在线监测及量化评价技术，通过在施工现场安装智能仪表并借助GPRS通讯和计算机软件技术，以数字化的方式对施工现场能耗、水耗、施工噪声、施工扬尘、大型施工设备安全运行状况等各项绿色施工指标数据进行实时监测、记录、统计、分析、评价和预警。通过实施定型化安全防护、定型化钢筋加工棚、定型化安全通道、可周转围挡、生活区等。可达到工具化、定型化、标准化，装拆方便、安全可靠、环保节能。采用自动喷淋系统，通过管理平台、监测终端、环场喷淋、以及雾炮机设备，实现喷淋全场覆盖，以达到防尘降噪、净化空气的作用，营造良好施工作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优秀工艺工法展示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主要包括主体结构、砌筑抹灰、机电安装、屋面工程、设备房安装及装修、幕墙安装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。项目团队制定防渗漏管理措施、钢筋混凝土工程质量通病防治措施、给排水工程质量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通病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防治措施、装饰装修工程质量通病防治措施等专项管理体系，针对施工过程中易出现的质量问题进行有效管控。通过质量日检、周检、月检等专项检查、以及质量专题会提高全员质量管理水平。配置专业质量工程师、专业工长对原材加工制作、现场绑扎、混凝土浇筑、过程成品保护等专项技术交底及全过程旁站、跟踪、管控。混凝土浇筑过程板厚检测控制，现场坍落度检测并记录，混凝土试块标准养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新技术应用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项目在施工中应用住建部颁发的建筑业10项新技术中的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大项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小项，主要包括高性能混凝土技术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绿色施工技术、BIM技术、信息化技术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b w:val="0"/>
          <w:bCs w:val="0"/>
          <w:sz w:val="32"/>
          <w:szCs w:val="24"/>
          <w:lang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党建引领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项目联合五方责任主体和各参建单位成立项目党支部，推动党建和业务深度融合，实现联合共建，加强党建对施工生产的有效引领，充分发挥大型企业担当，强化党的领导，把党建工作做实，以党建为开路先锋及工作动力，实现政府工程高质量发展，充分彰显了党的建设工作的显著优势。</w:t>
      </w:r>
      <w:r>
        <w:rPr>
          <w:rFonts w:hint="eastAsia" w:eastAsia="仿宋_GB2312" w:asciiTheme="minorHAnsi" w:hAnsiTheme="minorHAnsi" w:cstheme="minorBidi"/>
          <w:b w:val="0"/>
          <w:bCs w:val="0"/>
          <w:sz w:val="32"/>
          <w:szCs w:val="24"/>
          <w:lang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主会场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highlight w:val="none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观摩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  <w:t>工程交通指引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工程地点：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广东省中山市火炬开发区张家边“顷九”。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导航设置地址：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广东省中山市红肉火龙果北100米（协宏路与十涌路交叉口东100米）。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firstLine="42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146050</wp:posOffset>
            </wp:positionV>
            <wp:extent cx="4447540" cy="3695700"/>
            <wp:effectExtent l="0" t="0" r="10160" b="0"/>
            <wp:wrapTopAndBottom/>
            <wp:docPr id="1" name="图片 1" descr="d88c1033cd56775f68fc45ca9d28b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8c1033cd56775f68fc45ca9d28b5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 w:bidi="ar-SA"/>
        </w:rPr>
      </w:pPr>
    </w:p>
    <w:p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rtika">
    <w:altName w:val="FreeSerif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3830"/>
    <w:rsid w:val="07C54FE7"/>
    <w:rsid w:val="084C31D7"/>
    <w:rsid w:val="179B145C"/>
    <w:rsid w:val="1DAFFD4B"/>
    <w:rsid w:val="2818512F"/>
    <w:rsid w:val="38210DB4"/>
    <w:rsid w:val="42B65841"/>
    <w:rsid w:val="4A971F73"/>
    <w:rsid w:val="7D5D3830"/>
    <w:rsid w:val="F8E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420"/>
      </w:tabs>
      <w:spacing w:after="120" w:line="360" w:lineRule="auto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 2"/>
    <w:basedOn w:val="5"/>
    <w:next w:val="6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next w:val="1"/>
    <w:unhideWhenUsed/>
    <w:qFormat/>
    <w:uiPriority w:val="0"/>
    <w:pPr>
      <w:ind w:firstLine="555"/>
    </w:pPr>
    <w:rPr>
      <w:rFonts w:ascii="宋体" w:hAnsi="宋体" w:cs="Kartika"/>
      <w:sz w:val="32"/>
      <w:szCs w:val="32"/>
    </w:rPr>
  </w:style>
  <w:style w:type="paragraph" w:customStyle="1" w:styleId="6">
    <w:name w:val="正文格式"/>
    <w:basedOn w:val="1"/>
    <w:qFormat/>
    <w:uiPriority w:val="0"/>
    <w:pPr>
      <w:spacing w:line="240" w:lineRule="auto"/>
    </w:pPr>
    <w:rPr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11">
    <w:name w:val="UserStyle_0"/>
    <w:basedOn w:val="1"/>
    <w:qFormat/>
    <w:uiPriority w:val="0"/>
    <w:pPr>
      <w:tabs>
        <w:tab w:val="left" w:pos="2865"/>
      </w:tabs>
      <w:spacing w:line="360" w:lineRule="auto"/>
      <w:ind w:firstLine="540" w:firstLineChars="180"/>
      <w:textAlignment w:val="baseline"/>
    </w:pPr>
    <w:rPr>
      <w:rFonts w:ascii="Times New Roman" w:hAnsi="Times New Roman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2024-08-22T19:05:00Z</dcterms:created>
  <dc:creator>pjb</dc:creator>
  <cp:lastModifiedBy>xiao</cp:lastModifiedBy>
  <cp:lastPrinted>2024-08-27T01:48:00Z</cp:lastPrinted>
  <dcterms:modified xsi:type="dcterms:W3CDTF">2024-09-05T20:31:49Z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5EE602A191B3456D9B6DC0953046EB48</vt:lpwstr>
  </property>
  <property fmtid="{D5CDD505-2E9C-101B-9397-08002B2CF9AE}" pid="4" name="ribbonExt">
    <vt:lpwstr>{"WPSExtOfficeTab":{"OnGetEnabled":false,"OnGetVisible":false}}</vt:lpwstr>
  </property>
</Properties>
</file>