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2A1A4F8">
      <w:pPr>
        <w:spacing w:line="720" w:lineRule="auto"/>
        <w:rPr>
          <w:rFonts w:hint="eastAsia" w:ascii="楷体" w:hAnsi="楷体" w:eastAsia="楷体" w:cs="楷体"/>
          <w:b/>
          <w:sz w:val="44"/>
          <w:szCs w:val="44"/>
        </w:rPr>
      </w:pPr>
    </w:p>
    <w:p w14:paraId="4B0C4B95">
      <w:pPr>
        <w:spacing w:line="720" w:lineRule="auto"/>
        <w:jc w:val="center"/>
        <w:rPr>
          <w:rFonts w:hint="eastAsia" w:ascii="楷体" w:hAnsi="楷体" w:eastAsia="楷体" w:cs="楷体"/>
          <w:b/>
          <w:sz w:val="44"/>
          <w:szCs w:val="44"/>
          <w:lang w:val="en-US" w:eastAsia="zh-CN"/>
        </w:rPr>
      </w:pPr>
      <w:r>
        <w:rPr>
          <w:rFonts w:hint="eastAsia" w:ascii="楷体" w:hAnsi="楷体" w:eastAsia="楷体" w:cs="楷体"/>
          <w:b/>
          <w:sz w:val="44"/>
          <w:szCs w:val="44"/>
          <w:lang w:val="en-US" w:eastAsia="zh-CN"/>
        </w:rPr>
        <w:t xml:space="preserve"> </w:t>
      </w:r>
    </w:p>
    <w:p w14:paraId="5FCD68E6">
      <w:pPr>
        <w:spacing w:line="720" w:lineRule="auto"/>
        <w:jc w:val="center"/>
        <w:rPr>
          <w:rFonts w:hint="eastAsia" w:ascii="楷体" w:hAnsi="楷体" w:eastAsia="楷体" w:cs="楷体"/>
          <w:b/>
          <w:sz w:val="44"/>
          <w:szCs w:val="44"/>
        </w:rPr>
      </w:pPr>
    </w:p>
    <w:p w14:paraId="66FD810D">
      <w:pPr>
        <w:spacing w:line="720" w:lineRule="auto"/>
        <w:jc w:val="center"/>
        <w:rPr>
          <w:rFonts w:hint="eastAsia" w:ascii="楷体" w:hAnsi="楷体" w:eastAsia="楷体" w:cs="楷体"/>
          <w:b/>
          <w:sz w:val="44"/>
          <w:szCs w:val="44"/>
          <w:lang w:val="en-US" w:eastAsia="zh-CN"/>
        </w:rPr>
      </w:pPr>
    </w:p>
    <w:p w14:paraId="799C9C70">
      <w:pPr>
        <w:spacing w:line="720" w:lineRule="auto"/>
        <w:jc w:val="center"/>
        <w:rPr>
          <w:rFonts w:hint="eastAsia" w:ascii="楷体" w:hAnsi="楷体" w:eastAsia="楷体" w:cs="楷体"/>
          <w:b/>
          <w:sz w:val="44"/>
          <w:szCs w:val="44"/>
        </w:rPr>
      </w:pPr>
      <w:r>
        <w:rPr>
          <w:rFonts w:hint="eastAsia" w:ascii="楷体" w:hAnsi="楷体" w:eastAsia="楷体" w:cs="楷体"/>
          <w:b/>
          <w:sz w:val="44"/>
          <w:szCs w:val="44"/>
        </w:rPr>
        <w:t>中山市</w:t>
      </w:r>
      <w:r>
        <w:rPr>
          <w:rFonts w:hint="eastAsia" w:ascii="楷体" w:hAnsi="楷体" w:eastAsia="楷体" w:cs="楷体"/>
          <w:b/>
          <w:sz w:val="44"/>
          <w:szCs w:val="44"/>
          <w:lang w:eastAsia="zh-CN"/>
        </w:rPr>
        <w:t>房屋建筑和市政基础设施工程实名制管理平台</w:t>
      </w:r>
      <w:r>
        <w:rPr>
          <w:rFonts w:hint="eastAsia" w:ascii="楷体" w:hAnsi="楷体" w:eastAsia="楷体" w:cs="楷体"/>
          <w:b/>
          <w:sz w:val="44"/>
          <w:szCs w:val="44"/>
        </w:rPr>
        <w:t>操作指南（企业版本）</w:t>
      </w:r>
    </w:p>
    <w:p w14:paraId="4FF257B8">
      <w:pPr>
        <w:spacing w:line="720" w:lineRule="auto"/>
        <w:jc w:val="center"/>
        <w:rPr>
          <w:rFonts w:hint="eastAsia" w:ascii="楷体" w:hAnsi="楷体" w:eastAsia="楷体" w:cs="楷体"/>
          <w:b/>
          <w:sz w:val="44"/>
          <w:szCs w:val="44"/>
        </w:rPr>
      </w:pPr>
    </w:p>
    <w:p w14:paraId="2BCEF3AE">
      <w:pPr>
        <w:spacing w:line="720" w:lineRule="auto"/>
        <w:jc w:val="center"/>
        <w:rPr>
          <w:rFonts w:hint="eastAsia" w:ascii="楷体" w:hAnsi="楷体" w:eastAsia="楷体" w:cs="楷体"/>
          <w:b/>
          <w:sz w:val="44"/>
          <w:szCs w:val="44"/>
        </w:rPr>
      </w:pPr>
    </w:p>
    <w:p w14:paraId="4CB6ECEA">
      <w:pPr>
        <w:spacing w:line="720" w:lineRule="auto"/>
        <w:jc w:val="center"/>
        <w:rPr>
          <w:rFonts w:hint="eastAsia" w:ascii="楷体" w:hAnsi="楷体" w:eastAsia="楷体" w:cs="楷体"/>
          <w:b/>
          <w:sz w:val="44"/>
          <w:szCs w:val="44"/>
        </w:rPr>
      </w:pPr>
    </w:p>
    <w:p w14:paraId="2B0D3A2F">
      <w:pPr>
        <w:spacing w:line="720" w:lineRule="auto"/>
        <w:jc w:val="center"/>
        <w:rPr>
          <w:rFonts w:hint="eastAsia" w:ascii="楷体" w:hAnsi="楷体" w:eastAsia="楷体" w:cs="楷体"/>
          <w:b/>
          <w:sz w:val="44"/>
          <w:szCs w:val="44"/>
        </w:rPr>
      </w:pPr>
    </w:p>
    <w:p w14:paraId="62885D8E">
      <w:pPr>
        <w:widowControl/>
        <w:jc w:val="left"/>
        <w:rPr>
          <w:rFonts w:hint="eastAsia" w:ascii="楷体" w:hAnsi="楷体" w:eastAsia="楷体" w:cs="楷体"/>
          <w:sz w:val="28"/>
          <w:szCs w:val="28"/>
        </w:rPr>
      </w:pPr>
      <w:r>
        <w:rPr>
          <w:rFonts w:hint="eastAsia" w:ascii="楷体" w:hAnsi="楷体" w:eastAsia="楷体" w:cs="楷体"/>
          <w:sz w:val="28"/>
          <w:szCs w:val="28"/>
        </w:rPr>
        <w:br w:type="page"/>
      </w:r>
    </w:p>
    <w:sdt>
      <w:sdtPr>
        <w:rPr>
          <w:rFonts w:hint="eastAsia" w:ascii="楷体" w:hAnsi="楷体" w:eastAsia="楷体" w:cs="楷体"/>
          <w:kern w:val="2"/>
          <w:sz w:val="32"/>
          <w:szCs w:val="32"/>
          <w:lang w:val="en-US" w:eastAsia="zh-CN" w:bidi="ar-SA"/>
        </w:rPr>
        <w:id w:val="147468133"/>
        <w15:color w:val="DBDBDB"/>
      </w:sdtPr>
      <w:sdtEndPr>
        <w:rPr>
          <w:rFonts w:hint="eastAsia" w:ascii="楷体" w:hAnsi="楷体" w:eastAsia="楷体" w:cs="楷体"/>
          <w:bCs/>
          <w:kern w:val="2"/>
          <w:sz w:val="21"/>
          <w:szCs w:val="36"/>
          <w:lang w:val="en-US" w:eastAsia="zh-CN" w:bidi="ar-SA"/>
        </w:rPr>
      </w:sdtEndPr>
      <w:sdtContent>
        <w:p w14:paraId="42984029">
          <w:pPr>
            <w:spacing w:before="0" w:beforeLines="0" w:after="0" w:afterLines="0" w:line="240" w:lineRule="auto"/>
            <w:ind w:left="0" w:leftChars="0" w:right="0" w:rightChars="0" w:firstLine="0" w:firstLineChars="0"/>
            <w:jc w:val="center"/>
            <w:rPr>
              <w:rFonts w:hint="eastAsia" w:ascii="楷体" w:hAnsi="楷体" w:eastAsia="楷体" w:cs="楷体"/>
              <w:sz w:val="32"/>
              <w:szCs w:val="32"/>
            </w:rPr>
          </w:pPr>
          <w:r>
            <w:rPr>
              <w:rFonts w:hint="eastAsia" w:ascii="楷体" w:hAnsi="楷体" w:eastAsia="楷体" w:cs="楷体"/>
              <w:sz w:val="32"/>
              <w:szCs w:val="32"/>
            </w:rPr>
            <w:t>目录</w:t>
          </w:r>
        </w:p>
        <w:p w14:paraId="3EAF6F58">
          <w:pPr>
            <w:pStyle w:val="17"/>
            <w:tabs>
              <w:tab w:val="right" w:leader="dot" w:pos="8306"/>
            </w:tabs>
            <w:rPr>
              <w:rFonts w:hint="eastAsia" w:ascii="楷体" w:hAnsi="楷体" w:eastAsia="楷体" w:cs="楷体"/>
            </w:rPr>
          </w:pPr>
          <w:r>
            <w:rPr>
              <w:rFonts w:hint="eastAsia" w:ascii="楷体" w:hAnsi="楷体" w:eastAsia="楷体" w:cs="楷体"/>
              <w:b/>
              <w:bCs/>
              <w:sz w:val="36"/>
              <w:szCs w:val="36"/>
              <w:lang w:val="en-US" w:eastAsia="zh-CN"/>
            </w:rPr>
            <w:fldChar w:fldCharType="begin"/>
          </w:r>
          <w:r>
            <w:rPr>
              <w:rFonts w:hint="eastAsia" w:ascii="楷体" w:hAnsi="楷体" w:eastAsia="楷体" w:cs="楷体"/>
              <w:b/>
              <w:bCs/>
              <w:sz w:val="36"/>
              <w:szCs w:val="36"/>
              <w:lang w:val="en-US" w:eastAsia="zh-CN"/>
            </w:rPr>
            <w:instrText xml:space="preserve">TOC \o "1-3" \h \u </w:instrText>
          </w:r>
          <w:r>
            <w:rPr>
              <w:rFonts w:hint="eastAsia" w:ascii="楷体" w:hAnsi="楷体" w:eastAsia="楷体" w:cs="楷体"/>
              <w:b/>
              <w:bCs/>
              <w:sz w:val="36"/>
              <w:szCs w:val="36"/>
              <w:lang w:val="en-US" w:eastAsia="zh-CN"/>
            </w:rPr>
            <w:fldChar w:fldCharType="separate"/>
          </w: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_Toc9315 </w:instrText>
          </w:r>
          <w:r>
            <w:rPr>
              <w:rFonts w:hint="eastAsia" w:ascii="楷体" w:hAnsi="楷体" w:eastAsia="楷体" w:cs="楷体"/>
              <w:bCs/>
              <w:szCs w:val="36"/>
              <w:lang w:val="en-US" w:eastAsia="zh-CN"/>
            </w:rPr>
            <w:fldChar w:fldCharType="separate"/>
          </w:r>
          <w:r>
            <w:rPr>
              <w:rFonts w:hint="eastAsia" w:ascii="楷体" w:hAnsi="楷体" w:eastAsia="楷体" w:cs="楷体"/>
              <w:lang w:val="en-US" w:eastAsia="zh-CN"/>
            </w:rPr>
            <w:t>一、 实名制系统开通流程</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_Toc9315 </w:instrText>
          </w:r>
          <w:r>
            <w:rPr>
              <w:rFonts w:hint="eastAsia" w:ascii="楷体" w:hAnsi="楷体" w:eastAsia="楷体" w:cs="楷体"/>
            </w:rPr>
            <w:fldChar w:fldCharType="separate"/>
          </w:r>
          <w:r>
            <w:rPr>
              <w:rFonts w:hint="eastAsia" w:ascii="楷体" w:hAnsi="楷体" w:eastAsia="楷体" w:cs="楷体"/>
            </w:rPr>
            <w:t>3</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4B203559">
          <w:pPr>
            <w:pStyle w:val="17"/>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_Toc9527 </w:instrText>
          </w:r>
          <w:r>
            <w:rPr>
              <w:rFonts w:hint="eastAsia" w:ascii="楷体" w:hAnsi="楷体" w:eastAsia="楷体" w:cs="楷体"/>
              <w:bCs/>
              <w:szCs w:val="36"/>
              <w:lang w:val="en-US" w:eastAsia="zh-CN"/>
            </w:rPr>
            <w:fldChar w:fldCharType="separate"/>
          </w:r>
          <w:r>
            <w:rPr>
              <w:rFonts w:hint="eastAsia" w:ascii="楷体" w:hAnsi="楷体" w:eastAsia="楷体" w:cs="楷体"/>
            </w:rPr>
            <w:t>二、 系统基础信息及登录</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_Toc9527 </w:instrText>
          </w:r>
          <w:r>
            <w:rPr>
              <w:rFonts w:hint="eastAsia" w:ascii="楷体" w:hAnsi="楷体" w:eastAsia="楷体" w:cs="楷体"/>
            </w:rPr>
            <w:fldChar w:fldCharType="separate"/>
          </w:r>
          <w:r>
            <w:rPr>
              <w:rFonts w:hint="eastAsia" w:ascii="楷体" w:hAnsi="楷体" w:eastAsia="楷体" w:cs="楷体"/>
            </w:rPr>
            <w:t>4</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60781D27">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_Toc4624 </w:instrText>
          </w:r>
          <w:r>
            <w:rPr>
              <w:rFonts w:hint="eastAsia" w:ascii="楷体" w:hAnsi="楷体" w:eastAsia="楷体" w:cs="楷体"/>
              <w:bCs/>
              <w:szCs w:val="36"/>
              <w:lang w:val="en-US" w:eastAsia="zh-CN"/>
            </w:rPr>
            <w:fldChar w:fldCharType="separate"/>
          </w:r>
          <w:r>
            <w:rPr>
              <w:rFonts w:hint="eastAsia" w:ascii="楷体" w:hAnsi="楷体" w:eastAsia="楷体" w:cs="楷体"/>
            </w:rPr>
            <w:t>（一） 系统注册</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_Toc4624 </w:instrText>
          </w:r>
          <w:r>
            <w:rPr>
              <w:rFonts w:hint="eastAsia" w:ascii="楷体" w:hAnsi="楷体" w:eastAsia="楷体" w:cs="楷体"/>
            </w:rPr>
            <w:fldChar w:fldCharType="separate"/>
          </w:r>
          <w:r>
            <w:rPr>
              <w:rFonts w:hint="eastAsia" w:ascii="楷体" w:hAnsi="楷体" w:eastAsia="楷体" w:cs="楷体"/>
            </w:rPr>
            <w:t>4</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2A185B48">
          <w:pPr>
            <w:pStyle w:val="17"/>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_Toc16503 </w:instrText>
          </w:r>
          <w:r>
            <w:rPr>
              <w:rFonts w:hint="eastAsia" w:ascii="楷体" w:hAnsi="楷体" w:eastAsia="楷体" w:cs="楷体"/>
              <w:bCs/>
              <w:szCs w:val="36"/>
              <w:lang w:val="en-US" w:eastAsia="zh-CN"/>
            </w:rPr>
            <w:fldChar w:fldCharType="separate"/>
          </w:r>
          <w:r>
            <w:rPr>
              <w:rFonts w:hint="eastAsia" w:ascii="楷体" w:hAnsi="楷体" w:eastAsia="楷体" w:cs="楷体"/>
            </w:rPr>
            <w:t>三、 系统登录</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_Toc16503 </w:instrText>
          </w:r>
          <w:r>
            <w:rPr>
              <w:rFonts w:hint="eastAsia" w:ascii="楷体" w:hAnsi="楷体" w:eastAsia="楷体" w:cs="楷体"/>
            </w:rPr>
            <w:fldChar w:fldCharType="separate"/>
          </w:r>
          <w:r>
            <w:rPr>
              <w:rFonts w:hint="eastAsia" w:ascii="楷体" w:hAnsi="楷体" w:eastAsia="楷体" w:cs="楷体"/>
            </w:rPr>
            <w:t>6</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45610AC0">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_Toc19863 </w:instrText>
          </w:r>
          <w:r>
            <w:rPr>
              <w:rFonts w:hint="eastAsia" w:ascii="楷体" w:hAnsi="楷体" w:eastAsia="楷体" w:cs="楷体"/>
              <w:bCs/>
              <w:szCs w:val="36"/>
              <w:lang w:val="en-US" w:eastAsia="zh-CN"/>
            </w:rPr>
            <w:fldChar w:fldCharType="separate"/>
          </w:r>
          <w:r>
            <w:rPr>
              <w:rFonts w:hint="eastAsia" w:ascii="楷体" w:hAnsi="楷体" w:eastAsia="楷体" w:cs="楷体"/>
            </w:rPr>
            <w:t>（一） 打开浏览器，在地址栏输入系统访问地址</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_Toc19863 </w:instrText>
          </w:r>
          <w:r>
            <w:rPr>
              <w:rFonts w:hint="eastAsia" w:ascii="楷体" w:hAnsi="楷体" w:eastAsia="楷体" w:cs="楷体"/>
            </w:rPr>
            <w:fldChar w:fldCharType="separate"/>
          </w:r>
          <w:r>
            <w:rPr>
              <w:rFonts w:hint="eastAsia" w:ascii="楷体" w:hAnsi="楷体" w:eastAsia="楷体" w:cs="楷体"/>
            </w:rPr>
            <w:t>6</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617B87E0">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_Toc14254 </w:instrText>
          </w:r>
          <w:r>
            <w:rPr>
              <w:rFonts w:hint="eastAsia" w:ascii="楷体" w:hAnsi="楷体" w:eastAsia="楷体" w:cs="楷体"/>
              <w:bCs/>
              <w:szCs w:val="36"/>
              <w:lang w:val="en-US" w:eastAsia="zh-CN"/>
            </w:rPr>
            <w:fldChar w:fldCharType="separate"/>
          </w:r>
          <w:r>
            <w:rPr>
              <w:rFonts w:hint="eastAsia" w:ascii="楷体" w:hAnsi="楷体" w:eastAsia="楷体" w:cs="楷体"/>
            </w:rPr>
            <w:t>（二） 根据各单位管理员分配的用户名、密码登录系统</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_Toc14254 </w:instrText>
          </w:r>
          <w:r>
            <w:rPr>
              <w:rFonts w:hint="eastAsia" w:ascii="楷体" w:hAnsi="楷体" w:eastAsia="楷体" w:cs="楷体"/>
            </w:rPr>
            <w:fldChar w:fldCharType="separate"/>
          </w:r>
          <w:r>
            <w:rPr>
              <w:rFonts w:hint="eastAsia" w:ascii="楷体" w:hAnsi="楷体" w:eastAsia="楷体" w:cs="楷体"/>
            </w:rPr>
            <w:t>6</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54325C28">
          <w:pPr>
            <w:pStyle w:val="17"/>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_Toc30139 </w:instrText>
          </w:r>
          <w:r>
            <w:rPr>
              <w:rFonts w:hint="eastAsia" w:ascii="楷体" w:hAnsi="楷体" w:eastAsia="楷体" w:cs="楷体"/>
              <w:bCs/>
              <w:szCs w:val="36"/>
              <w:lang w:val="en-US" w:eastAsia="zh-CN"/>
            </w:rPr>
            <w:fldChar w:fldCharType="separate"/>
          </w:r>
          <w:r>
            <w:rPr>
              <w:rFonts w:hint="eastAsia" w:ascii="楷体" w:hAnsi="楷体" w:eastAsia="楷体" w:cs="楷体"/>
            </w:rPr>
            <w:t>四、 项目管理</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_Toc30139 </w:instrText>
          </w:r>
          <w:r>
            <w:rPr>
              <w:rFonts w:hint="eastAsia" w:ascii="楷体" w:hAnsi="楷体" w:eastAsia="楷体" w:cs="楷体"/>
            </w:rPr>
            <w:fldChar w:fldCharType="separate"/>
          </w:r>
          <w:r>
            <w:rPr>
              <w:rFonts w:hint="eastAsia" w:ascii="楷体" w:hAnsi="楷体" w:eastAsia="楷体" w:cs="楷体"/>
            </w:rPr>
            <w:t>7</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0D498529">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_Toc29835 </w:instrText>
          </w:r>
          <w:r>
            <w:rPr>
              <w:rFonts w:hint="eastAsia" w:ascii="楷体" w:hAnsi="楷体" w:eastAsia="楷体" w:cs="楷体"/>
              <w:bCs/>
              <w:szCs w:val="36"/>
              <w:lang w:val="en-US" w:eastAsia="zh-CN"/>
            </w:rPr>
            <w:fldChar w:fldCharType="separate"/>
          </w:r>
          <w:r>
            <w:rPr>
              <w:rFonts w:hint="eastAsia" w:ascii="楷体" w:hAnsi="楷体" w:eastAsia="楷体" w:cs="楷体"/>
              <w:lang w:val="en-US" w:eastAsia="zh-CN"/>
            </w:rPr>
            <w:t>（一） 进入项目列表的方法</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_Toc29835 </w:instrText>
          </w:r>
          <w:r>
            <w:rPr>
              <w:rFonts w:hint="eastAsia" w:ascii="楷体" w:hAnsi="楷体" w:eastAsia="楷体" w:cs="楷体"/>
            </w:rPr>
            <w:fldChar w:fldCharType="separate"/>
          </w:r>
          <w:r>
            <w:rPr>
              <w:rFonts w:hint="eastAsia" w:ascii="楷体" w:hAnsi="楷体" w:eastAsia="楷体" w:cs="楷体"/>
            </w:rPr>
            <w:t>7</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07BAD5B3">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_Toc868 </w:instrText>
          </w:r>
          <w:r>
            <w:rPr>
              <w:rFonts w:hint="eastAsia" w:ascii="楷体" w:hAnsi="楷体" w:eastAsia="楷体" w:cs="楷体"/>
              <w:bCs/>
              <w:szCs w:val="36"/>
              <w:lang w:val="en-US" w:eastAsia="zh-CN"/>
            </w:rPr>
            <w:fldChar w:fldCharType="separate"/>
          </w:r>
          <w:r>
            <w:rPr>
              <w:rFonts w:hint="eastAsia" w:ascii="楷体" w:hAnsi="楷体" w:eastAsia="楷体" w:cs="楷体"/>
              <w:lang w:val="en-US" w:eastAsia="zh-CN"/>
            </w:rPr>
            <w:t>（二） 关于申请开通打印回执一项</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_Toc868 </w:instrText>
          </w:r>
          <w:r>
            <w:rPr>
              <w:rFonts w:hint="eastAsia" w:ascii="楷体" w:hAnsi="楷体" w:eastAsia="楷体" w:cs="楷体"/>
            </w:rPr>
            <w:fldChar w:fldCharType="separate"/>
          </w:r>
          <w:r>
            <w:rPr>
              <w:rFonts w:hint="eastAsia" w:ascii="楷体" w:hAnsi="楷体" w:eastAsia="楷体" w:cs="楷体"/>
            </w:rPr>
            <w:t>7</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2AD1011A">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_Toc21101 </w:instrText>
          </w:r>
          <w:r>
            <w:rPr>
              <w:rFonts w:hint="eastAsia" w:ascii="楷体" w:hAnsi="楷体" w:eastAsia="楷体" w:cs="楷体"/>
              <w:bCs/>
              <w:szCs w:val="36"/>
              <w:lang w:val="en-US" w:eastAsia="zh-CN"/>
            </w:rPr>
            <w:fldChar w:fldCharType="separate"/>
          </w:r>
          <w:r>
            <w:rPr>
              <w:rFonts w:hint="eastAsia" w:ascii="楷体" w:hAnsi="楷体" w:eastAsia="楷体" w:cs="楷体"/>
            </w:rPr>
            <w:t>（三） 项目信息</w:t>
          </w:r>
          <w:r>
            <w:rPr>
              <w:rFonts w:hint="eastAsia" w:ascii="楷体" w:hAnsi="楷体" w:eastAsia="楷体" w:cs="楷体"/>
              <w:lang w:val="en-US" w:eastAsia="zh-CN"/>
            </w:rPr>
            <w:t>上传</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_Toc21101 </w:instrText>
          </w:r>
          <w:r>
            <w:rPr>
              <w:rFonts w:hint="eastAsia" w:ascii="楷体" w:hAnsi="楷体" w:eastAsia="楷体" w:cs="楷体"/>
            </w:rPr>
            <w:fldChar w:fldCharType="separate"/>
          </w:r>
          <w:r>
            <w:rPr>
              <w:rFonts w:hint="eastAsia" w:ascii="楷体" w:hAnsi="楷体" w:eastAsia="楷体" w:cs="楷体"/>
            </w:rPr>
            <w:t>8</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62511E00">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_Toc23104 </w:instrText>
          </w:r>
          <w:r>
            <w:rPr>
              <w:rFonts w:hint="eastAsia" w:ascii="楷体" w:hAnsi="楷体" w:eastAsia="楷体" w:cs="楷体"/>
              <w:bCs/>
              <w:szCs w:val="36"/>
              <w:lang w:val="en-US" w:eastAsia="zh-CN"/>
            </w:rPr>
            <w:fldChar w:fldCharType="separate"/>
          </w:r>
          <w:r>
            <w:rPr>
              <w:rFonts w:hint="eastAsia" w:ascii="楷体" w:hAnsi="楷体" w:eastAsia="楷体" w:cs="楷体"/>
            </w:rPr>
            <w:t>（四） 项目相关扫描件上传</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_Toc23104 </w:instrText>
          </w:r>
          <w:r>
            <w:rPr>
              <w:rFonts w:hint="eastAsia" w:ascii="楷体" w:hAnsi="楷体" w:eastAsia="楷体" w:cs="楷体"/>
            </w:rPr>
            <w:fldChar w:fldCharType="separate"/>
          </w:r>
          <w:r>
            <w:rPr>
              <w:rFonts w:hint="eastAsia" w:ascii="楷体" w:hAnsi="楷体" w:eastAsia="楷体" w:cs="楷体"/>
            </w:rPr>
            <w:t>9</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65111958">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_Toc27888 </w:instrText>
          </w:r>
          <w:r>
            <w:rPr>
              <w:rFonts w:hint="eastAsia" w:ascii="楷体" w:hAnsi="楷体" w:eastAsia="楷体" w:cs="楷体"/>
              <w:bCs/>
              <w:szCs w:val="36"/>
              <w:lang w:val="en-US" w:eastAsia="zh-CN"/>
            </w:rPr>
            <w:fldChar w:fldCharType="separate"/>
          </w:r>
          <w:r>
            <w:rPr>
              <w:rFonts w:hint="eastAsia" w:ascii="楷体" w:hAnsi="楷体" w:eastAsia="楷体" w:cs="楷体"/>
              <w:lang w:eastAsia="zh-CN"/>
            </w:rPr>
            <w:t xml:space="preserve">（五） </w:t>
          </w:r>
          <w:r>
            <w:rPr>
              <w:rFonts w:hint="eastAsia" w:ascii="楷体" w:hAnsi="楷体" w:eastAsia="楷体" w:cs="楷体"/>
            </w:rPr>
            <w:t>人员信息修改及进退场</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_Toc27888 </w:instrText>
          </w:r>
          <w:r>
            <w:rPr>
              <w:rFonts w:hint="eastAsia" w:ascii="楷体" w:hAnsi="楷体" w:eastAsia="楷体" w:cs="楷体"/>
            </w:rPr>
            <w:fldChar w:fldCharType="separate"/>
          </w:r>
          <w:r>
            <w:rPr>
              <w:rFonts w:hint="eastAsia" w:ascii="楷体" w:hAnsi="楷体" w:eastAsia="楷体" w:cs="楷体"/>
            </w:rPr>
            <w:t>10</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054D0D4A">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_Toc23449 </w:instrText>
          </w:r>
          <w:r>
            <w:rPr>
              <w:rFonts w:hint="eastAsia" w:ascii="楷体" w:hAnsi="楷体" w:eastAsia="楷体" w:cs="楷体"/>
              <w:bCs/>
              <w:szCs w:val="36"/>
              <w:lang w:val="en-US" w:eastAsia="zh-CN"/>
            </w:rPr>
            <w:fldChar w:fldCharType="separate"/>
          </w:r>
          <w:r>
            <w:rPr>
              <w:rFonts w:hint="eastAsia" w:ascii="楷体" w:hAnsi="楷体" w:eastAsia="楷体" w:cs="楷体"/>
            </w:rPr>
            <w:t>（六） 上传详细考勤记录</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_Toc23449 </w:instrText>
          </w:r>
          <w:r>
            <w:rPr>
              <w:rFonts w:hint="eastAsia" w:ascii="楷体" w:hAnsi="楷体" w:eastAsia="楷体" w:cs="楷体"/>
            </w:rPr>
            <w:fldChar w:fldCharType="separate"/>
          </w:r>
          <w:r>
            <w:rPr>
              <w:rFonts w:hint="eastAsia" w:ascii="楷体" w:hAnsi="楷体" w:eastAsia="楷体" w:cs="楷体"/>
            </w:rPr>
            <w:t>14</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18BCC399">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_Toc27619 </w:instrText>
          </w:r>
          <w:r>
            <w:rPr>
              <w:rFonts w:hint="eastAsia" w:ascii="楷体" w:hAnsi="楷体" w:eastAsia="楷体" w:cs="楷体"/>
              <w:bCs/>
              <w:szCs w:val="36"/>
              <w:lang w:val="en-US" w:eastAsia="zh-CN"/>
            </w:rPr>
            <w:fldChar w:fldCharType="separate"/>
          </w:r>
          <w:r>
            <w:rPr>
              <w:rFonts w:hint="eastAsia" w:ascii="楷体" w:hAnsi="楷体" w:eastAsia="楷体" w:cs="楷体"/>
              <w:lang w:val="en-US" w:eastAsia="zh-CN"/>
            </w:rPr>
            <w:t>（七） 工人工资部分</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_Toc27619 </w:instrText>
          </w:r>
          <w:r>
            <w:rPr>
              <w:rFonts w:hint="eastAsia" w:ascii="楷体" w:hAnsi="楷体" w:eastAsia="楷体" w:cs="楷体"/>
            </w:rPr>
            <w:fldChar w:fldCharType="separate"/>
          </w:r>
          <w:r>
            <w:rPr>
              <w:rFonts w:hint="eastAsia" w:ascii="楷体" w:hAnsi="楷体" w:eastAsia="楷体" w:cs="楷体"/>
            </w:rPr>
            <w:t>16</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7E1937DF">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_Toc29928 </w:instrText>
          </w:r>
          <w:r>
            <w:rPr>
              <w:rFonts w:hint="eastAsia" w:ascii="楷体" w:hAnsi="楷体" w:eastAsia="楷体" w:cs="楷体"/>
              <w:bCs/>
              <w:szCs w:val="36"/>
              <w:lang w:val="en-US" w:eastAsia="zh-CN"/>
            </w:rPr>
            <w:fldChar w:fldCharType="separate"/>
          </w:r>
          <w:r>
            <w:rPr>
              <w:rFonts w:hint="eastAsia" w:ascii="楷体" w:hAnsi="楷体" w:eastAsia="楷体" w:cs="楷体"/>
            </w:rPr>
            <w:t xml:space="preserve">（八） </w:t>
          </w:r>
          <w:r>
            <w:rPr>
              <w:rFonts w:hint="eastAsia" w:ascii="楷体" w:hAnsi="楷体" w:eastAsia="楷体" w:cs="楷体"/>
              <w:lang w:val="en-US" w:eastAsia="zh-CN"/>
            </w:rPr>
            <w:t>上传月度完成产值确认表与建设方工资专户存款凭证</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_Toc29928 </w:instrText>
          </w:r>
          <w:r>
            <w:rPr>
              <w:rFonts w:hint="eastAsia" w:ascii="楷体" w:hAnsi="楷体" w:eastAsia="楷体" w:cs="楷体"/>
            </w:rPr>
            <w:fldChar w:fldCharType="separate"/>
          </w:r>
          <w:r>
            <w:rPr>
              <w:rFonts w:hint="eastAsia" w:ascii="楷体" w:hAnsi="楷体" w:eastAsia="楷体" w:cs="楷体"/>
            </w:rPr>
            <w:t>20</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721A6ABC">
          <w:pPr>
            <w:pStyle w:val="17"/>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_Toc28 </w:instrText>
          </w:r>
          <w:r>
            <w:rPr>
              <w:rFonts w:hint="eastAsia" w:ascii="楷体" w:hAnsi="楷体" w:eastAsia="楷体" w:cs="楷体"/>
              <w:bCs/>
              <w:szCs w:val="36"/>
              <w:lang w:val="en-US" w:eastAsia="zh-CN"/>
            </w:rPr>
            <w:fldChar w:fldCharType="separate"/>
          </w:r>
          <w:r>
            <w:rPr>
              <w:rFonts w:hint="eastAsia" w:ascii="楷体" w:hAnsi="楷体" w:eastAsia="楷体" w:cs="楷体"/>
            </w:rPr>
            <w:t xml:space="preserve">五、 </w:t>
          </w:r>
          <w:r>
            <w:rPr>
              <w:rFonts w:hint="eastAsia" w:ascii="楷体" w:hAnsi="楷体" w:eastAsia="楷体" w:cs="楷体"/>
              <w:lang w:val="en-US" w:eastAsia="zh-CN"/>
            </w:rPr>
            <w:t>补充说明</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_Toc28 </w:instrText>
          </w:r>
          <w:r>
            <w:rPr>
              <w:rFonts w:hint="eastAsia" w:ascii="楷体" w:hAnsi="楷体" w:eastAsia="楷体" w:cs="楷体"/>
            </w:rPr>
            <w:fldChar w:fldCharType="separate"/>
          </w:r>
          <w:r>
            <w:rPr>
              <w:rFonts w:hint="eastAsia" w:ascii="楷体" w:hAnsi="楷体" w:eastAsia="楷体" w:cs="楷体"/>
            </w:rPr>
            <w:t>22</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59EDD218">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_Toc12263 </w:instrText>
          </w:r>
          <w:r>
            <w:rPr>
              <w:rFonts w:hint="eastAsia" w:ascii="楷体" w:hAnsi="楷体" w:eastAsia="楷体" w:cs="楷体"/>
              <w:bCs/>
              <w:szCs w:val="36"/>
              <w:lang w:val="en-US" w:eastAsia="zh-CN"/>
            </w:rPr>
            <w:fldChar w:fldCharType="separate"/>
          </w:r>
          <w:r>
            <w:rPr>
              <w:rFonts w:hint="eastAsia" w:ascii="楷体" w:hAnsi="楷体" w:eastAsia="楷体" w:cs="楷体"/>
            </w:rPr>
            <w:t>（一） 添加分包单位</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_Toc12263 </w:instrText>
          </w:r>
          <w:r>
            <w:rPr>
              <w:rFonts w:hint="eastAsia" w:ascii="楷体" w:hAnsi="楷体" w:eastAsia="楷体" w:cs="楷体"/>
            </w:rPr>
            <w:fldChar w:fldCharType="separate"/>
          </w:r>
          <w:r>
            <w:rPr>
              <w:rFonts w:hint="eastAsia" w:ascii="楷体" w:hAnsi="楷体" w:eastAsia="楷体" w:cs="楷体"/>
            </w:rPr>
            <w:t>22</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4097374F">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_Toc8130 </w:instrText>
          </w:r>
          <w:r>
            <w:rPr>
              <w:rFonts w:hint="eastAsia" w:ascii="楷体" w:hAnsi="楷体" w:eastAsia="楷体" w:cs="楷体"/>
              <w:bCs/>
              <w:szCs w:val="36"/>
              <w:lang w:val="en-US" w:eastAsia="zh-CN"/>
            </w:rPr>
            <w:fldChar w:fldCharType="separate"/>
          </w:r>
          <w:r>
            <w:rPr>
              <w:rFonts w:hint="eastAsia" w:ascii="楷体" w:hAnsi="楷体" w:eastAsia="楷体" w:cs="楷体"/>
            </w:rPr>
            <w:t>（二） 班组信息添加</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_Toc8130 </w:instrText>
          </w:r>
          <w:r>
            <w:rPr>
              <w:rFonts w:hint="eastAsia" w:ascii="楷体" w:hAnsi="楷体" w:eastAsia="楷体" w:cs="楷体"/>
            </w:rPr>
            <w:fldChar w:fldCharType="separate"/>
          </w:r>
          <w:r>
            <w:rPr>
              <w:rFonts w:hint="eastAsia" w:ascii="楷体" w:hAnsi="楷体" w:eastAsia="楷体" w:cs="楷体"/>
            </w:rPr>
            <w:t>23</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2FB27722">
          <w:pPr>
            <w:pStyle w:val="17"/>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_Toc14376 </w:instrText>
          </w:r>
          <w:r>
            <w:rPr>
              <w:rFonts w:hint="eastAsia" w:ascii="楷体" w:hAnsi="楷体" w:eastAsia="楷体" w:cs="楷体"/>
              <w:bCs/>
              <w:szCs w:val="36"/>
              <w:lang w:val="en-US" w:eastAsia="zh-CN"/>
            </w:rPr>
            <w:fldChar w:fldCharType="separate"/>
          </w:r>
          <w:r>
            <w:rPr>
              <w:rFonts w:hint="eastAsia" w:ascii="楷体" w:hAnsi="楷体" w:eastAsia="楷体" w:cs="楷体"/>
              <w:szCs w:val="52"/>
              <w:lang w:val="en-US" w:eastAsia="zh-CN"/>
            </w:rPr>
            <w:t xml:space="preserve">六、 </w:t>
          </w:r>
          <w:r>
            <w:rPr>
              <w:rFonts w:hint="eastAsia" w:ascii="楷体" w:hAnsi="楷体" w:eastAsia="楷体" w:cs="楷体"/>
              <w:lang w:val="en-US" w:eastAsia="zh-CN"/>
            </w:rPr>
            <w:t>施工项目资料审核</w:t>
          </w:r>
          <w:r>
            <w:rPr>
              <w:rFonts w:hint="eastAsia" w:ascii="楷体" w:hAnsi="楷体" w:eastAsia="楷体" w:cs="楷体"/>
              <w:bCs/>
              <w:szCs w:val="52"/>
              <w:lang w:val="en-US" w:eastAsia="zh-CN"/>
            </w:rPr>
            <w:t>操作指引</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_Toc14376 </w:instrText>
          </w:r>
          <w:r>
            <w:rPr>
              <w:rFonts w:hint="eastAsia" w:ascii="楷体" w:hAnsi="楷体" w:eastAsia="楷体" w:cs="楷体"/>
            </w:rPr>
            <w:fldChar w:fldCharType="separate"/>
          </w:r>
          <w:r>
            <w:rPr>
              <w:rFonts w:hint="eastAsia" w:ascii="楷体" w:hAnsi="楷体" w:eastAsia="楷体" w:cs="楷体"/>
            </w:rPr>
            <w:t>25</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172CEF28">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_Toc17923 </w:instrText>
          </w:r>
          <w:r>
            <w:rPr>
              <w:rFonts w:hint="eastAsia" w:ascii="楷体" w:hAnsi="楷体" w:eastAsia="楷体" w:cs="楷体"/>
              <w:bCs/>
              <w:szCs w:val="36"/>
              <w:lang w:val="en-US" w:eastAsia="zh-CN"/>
            </w:rPr>
            <w:fldChar w:fldCharType="separate"/>
          </w:r>
          <w:r>
            <w:rPr>
              <w:rFonts w:hint="eastAsia" w:ascii="楷体" w:hAnsi="楷体" w:eastAsia="楷体" w:cs="楷体"/>
              <w:lang w:val="en-US" w:eastAsia="zh-CN"/>
            </w:rPr>
            <w:t>（一） 上传申请文件所需资料</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_Toc17923 </w:instrText>
          </w:r>
          <w:r>
            <w:rPr>
              <w:rFonts w:hint="eastAsia" w:ascii="楷体" w:hAnsi="楷体" w:eastAsia="楷体" w:cs="楷体"/>
            </w:rPr>
            <w:fldChar w:fldCharType="separate"/>
          </w:r>
          <w:r>
            <w:rPr>
              <w:rFonts w:hint="eastAsia" w:ascii="楷体" w:hAnsi="楷体" w:eastAsia="楷体" w:cs="楷体"/>
            </w:rPr>
            <w:t>25</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078F52AA">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_Toc10880 </w:instrText>
          </w:r>
          <w:r>
            <w:rPr>
              <w:rFonts w:hint="eastAsia" w:ascii="楷体" w:hAnsi="楷体" w:eastAsia="楷体" w:cs="楷体"/>
              <w:bCs/>
              <w:szCs w:val="36"/>
              <w:lang w:val="en-US" w:eastAsia="zh-CN"/>
            </w:rPr>
            <w:fldChar w:fldCharType="separate"/>
          </w:r>
          <w:r>
            <w:rPr>
              <w:rFonts w:hint="eastAsia" w:ascii="楷体" w:hAnsi="楷体" w:eastAsia="楷体" w:cs="楷体"/>
              <w:lang w:val="en-US" w:eastAsia="zh-CN"/>
            </w:rPr>
            <w:t>（二） 登录项目帐号</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_Toc10880 </w:instrText>
          </w:r>
          <w:r>
            <w:rPr>
              <w:rFonts w:hint="eastAsia" w:ascii="楷体" w:hAnsi="楷体" w:eastAsia="楷体" w:cs="楷体"/>
            </w:rPr>
            <w:fldChar w:fldCharType="separate"/>
          </w:r>
          <w:r>
            <w:rPr>
              <w:rFonts w:hint="eastAsia" w:ascii="楷体" w:hAnsi="楷体" w:eastAsia="楷体" w:cs="楷体"/>
            </w:rPr>
            <w:t>26</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075F6371">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_Toc22859 </w:instrText>
          </w:r>
          <w:r>
            <w:rPr>
              <w:rFonts w:hint="eastAsia" w:ascii="楷体" w:hAnsi="楷体" w:eastAsia="楷体" w:cs="楷体"/>
              <w:bCs/>
              <w:szCs w:val="36"/>
              <w:lang w:val="en-US" w:eastAsia="zh-CN"/>
            </w:rPr>
            <w:fldChar w:fldCharType="separate"/>
          </w:r>
          <w:r>
            <w:rPr>
              <w:rFonts w:hint="eastAsia" w:ascii="楷体" w:hAnsi="楷体" w:eastAsia="楷体" w:cs="楷体"/>
              <w:lang w:val="en-US" w:eastAsia="zh-CN"/>
            </w:rPr>
            <w:t>（三） 点击进入项目资料审核处</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_Toc22859 </w:instrText>
          </w:r>
          <w:r>
            <w:rPr>
              <w:rFonts w:hint="eastAsia" w:ascii="楷体" w:hAnsi="楷体" w:eastAsia="楷体" w:cs="楷体"/>
            </w:rPr>
            <w:fldChar w:fldCharType="separate"/>
          </w:r>
          <w:r>
            <w:rPr>
              <w:rFonts w:hint="eastAsia" w:ascii="楷体" w:hAnsi="楷体" w:eastAsia="楷体" w:cs="楷体"/>
            </w:rPr>
            <w:t>27</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1C9CCECB">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_Toc25808 </w:instrText>
          </w:r>
          <w:r>
            <w:rPr>
              <w:rFonts w:hint="eastAsia" w:ascii="楷体" w:hAnsi="楷体" w:eastAsia="楷体" w:cs="楷体"/>
              <w:bCs/>
              <w:szCs w:val="36"/>
              <w:lang w:val="en-US" w:eastAsia="zh-CN"/>
            </w:rPr>
            <w:fldChar w:fldCharType="separate"/>
          </w:r>
          <w:r>
            <w:rPr>
              <w:rFonts w:hint="eastAsia" w:ascii="楷体" w:hAnsi="楷体" w:eastAsia="楷体" w:cs="楷体"/>
              <w:lang w:val="en-US" w:eastAsia="zh-CN"/>
            </w:rPr>
            <w:t>（四） 点击添加</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_Toc25808 </w:instrText>
          </w:r>
          <w:r>
            <w:rPr>
              <w:rFonts w:hint="eastAsia" w:ascii="楷体" w:hAnsi="楷体" w:eastAsia="楷体" w:cs="楷体"/>
            </w:rPr>
            <w:fldChar w:fldCharType="separate"/>
          </w:r>
          <w:r>
            <w:rPr>
              <w:rFonts w:hint="eastAsia" w:ascii="楷体" w:hAnsi="楷体" w:eastAsia="楷体" w:cs="楷体"/>
            </w:rPr>
            <w:t>27</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4F5A5093">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_Toc13440 </w:instrText>
          </w:r>
          <w:r>
            <w:rPr>
              <w:rFonts w:hint="eastAsia" w:ascii="楷体" w:hAnsi="楷体" w:eastAsia="楷体" w:cs="楷体"/>
              <w:bCs/>
              <w:szCs w:val="36"/>
              <w:lang w:val="en-US" w:eastAsia="zh-CN"/>
            </w:rPr>
            <w:fldChar w:fldCharType="separate"/>
          </w:r>
          <w:r>
            <w:rPr>
              <w:rFonts w:hint="eastAsia" w:ascii="楷体" w:hAnsi="楷体" w:eastAsia="楷体" w:cs="楷体"/>
              <w:lang w:val="en-US" w:eastAsia="zh-CN"/>
            </w:rPr>
            <w:t>（五） 选择对应申请文件类型并上传文件</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_Toc13440 </w:instrText>
          </w:r>
          <w:r>
            <w:rPr>
              <w:rFonts w:hint="eastAsia" w:ascii="楷体" w:hAnsi="楷体" w:eastAsia="楷体" w:cs="楷体"/>
            </w:rPr>
            <w:fldChar w:fldCharType="separate"/>
          </w:r>
          <w:r>
            <w:rPr>
              <w:rFonts w:hint="eastAsia" w:ascii="楷体" w:hAnsi="楷体" w:eastAsia="楷体" w:cs="楷体"/>
            </w:rPr>
            <w:t>28</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7B7EA054">
          <w:pPr>
            <w:pStyle w:val="18"/>
            <w:tabs>
              <w:tab w:val="right" w:leader="dot" w:pos="8306"/>
            </w:tabs>
            <w:rPr>
              <w:rFonts w:hint="eastAsia" w:ascii="楷体" w:hAnsi="楷体" w:eastAsia="楷体" w:cs="楷体"/>
            </w:rPr>
          </w:pPr>
          <w:r>
            <w:rPr>
              <w:rFonts w:hint="eastAsia" w:ascii="楷体" w:hAnsi="楷体" w:eastAsia="楷体" w:cs="楷体"/>
              <w:bCs/>
              <w:szCs w:val="36"/>
              <w:lang w:val="en-US" w:eastAsia="zh-CN"/>
            </w:rPr>
            <w:fldChar w:fldCharType="begin"/>
          </w:r>
          <w:r>
            <w:rPr>
              <w:rFonts w:hint="eastAsia" w:ascii="楷体" w:hAnsi="楷体" w:eastAsia="楷体" w:cs="楷体"/>
              <w:bCs/>
              <w:szCs w:val="36"/>
              <w:lang w:val="en-US" w:eastAsia="zh-CN"/>
            </w:rPr>
            <w:instrText xml:space="preserve"> HYPERLINK \l _Toc229 </w:instrText>
          </w:r>
          <w:r>
            <w:rPr>
              <w:rFonts w:hint="eastAsia" w:ascii="楷体" w:hAnsi="楷体" w:eastAsia="楷体" w:cs="楷体"/>
              <w:bCs/>
              <w:szCs w:val="36"/>
              <w:lang w:val="en-US" w:eastAsia="zh-CN"/>
            </w:rPr>
            <w:fldChar w:fldCharType="separate"/>
          </w:r>
          <w:r>
            <w:rPr>
              <w:rFonts w:hint="eastAsia" w:ascii="楷体" w:hAnsi="楷体" w:eastAsia="楷体" w:cs="楷体"/>
            </w:rPr>
            <w:t xml:space="preserve">（六） </w:t>
          </w:r>
          <w:r>
            <w:rPr>
              <w:rFonts w:hint="eastAsia" w:ascii="楷体" w:hAnsi="楷体" w:eastAsia="楷体" w:cs="楷体"/>
              <w:lang w:val="en-US" w:eastAsia="zh-CN"/>
            </w:rPr>
            <w:t>等待审核</w:t>
          </w:r>
          <w:r>
            <w:rPr>
              <w:rFonts w:hint="eastAsia" w:ascii="楷体" w:hAnsi="楷体" w:eastAsia="楷体" w:cs="楷体"/>
            </w:rPr>
            <w:tab/>
          </w:r>
          <w:r>
            <w:rPr>
              <w:rFonts w:hint="eastAsia" w:ascii="楷体" w:hAnsi="楷体" w:eastAsia="楷体" w:cs="楷体"/>
            </w:rPr>
            <w:fldChar w:fldCharType="begin"/>
          </w:r>
          <w:r>
            <w:rPr>
              <w:rFonts w:hint="eastAsia" w:ascii="楷体" w:hAnsi="楷体" w:eastAsia="楷体" w:cs="楷体"/>
            </w:rPr>
            <w:instrText xml:space="preserve"> PAGEREF _Toc229 </w:instrText>
          </w:r>
          <w:r>
            <w:rPr>
              <w:rFonts w:hint="eastAsia" w:ascii="楷体" w:hAnsi="楷体" w:eastAsia="楷体" w:cs="楷体"/>
            </w:rPr>
            <w:fldChar w:fldCharType="separate"/>
          </w:r>
          <w:r>
            <w:rPr>
              <w:rFonts w:hint="eastAsia" w:ascii="楷体" w:hAnsi="楷体" w:eastAsia="楷体" w:cs="楷体"/>
            </w:rPr>
            <w:t>29</w:t>
          </w:r>
          <w:r>
            <w:rPr>
              <w:rFonts w:hint="eastAsia" w:ascii="楷体" w:hAnsi="楷体" w:eastAsia="楷体" w:cs="楷体"/>
            </w:rPr>
            <w:fldChar w:fldCharType="end"/>
          </w:r>
          <w:r>
            <w:rPr>
              <w:rFonts w:hint="eastAsia" w:ascii="楷体" w:hAnsi="楷体" w:eastAsia="楷体" w:cs="楷体"/>
              <w:bCs/>
              <w:szCs w:val="36"/>
              <w:lang w:val="en-US" w:eastAsia="zh-CN"/>
            </w:rPr>
            <w:fldChar w:fldCharType="end"/>
          </w:r>
        </w:p>
        <w:p w14:paraId="388C7AB4">
          <w:pPr>
            <w:jc w:val="center"/>
            <w:rPr>
              <w:rFonts w:hint="eastAsia" w:ascii="楷体" w:hAnsi="楷体" w:eastAsia="楷体" w:cs="楷体"/>
              <w:b/>
              <w:bCs/>
              <w:sz w:val="36"/>
              <w:szCs w:val="36"/>
              <w:lang w:val="en-US" w:eastAsia="zh-CN"/>
            </w:rPr>
          </w:pPr>
          <w:r>
            <w:rPr>
              <w:rFonts w:hint="eastAsia" w:ascii="楷体" w:hAnsi="楷体" w:eastAsia="楷体" w:cs="楷体"/>
              <w:bCs/>
              <w:szCs w:val="36"/>
              <w:lang w:val="en-US" w:eastAsia="zh-CN"/>
            </w:rPr>
            <w:fldChar w:fldCharType="end"/>
          </w:r>
        </w:p>
      </w:sdtContent>
    </w:sdt>
    <w:p w14:paraId="75CA8BC3">
      <w:pPr>
        <w:jc w:val="center"/>
        <w:rPr>
          <w:rFonts w:hint="eastAsia" w:ascii="楷体" w:hAnsi="楷体" w:eastAsia="楷体" w:cs="楷体"/>
          <w:b/>
          <w:bCs/>
          <w:sz w:val="36"/>
          <w:szCs w:val="36"/>
          <w:lang w:val="en-US" w:eastAsia="zh-CN"/>
        </w:rPr>
      </w:pPr>
    </w:p>
    <w:p w14:paraId="6CEE3BC5">
      <w:pPr>
        <w:jc w:val="center"/>
        <w:rPr>
          <w:rFonts w:hint="eastAsia" w:ascii="楷体" w:hAnsi="楷体" w:eastAsia="楷体" w:cs="楷体"/>
          <w:b/>
          <w:bCs/>
          <w:sz w:val="36"/>
          <w:szCs w:val="36"/>
          <w:lang w:val="en-US" w:eastAsia="zh-CN"/>
        </w:rPr>
      </w:pPr>
    </w:p>
    <w:p w14:paraId="39CBB819">
      <w:pPr>
        <w:jc w:val="center"/>
        <w:rPr>
          <w:rFonts w:hint="eastAsia" w:ascii="楷体" w:hAnsi="楷体" w:eastAsia="楷体" w:cs="楷体"/>
          <w:b/>
          <w:bCs/>
          <w:sz w:val="36"/>
          <w:szCs w:val="36"/>
          <w:lang w:val="en-US" w:eastAsia="zh-CN"/>
        </w:rPr>
      </w:pPr>
    </w:p>
    <w:p w14:paraId="6A025258">
      <w:pPr>
        <w:jc w:val="both"/>
        <w:rPr>
          <w:rFonts w:hint="eastAsia" w:ascii="楷体" w:hAnsi="楷体" w:eastAsia="楷体" w:cs="楷体"/>
          <w:b/>
          <w:bCs/>
          <w:sz w:val="36"/>
          <w:szCs w:val="36"/>
          <w:lang w:val="en-US" w:eastAsia="zh-CN"/>
        </w:rPr>
      </w:pPr>
    </w:p>
    <w:p w14:paraId="5CC59626">
      <w:pPr>
        <w:jc w:val="both"/>
        <w:rPr>
          <w:rFonts w:hint="eastAsia" w:ascii="楷体" w:hAnsi="楷体" w:eastAsia="楷体" w:cs="楷体"/>
          <w:b/>
          <w:bCs/>
          <w:sz w:val="36"/>
          <w:szCs w:val="36"/>
          <w:lang w:val="en-US" w:eastAsia="zh-CN"/>
        </w:rPr>
      </w:pPr>
    </w:p>
    <w:p w14:paraId="46ED993A">
      <w:pPr>
        <w:jc w:val="center"/>
        <w:rPr>
          <w:rFonts w:hint="eastAsia" w:ascii="楷体" w:hAnsi="楷体" w:eastAsia="楷体" w:cs="楷体"/>
          <w:b/>
          <w:bCs/>
          <w:sz w:val="36"/>
          <w:szCs w:val="36"/>
          <w:lang w:val="en-US" w:eastAsia="zh-CN"/>
        </w:rPr>
      </w:pPr>
    </w:p>
    <w:p w14:paraId="0BAA9D09">
      <w:pPr>
        <w:jc w:val="center"/>
        <w:rPr>
          <w:rFonts w:hint="eastAsia" w:ascii="楷体" w:hAnsi="楷体" w:eastAsia="楷体" w:cs="楷体"/>
          <w:b/>
          <w:bCs/>
          <w:sz w:val="36"/>
          <w:szCs w:val="36"/>
          <w:lang w:val="en-US" w:eastAsia="zh-CN"/>
        </w:rPr>
      </w:pPr>
    </w:p>
    <w:p w14:paraId="3E658829">
      <w:pPr>
        <w:jc w:val="center"/>
        <w:rPr>
          <w:rFonts w:hint="eastAsia" w:ascii="楷体" w:hAnsi="楷体" w:eastAsia="楷体" w:cs="楷体"/>
          <w:b/>
          <w:bCs/>
          <w:sz w:val="36"/>
          <w:szCs w:val="36"/>
          <w:lang w:val="en-US" w:eastAsia="zh-CN"/>
        </w:rPr>
      </w:pPr>
    </w:p>
    <w:p w14:paraId="4D1280B7">
      <w:pPr>
        <w:pStyle w:val="2"/>
        <w:bidi w:val="0"/>
        <w:rPr>
          <w:rFonts w:hint="eastAsia" w:ascii="楷体" w:hAnsi="楷体" w:eastAsia="楷体" w:cs="楷体"/>
          <w:lang w:val="en-US" w:eastAsia="zh-CN"/>
        </w:rPr>
      </w:pPr>
      <w:bookmarkStart w:id="0" w:name="_Toc29"/>
      <w:bookmarkStart w:id="1" w:name="_Toc13142"/>
      <w:bookmarkStart w:id="2" w:name="_Toc9315"/>
      <w:r>
        <w:rPr>
          <w:rFonts w:hint="eastAsia" w:ascii="楷体" w:hAnsi="楷体" w:eastAsia="楷体" w:cs="楷体"/>
          <w:lang w:val="en-US" w:eastAsia="zh-CN"/>
        </w:rPr>
        <w:t>实名制系统开通流程</w:t>
      </w:r>
      <w:bookmarkEnd w:id="0"/>
      <w:bookmarkEnd w:id="1"/>
      <w:bookmarkEnd w:id="2"/>
    </w:p>
    <w:p w14:paraId="20A34EEF">
      <w:pPr>
        <w:snapToGrid w:val="0"/>
        <w:spacing w:line="240" w:lineRule="auto"/>
        <w:ind w:firstLine="0" w:firstLineChars="0"/>
        <w:jc w:val="both"/>
        <w:rPr>
          <w:rFonts w:hint="eastAsia" w:ascii="楷体" w:hAnsi="楷体" w:eastAsia="楷体" w:cs="楷体"/>
          <w:sz w:val="28"/>
          <w:szCs w:val="28"/>
          <w:lang w:eastAsia="zh-CN"/>
        </w:rPr>
      </w:pPr>
      <w:r>
        <w:rPr>
          <w:rFonts w:hint="eastAsia" w:ascii="楷体" w:hAnsi="楷体" w:eastAsia="楷体" w:cs="楷体"/>
          <w:sz w:val="28"/>
          <w:szCs w:val="28"/>
          <w:lang w:eastAsia="zh-CN"/>
        </w:rPr>
        <w:drawing>
          <wp:inline distT="0" distB="0" distL="114300" distR="114300">
            <wp:extent cx="6301740" cy="7625080"/>
            <wp:effectExtent l="19050" t="19050" r="22860" b="33020"/>
            <wp:docPr id="41" name="ECB019B1-382A-4266-B25C-5B523AA43C14-1" descr="qt_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ECB019B1-382A-4266-B25C-5B523AA43C14-1" descr="qt_temp"/>
                    <pic:cNvPicPr>
                      <a:picLocks noChangeAspect="1"/>
                    </pic:cNvPicPr>
                  </pic:nvPicPr>
                  <pic:blipFill>
                    <a:blip r:embed="rId5"/>
                    <a:stretch>
                      <a:fillRect/>
                    </a:stretch>
                  </pic:blipFill>
                  <pic:spPr>
                    <a:xfrm>
                      <a:off x="0" y="0"/>
                      <a:ext cx="6301740" cy="7625080"/>
                    </a:xfrm>
                    <a:prstGeom prst="rect">
                      <a:avLst/>
                    </a:prstGeom>
                    <a:ln w="19050">
                      <a:solidFill>
                        <a:schemeClr val="accent1">
                          <a:lumMod val="60000"/>
                          <a:lumOff val="40000"/>
                        </a:schemeClr>
                      </a:solidFill>
                    </a:ln>
                  </pic:spPr>
                </pic:pic>
              </a:graphicData>
            </a:graphic>
          </wp:inline>
        </w:drawing>
      </w:r>
    </w:p>
    <w:p w14:paraId="3F27E0AE">
      <w:pPr>
        <w:widowControl/>
        <w:jc w:val="left"/>
        <w:rPr>
          <w:rFonts w:hint="eastAsia" w:ascii="楷体" w:hAnsi="楷体" w:eastAsia="楷体" w:cs="楷体"/>
          <w:sz w:val="28"/>
          <w:szCs w:val="28"/>
          <w:lang w:eastAsia="zh-CN"/>
        </w:rPr>
      </w:pPr>
      <w:r>
        <w:rPr>
          <w:rFonts w:hint="eastAsia" w:ascii="楷体" w:hAnsi="楷体" w:eastAsia="楷体" w:cs="楷体"/>
          <w:sz w:val="28"/>
          <w:szCs w:val="28"/>
        </w:rPr>
        <w:br w:type="page"/>
      </w:r>
    </w:p>
    <w:p w14:paraId="656D8CC9">
      <w:pPr>
        <w:pStyle w:val="2"/>
        <w:bidi w:val="0"/>
        <w:ind w:left="0" w:leftChars="0" w:firstLine="0" w:firstLineChars="0"/>
        <w:rPr>
          <w:rFonts w:hint="eastAsia" w:ascii="楷体" w:hAnsi="楷体" w:eastAsia="楷体" w:cs="楷体"/>
        </w:rPr>
      </w:pPr>
      <w:bookmarkStart w:id="3" w:name="_Toc24227"/>
      <w:bookmarkStart w:id="4" w:name="_Toc21462"/>
      <w:bookmarkStart w:id="5" w:name="_Toc9527"/>
      <w:bookmarkStart w:id="6" w:name="_Toc19184"/>
      <w:bookmarkStart w:id="7" w:name="_Toc27321"/>
      <w:r>
        <w:rPr>
          <w:rFonts w:hint="eastAsia" w:ascii="楷体" w:hAnsi="楷体" w:eastAsia="楷体" w:cs="楷体"/>
        </w:rPr>
        <w:t>系统基础信息及登录</w:t>
      </w:r>
      <w:bookmarkEnd w:id="3"/>
      <w:bookmarkEnd w:id="4"/>
      <w:bookmarkEnd w:id="5"/>
      <w:bookmarkEnd w:id="6"/>
      <w:bookmarkEnd w:id="7"/>
    </w:p>
    <w:p w14:paraId="10DC68FE">
      <w:pPr>
        <w:ind w:left="280" w:hanging="280" w:hangingChars="100"/>
        <w:jc w:val="left"/>
        <w:rPr>
          <w:rStyle w:val="22"/>
          <w:rFonts w:hint="eastAsia" w:ascii="楷体" w:hAnsi="楷体" w:eastAsia="楷体" w:cs="楷体"/>
          <w:sz w:val="24"/>
          <w:szCs w:val="24"/>
        </w:rPr>
      </w:pPr>
      <w:r>
        <w:rPr>
          <w:rFonts w:hint="eastAsia" w:ascii="楷体" w:hAnsi="楷体" w:eastAsia="楷体" w:cs="楷体"/>
          <w:sz w:val="28"/>
          <w:szCs w:val="28"/>
        </w:rPr>
        <w:t>系统访问地址：</w:t>
      </w:r>
      <w:r>
        <w:rPr>
          <w:rFonts w:hint="eastAsia" w:ascii="楷体" w:hAnsi="楷体" w:eastAsia="楷体" w:cs="楷体"/>
          <w:sz w:val="24"/>
          <w:szCs w:val="24"/>
        </w:rPr>
        <w:t>h</w:t>
      </w:r>
      <w:r>
        <w:rPr>
          <w:rStyle w:val="22"/>
          <w:rFonts w:hint="eastAsia" w:ascii="楷体" w:hAnsi="楷体" w:eastAsia="楷体" w:cs="楷体"/>
          <w:sz w:val="24"/>
          <w:szCs w:val="24"/>
        </w:rPr>
        <w:t>ttp://221.179.74.52:8103/</w:t>
      </w:r>
    </w:p>
    <w:p w14:paraId="17F7C562">
      <w:pPr>
        <w:ind w:left="280" w:hanging="240" w:hangingChars="10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访问系统所使用的浏览器,我们推荐下列浏览器,可以使用以下三个浏览器</w:t>
      </w:r>
    </w:p>
    <w:p w14:paraId="12ED854B">
      <w:pPr>
        <w:ind w:left="280" w:hanging="240" w:hangingChars="10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①、谷歌浏览器（推荐使用）</w:t>
      </w:r>
    </w:p>
    <w:p w14:paraId="5313286B">
      <w:pPr>
        <w:ind w:left="280" w:hanging="240" w:hangingChars="10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②、UC浏览器等</w:t>
      </w:r>
    </w:p>
    <w:p w14:paraId="2486782E">
      <w:pPr>
        <w:ind w:left="280" w:hanging="240" w:hangingChars="100"/>
        <w:jc w:val="left"/>
        <w:rPr>
          <w:rFonts w:hint="eastAsia" w:ascii="楷体" w:hAnsi="楷体" w:eastAsia="楷体" w:cs="楷体"/>
          <w:sz w:val="24"/>
          <w:szCs w:val="24"/>
        </w:rPr>
      </w:pPr>
      <w:r>
        <w:rPr>
          <w:rFonts w:hint="eastAsia" w:ascii="楷体" w:hAnsi="楷体" w:eastAsia="楷体" w:cs="楷体"/>
          <w:sz w:val="24"/>
          <w:szCs w:val="24"/>
          <w:lang w:val="en-US" w:eastAsia="zh-CN"/>
        </w:rPr>
        <w:t>③、360安全浏览器——极速模式（以下为360安全浏览器极速模式设置）</w:t>
      </w:r>
    </w:p>
    <w:p w14:paraId="5ACDFC43">
      <w:pPr>
        <w:pStyle w:val="3"/>
        <w:bidi w:val="0"/>
        <w:ind w:left="0" w:leftChars="0" w:firstLine="0" w:firstLineChars="0"/>
        <w:rPr>
          <w:rFonts w:hint="eastAsia" w:ascii="楷体" w:hAnsi="楷体" w:eastAsia="楷体" w:cs="楷体"/>
        </w:rPr>
      </w:pPr>
      <w:bookmarkStart w:id="8" w:name="_Toc4624"/>
      <w:bookmarkStart w:id="9" w:name="_Toc5415"/>
      <w:bookmarkStart w:id="10" w:name="_Toc24327"/>
      <w:bookmarkStart w:id="11" w:name="_Toc5163"/>
      <w:bookmarkStart w:id="12" w:name="_Toc22345"/>
      <w:r>
        <w:rPr>
          <w:rFonts w:hint="eastAsia" w:ascii="楷体" w:hAnsi="楷体" w:eastAsia="楷体" w:cs="楷体"/>
        </w:rPr>
        <w:t>系统注册</w:t>
      </w:r>
      <w:bookmarkEnd w:id="8"/>
      <w:bookmarkEnd w:id="9"/>
      <w:bookmarkEnd w:id="10"/>
      <w:bookmarkEnd w:id="11"/>
    </w:p>
    <w:p w14:paraId="48968691">
      <w:pPr>
        <w:numPr>
          <w:ilvl w:val="0"/>
          <w:numId w:val="2"/>
        </w:numPr>
        <w:bidi w:val="0"/>
        <w:ind w:left="425" w:leftChars="0" w:hanging="425" w:firstLineChars="0"/>
        <w:rPr>
          <w:rFonts w:hint="eastAsia" w:ascii="楷体" w:hAnsi="楷体" w:eastAsia="楷体" w:cs="楷体"/>
        </w:rPr>
      </w:pPr>
      <w:r>
        <w:rPr>
          <w:rFonts w:hint="eastAsia" w:ascii="楷体" w:hAnsi="楷体" w:eastAsia="楷体" w:cs="楷体"/>
        </w:rPr>
        <w:t>点击项目申报按钮。</w:t>
      </w:r>
    </w:p>
    <w:p w14:paraId="13DFC083">
      <w:pPr>
        <w:rPr>
          <w:rFonts w:hint="eastAsia" w:ascii="楷体" w:hAnsi="楷体" w:eastAsia="楷体" w:cs="楷体"/>
          <w:color w:val="000000" w:themeColor="text1"/>
          <w:sz w:val="30"/>
          <w:szCs w:val="30"/>
          <w14:textFill>
            <w14:solidFill>
              <w14:schemeClr w14:val="tx1"/>
            </w14:solidFill>
          </w14:textFill>
        </w:rPr>
      </w:pPr>
      <w:r>
        <w:rPr>
          <w:rFonts w:hint="eastAsia" w:ascii="楷体" w:hAnsi="楷体" w:eastAsia="楷体" w:cs="楷体"/>
        </w:rPr>
        <w:drawing>
          <wp:inline distT="0" distB="0" distL="114300" distR="114300">
            <wp:extent cx="5266055" cy="3796030"/>
            <wp:effectExtent l="19050" t="19050" r="29845" b="330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6055" cy="3796030"/>
                    </a:xfrm>
                    <a:prstGeom prst="rect">
                      <a:avLst/>
                    </a:prstGeom>
                    <a:ln w="19050">
                      <a:solidFill>
                        <a:schemeClr val="tx1">
                          <a:lumMod val="50000"/>
                          <a:lumOff val="50000"/>
                        </a:schemeClr>
                      </a:solidFill>
                    </a:ln>
                  </pic:spPr>
                </pic:pic>
              </a:graphicData>
            </a:graphic>
          </wp:inline>
        </w:drawing>
      </w:r>
    </w:p>
    <w:p w14:paraId="456B0CFA">
      <w:pPr>
        <w:numPr>
          <w:ilvl w:val="0"/>
          <w:numId w:val="2"/>
        </w:numPr>
        <w:bidi w:val="0"/>
        <w:ind w:left="425" w:leftChars="0" w:hanging="425" w:firstLineChars="0"/>
        <w:rPr>
          <w:rFonts w:hint="eastAsia" w:ascii="楷体" w:hAnsi="楷体" w:eastAsia="楷体" w:cs="楷体"/>
        </w:rPr>
      </w:pPr>
      <w:r>
        <w:rPr>
          <w:rFonts w:hint="eastAsia" w:ascii="楷体" w:hAnsi="楷体" w:eastAsia="楷体" w:cs="楷体"/>
        </w:rPr>
        <w:t>弹出窗口，根据公司性质，点击五方主体单位按钮。</w:t>
      </w:r>
    </w:p>
    <w:p w14:paraId="15B050F7">
      <w:pPr>
        <w:rPr>
          <w:rFonts w:hint="eastAsia" w:ascii="楷体" w:hAnsi="楷体" w:eastAsia="楷体" w:cs="楷体"/>
          <w:color w:val="000000" w:themeColor="text1"/>
          <w:sz w:val="30"/>
          <w:szCs w:val="30"/>
          <w14:textFill>
            <w14:solidFill>
              <w14:schemeClr w14:val="tx1"/>
            </w14:solidFill>
          </w14:textFill>
        </w:rPr>
      </w:pPr>
      <w:r>
        <w:rPr>
          <w:rFonts w:hint="eastAsia" w:ascii="楷体" w:hAnsi="楷体" w:eastAsia="楷体" w:cs="楷体"/>
        </w:rPr>
        <w:drawing>
          <wp:inline distT="0" distB="0" distL="0" distR="0">
            <wp:extent cx="5274310" cy="1069975"/>
            <wp:effectExtent l="19050" t="19050" r="21590" b="349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7"/>
                    <a:stretch>
                      <a:fillRect/>
                    </a:stretch>
                  </pic:blipFill>
                  <pic:spPr>
                    <a:xfrm>
                      <a:off x="0" y="0"/>
                      <a:ext cx="5274310" cy="1069975"/>
                    </a:xfrm>
                    <a:prstGeom prst="rect">
                      <a:avLst/>
                    </a:prstGeom>
                    <a:ln w="19050">
                      <a:solidFill>
                        <a:schemeClr val="tx1">
                          <a:lumMod val="50000"/>
                          <a:lumOff val="50000"/>
                        </a:schemeClr>
                      </a:solidFill>
                    </a:ln>
                  </pic:spPr>
                </pic:pic>
              </a:graphicData>
            </a:graphic>
          </wp:inline>
        </w:drawing>
      </w:r>
    </w:p>
    <w:p w14:paraId="5ECBE01D">
      <w:pPr>
        <w:rPr>
          <w:rFonts w:hint="eastAsia" w:ascii="楷体" w:hAnsi="楷体" w:eastAsia="楷体" w:cs="楷体"/>
          <w:color w:val="000000" w:themeColor="text1"/>
          <w:sz w:val="30"/>
          <w:szCs w:val="30"/>
          <w14:textFill>
            <w14:solidFill>
              <w14:schemeClr w14:val="tx1"/>
            </w14:solidFill>
          </w14:textFill>
        </w:rPr>
      </w:pPr>
    </w:p>
    <w:p w14:paraId="2EA5CD83">
      <w:pPr>
        <w:numPr>
          <w:ilvl w:val="0"/>
          <w:numId w:val="2"/>
        </w:numPr>
        <w:bidi w:val="0"/>
        <w:ind w:left="425" w:leftChars="0" w:hanging="425" w:firstLineChars="0"/>
        <w:rPr>
          <w:rFonts w:hint="eastAsia" w:ascii="楷体" w:hAnsi="楷体" w:eastAsia="楷体" w:cs="楷体"/>
        </w:rPr>
      </w:pPr>
      <w:r>
        <w:rPr>
          <w:rFonts w:hint="eastAsia" w:ascii="楷体" w:hAnsi="楷体" w:eastAsia="楷体" w:cs="楷体"/>
        </w:rPr>
        <w:t>根据系统提示，发送相关信息到系统管理员邮箱（以下为建设单位、监理单位、勘察单位、设计单位窗口）。</w:t>
      </w:r>
    </w:p>
    <w:p w14:paraId="2CA03780">
      <w:pPr>
        <w:jc w:val="center"/>
        <w:rPr>
          <w:rFonts w:hint="eastAsia" w:ascii="楷体" w:hAnsi="楷体" w:eastAsia="楷体" w:cs="楷体"/>
          <w:color w:val="000000" w:themeColor="text1"/>
          <w:sz w:val="30"/>
          <w:szCs w:val="30"/>
          <w14:textFill>
            <w14:solidFill>
              <w14:schemeClr w14:val="tx1"/>
            </w14:solidFill>
          </w14:textFill>
        </w:rPr>
      </w:pPr>
      <w:r>
        <w:drawing>
          <wp:inline distT="0" distB="0" distL="114300" distR="114300">
            <wp:extent cx="4229100" cy="2181225"/>
            <wp:effectExtent l="19050" t="19050" r="19050" b="28575"/>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8"/>
                    <a:stretch>
                      <a:fillRect/>
                    </a:stretch>
                  </pic:blipFill>
                  <pic:spPr>
                    <a:xfrm>
                      <a:off x="0" y="0"/>
                      <a:ext cx="4229100" cy="2181225"/>
                    </a:xfrm>
                    <a:prstGeom prst="rect">
                      <a:avLst/>
                    </a:prstGeom>
                    <a:ln w="19050">
                      <a:solidFill>
                        <a:schemeClr val="tx1">
                          <a:lumMod val="50000"/>
                          <a:lumOff val="50000"/>
                        </a:schemeClr>
                      </a:solidFill>
                    </a:ln>
                  </pic:spPr>
                </pic:pic>
              </a:graphicData>
            </a:graphic>
          </wp:inline>
        </w:drawing>
      </w:r>
    </w:p>
    <w:p w14:paraId="094A6243">
      <w:pPr>
        <w:numPr>
          <w:ilvl w:val="0"/>
          <w:numId w:val="2"/>
        </w:numPr>
        <w:bidi w:val="0"/>
        <w:ind w:left="425" w:leftChars="0" w:hanging="425" w:firstLineChars="0"/>
        <w:rPr>
          <w:rFonts w:hint="eastAsia" w:ascii="楷体" w:hAnsi="楷体" w:eastAsia="楷体" w:cs="楷体"/>
        </w:rPr>
      </w:pPr>
      <w:r>
        <w:rPr>
          <w:rFonts w:hint="eastAsia" w:ascii="楷体" w:hAnsi="楷体" w:eastAsia="楷体" w:cs="楷体"/>
        </w:rPr>
        <w:t>施工单位注册操作（以下为点击施工单位按钮系统弹出窗口），点击确认按钮，下载项目申报表格模板。</w:t>
      </w:r>
    </w:p>
    <w:p w14:paraId="6832BE93">
      <w:pPr>
        <w:jc w:val="center"/>
        <w:rPr>
          <w:rFonts w:hint="eastAsia" w:ascii="楷体" w:hAnsi="楷体" w:eastAsia="楷体" w:cs="楷体"/>
          <w:color w:val="000000" w:themeColor="text1"/>
          <w:sz w:val="30"/>
          <w:szCs w:val="30"/>
          <w14:textFill>
            <w14:solidFill>
              <w14:schemeClr w14:val="tx1"/>
            </w14:solidFill>
          </w14:textFill>
        </w:rPr>
      </w:pPr>
      <w:r>
        <w:drawing>
          <wp:inline distT="0" distB="0" distL="114300" distR="114300">
            <wp:extent cx="4219575" cy="1762125"/>
            <wp:effectExtent l="19050" t="19050" r="28575" b="2857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9"/>
                    <a:stretch>
                      <a:fillRect/>
                    </a:stretch>
                  </pic:blipFill>
                  <pic:spPr>
                    <a:xfrm>
                      <a:off x="0" y="0"/>
                      <a:ext cx="4219575" cy="1762125"/>
                    </a:xfrm>
                    <a:prstGeom prst="rect">
                      <a:avLst/>
                    </a:prstGeom>
                    <a:ln w="19050">
                      <a:solidFill>
                        <a:schemeClr val="tx1">
                          <a:lumMod val="50000"/>
                          <a:lumOff val="50000"/>
                        </a:schemeClr>
                      </a:solidFill>
                    </a:ln>
                  </pic:spPr>
                </pic:pic>
              </a:graphicData>
            </a:graphic>
          </wp:inline>
        </w:drawing>
      </w:r>
    </w:p>
    <w:p w14:paraId="07BEEE3A">
      <w:pPr>
        <w:numPr>
          <w:ilvl w:val="0"/>
          <w:numId w:val="2"/>
        </w:numPr>
        <w:bidi w:val="0"/>
        <w:ind w:left="425" w:leftChars="0" w:hanging="425" w:firstLineChars="0"/>
        <w:rPr>
          <w:rFonts w:hint="eastAsia" w:ascii="楷体" w:hAnsi="楷体" w:eastAsia="楷体" w:cs="楷体"/>
        </w:rPr>
      </w:pPr>
      <w:r>
        <w:rPr>
          <w:rFonts w:hint="eastAsia" w:ascii="楷体" w:hAnsi="楷体" w:eastAsia="楷体" w:cs="楷体"/>
        </w:rPr>
        <w:t>填写相关信息后，发送表格至系统管理员邮箱（286459748@qq.com）。</w:t>
      </w:r>
    </w:p>
    <w:p w14:paraId="3EB947F3">
      <w:pPr>
        <w:rPr>
          <w:rFonts w:hint="eastAsia" w:ascii="楷体" w:hAnsi="楷体" w:eastAsia="楷体" w:cs="楷体"/>
          <w:color w:val="000000" w:themeColor="text1"/>
          <w:sz w:val="30"/>
          <w:szCs w:val="30"/>
          <w:lang w:val="en-US" w:eastAsia="zh-CN"/>
          <w14:textFill>
            <w14:solidFill>
              <w14:schemeClr w14:val="tx1"/>
            </w14:solidFill>
          </w14:textFill>
        </w:rPr>
      </w:pPr>
      <w:r>
        <w:drawing>
          <wp:inline distT="0" distB="0" distL="114300" distR="114300">
            <wp:extent cx="5269230" cy="3340735"/>
            <wp:effectExtent l="19050" t="19050" r="26670" b="31115"/>
            <wp:docPr id="2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pic:cNvPicPr>
                      <a:picLocks noChangeAspect="1"/>
                    </pic:cNvPicPr>
                  </pic:nvPicPr>
                  <pic:blipFill>
                    <a:blip r:embed="rId10"/>
                    <a:stretch>
                      <a:fillRect/>
                    </a:stretch>
                  </pic:blipFill>
                  <pic:spPr>
                    <a:xfrm>
                      <a:off x="0" y="0"/>
                      <a:ext cx="5269230" cy="3340735"/>
                    </a:xfrm>
                    <a:prstGeom prst="rect">
                      <a:avLst/>
                    </a:prstGeom>
                    <a:ln w="19050">
                      <a:solidFill>
                        <a:schemeClr val="tx1">
                          <a:lumMod val="50000"/>
                          <a:lumOff val="50000"/>
                        </a:schemeClr>
                      </a:solidFill>
                    </a:ln>
                  </pic:spPr>
                </pic:pic>
              </a:graphicData>
            </a:graphic>
          </wp:inline>
        </w:drawing>
      </w:r>
    </w:p>
    <w:p w14:paraId="59A5D1DD">
      <w:pPr>
        <w:numPr>
          <w:ilvl w:val="0"/>
          <w:numId w:val="2"/>
        </w:numPr>
        <w:bidi w:val="0"/>
        <w:ind w:left="425" w:leftChars="0" w:hanging="425" w:firstLineChars="0"/>
        <w:rPr>
          <w:rFonts w:hint="eastAsia" w:ascii="楷体" w:hAnsi="楷体" w:eastAsia="楷体" w:cs="楷体"/>
        </w:rPr>
      </w:pPr>
      <w:r>
        <w:rPr>
          <w:rFonts w:hint="eastAsia" w:ascii="楷体" w:hAnsi="楷体" w:eastAsia="楷体" w:cs="楷体"/>
        </w:rPr>
        <w:t>系统管理人员审核施工单位项目申报表后，将发送项目账号、密码至施工单位邮箱。</w:t>
      </w:r>
    </w:p>
    <w:bookmarkEnd w:id="12"/>
    <w:p w14:paraId="64A7662E">
      <w:pPr>
        <w:pStyle w:val="2"/>
        <w:bidi w:val="0"/>
        <w:ind w:left="0" w:leftChars="0" w:firstLine="0" w:firstLineChars="0"/>
        <w:rPr>
          <w:rFonts w:hint="eastAsia" w:ascii="楷体" w:hAnsi="楷体" w:eastAsia="楷体" w:cs="楷体"/>
        </w:rPr>
      </w:pPr>
      <w:bookmarkStart w:id="13" w:name="_Toc24018"/>
      <w:bookmarkStart w:id="14" w:name="_Toc16503"/>
      <w:bookmarkStart w:id="15" w:name="_Toc9779"/>
      <w:bookmarkStart w:id="16" w:name="_Toc25312"/>
      <w:r>
        <w:rPr>
          <w:rFonts w:hint="eastAsia" w:ascii="楷体" w:hAnsi="楷体" w:eastAsia="楷体" w:cs="楷体"/>
        </w:rPr>
        <w:t>系统登录</w:t>
      </w:r>
      <w:bookmarkEnd w:id="13"/>
      <w:bookmarkEnd w:id="14"/>
      <w:bookmarkEnd w:id="15"/>
    </w:p>
    <w:p w14:paraId="36F06190">
      <w:pPr>
        <w:pStyle w:val="3"/>
        <w:bidi w:val="0"/>
        <w:ind w:left="0" w:leftChars="0" w:firstLine="0" w:firstLineChars="0"/>
        <w:rPr>
          <w:rFonts w:hint="eastAsia" w:ascii="楷体" w:hAnsi="楷体" w:eastAsia="楷体" w:cs="楷体"/>
        </w:rPr>
      </w:pPr>
      <w:bookmarkStart w:id="17" w:name="_Toc19863"/>
      <w:bookmarkStart w:id="18" w:name="_Toc31686"/>
      <w:bookmarkStart w:id="19" w:name="_Toc27699"/>
      <w:r>
        <w:rPr>
          <w:rFonts w:hint="eastAsia" w:ascii="楷体" w:hAnsi="楷体" w:eastAsia="楷体" w:cs="楷体"/>
        </w:rPr>
        <w:t>打开浏览器，在地址栏输入系统访问地址</w:t>
      </w:r>
      <w:bookmarkEnd w:id="17"/>
    </w:p>
    <w:bookmarkEnd w:id="18"/>
    <w:bookmarkEnd w:id="19"/>
    <w:p w14:paraId="34B5DE77">
      <w:pPr>
        <w:bidi w:val="0"/>
        <w:rPr>
          <w:rFonts w:hint="eastAsia" w:ascii="楷体" w:hAnsi="楷体" w:eastAsia="楷体" w:cs="楷体"/>
        </w:rPr>
      </w:pPr>
      <w:bookmarkStart w:id="133" w:name="_GoBack"/>
      <w:bookmarkEnd w:id="133"/>
      <w:r>
        <w:rPr>
          <w:rFonts w:hint="eastAsia" w:ascii="楷体" w:hAnsi="楷体" w:eastAsia="楷体" w:cs="楷体"/>
        </w:rPr>
        <w:t>http://221.179.74.52:8103/</w:t>
      </w:r>
    </w:p>
    <w:p w14:paraId="14CB93AC">
      <w:pPr>
        <w:pStyle w:val="3"/>
        <w:bidi w:val="0"/>
        <w:ind w:left="0" w:leftChars="0" w:firstLine="0" w:firstLineChars="0"/>
        <w:rPr>
          <w:rFonts w:hint="eastAsia" w:ascii="楷体" w:hAnsi="楷体" w:eastAsia="楷体" w:cs="楷体"/>
        </w:rPr>
      </w:pPr>
      <w:bookmarkStart w:id="20" w:name="_Toc30325"/>
      <w:bookmarkStart w:id="21" w:name="_Toc2523"/>
      <w:bookmarkStart w:id="22" w:name="_Toc14254"/>
      <w:r>
        <w:rPr>
          <w:rFonts w:hint="eastAsia" w:ascii="楷体" w:hAnsi="楷体" w:eastAsia="楷体" w:cs="楷体"/>
        </w:rPr>
        <w:t>根据各单位管理员分配的用户名、密码登录系统</w:t>
      </w:r>
      <w:bookmarkEnd w:id="20"/>
      <w:bookmarkEnd w:id="21"/>
      <w:bookmarkEnd w:id="22"/>
    </w:p>
    <w:p w14:paraId="712B16A4">
      <w:pPr>
        <w:rPr>
          <w:rFonts w:hint="eastAsia" w:ascii="楷体" w:hAnsi="楷体" w:eastAsia="楷体" w:cs="楷体"/>
          <w:sz w:val="28"/>
          <w:szCs w:val="28"/>
        </w:rPr>
      </w:pPr>
      <w:r>
        <w:rPr>
          <w:rFonts w:hint="eastAsia" w:ascii="楷体" w:hAnsi="楷体" w:eastAsia="楷体" w:cs="楷体"/>
          <w:color w:val="FF0000"/>
          <w:sz w:val="28"/>
          <w:szCs w:val="28"/>
        </w:rPr>
        <w:t>(账号及密码对应具体房建项目的真实负责人，系统中的行为将记录在系统中，并承担相应的责任，故系统账号持有者虚伪项目各责任主体的实际负责人)</w:t>
      </w:r>
      <w:r>
        <w:rPr>
          <w:rFonts w:hint="eastAsia" w:ascii="楷体" w:hAnsi="楷体" w:eastAsia="楷体" w:cs="楷体"/>
          <w:sz w:val="28"/>
          <w:szCs w:val="28"/>
        </w:rPr>
        <w:t>；</w:t>
      </w:r>
    </w:p>
    <w:p w14:paraId="0A64A36A">
      <w:pPr>
        <w:pStyle w:val="36"/>
        <w:numPr>
          <w:ilvl w:val="0"/>
          <w:numId w:val="0"/>
        </w:numPr>
        <w:ind w:leftChars="0"/>
        <w:rPr>
          <w:rFonts w:hint="eastAsia" w:ascii="楷体" w:hAnsi="楷体" w:eastAsia="楷体" w:cs="楷体"/>
          <w:color w:val="000000" w:themeColor="text1"/>
          <w:sz w:val="30"/>
          <w:szCs w:val="30"/>
          <w14:textFill>
            <w14:solidFill>
              <w14:schemeClr w14:val="tx1"/>
            </w14:solidFill>
          </w14:textFill>
        </w:rPr>
      </w:pPr>
      <w:r>
        <w:rPr>
          <w:rFonts w:hint="eastAsia" w:ascii="楷体" w:hAnsi="楷体" w:eastAsia="楷体" w:cs="楷体"/>
        </w:rPr>
        <w:drawing>
          <wp:inline distT="0" distB="0" distL="114300" distR="114300">
            <wp:extent cx="5267960" cy="3250565"/>
            <wp:effectExtent l="19050" t="19050" r="27940" b="260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7960" cy="3250565"/>
                    </a:xfrm>
                    <a:prstGeom prst="rect">
                      <a:avLst/>
                    </a:prstGeom>
                    <a:ln w="19050">
                      <a:solidFill>
                        <a:schemeClr val="tx1">
                          <a:lumMod val="50000"/>
                          <a:lumOff val="50000"/>
                        </a:schemeClr>
                      </a:solidFill>
                    </a:ln>
                  </pic:spPr>
                </pic:pic>
              </a:graphicData>
            </a:graphic>
          </wp:inline>
        </w:drawing>
      </w:r>
    </w:p>
    <w:p w14:paraId="633C4496">
      <w:pPr>
        <w:pStyle w:val="2"/>
        <w:bidi w:val="0"/>
        <w:ind w:left="0" w:leftChars="0" w:firstLine="0" w:firstLineChars="0"/>
        <w:rPr>
          <w:rFonts w:hint="eastAsia" w:ascii="楷体" w:hAnsi="楷体" w:eastAsia="楷体" w:cs="楷体"/>
        </w:rPr>
      </w:pPr>
      <w:bookmarkStart w:id="23" w:name="_Toc22779"/>
      <w:bookmarkStart w:id="24" w:name="_Toc30139"/>
      <w:bookmarkStart w:id="25" w:name="_Toc30813"/>
      <w:bookmarkStart w:id="26" w:name="_Toc12884"/>
      <w:r>
        <w:rPr>
          <w:rFonts w:hint="eastAsia" w:ascii="楷体" w:hAnsi="楷体" w:eastAsia="楷体" w:cs="楷体"/>
        </w:rPr>
        <w:t>项目</w:t>
      </w:r>
      <w:bookmarkEnd w:id="16"/>
      <w:r>
        <w:rPr>
          <w:rFonts w:hint="eastAsia" w:ascii="楷体" w:hAnsi="楷体" w:eastAsia="楷体" w:cs="楷体"/>
        </w:rPr>
        <w:t>管理</w:t>
      </w:r>
      <w:bookmarkEnd w:id="23"/>
      <w:bookmarkEnd w:id="24"/>
      <w:bookmarkEnd w:id="25"/>
      <w:bookmarkEnd w:id="26"/>
    </w:p>
    <w:p w14:paraId="10CE11A1">
      <w:pPr>
        <w:pStyle w:val="3"/>
        <w:bidi w:val="0"/>
        <w:ind w:left="0" w:leftChars="0" w:firstLine="0" w:firstLineChars="0"/>
        <w:rPr>
          <w:rFonts w:hint="eastAsia" w:ascii="楷体" w:hAnsi="楷体" w:eastAsia="楷体" w:cs="楷体"/>
          <w:lang w:val="en-US" w:eastAsia="zh-CN"/>
        </w:rPr>
      </w:pPr>
      <w:bookmarkStart w:id="27" w:name="_Toc29835"/>
      <w:r>
        <w:rPr>
          <w:rFonts w:hint="eastAsia" w:ascii="楷体" w:hAnsi="楷体" w:eastAsia="楷体" w:cs="楷体"/>
          <w:lang w:val="en-US" w:eastAsia="zh-CN"/>
        </w:rPr>
        <w:t>进入项目列表的方法</w:t>
      </w:r>
      <w:bookmarkEnd w:id="27"/>
    </w:p>
    <w:p w14:paraId="235BC6DD">
      <w:pPr>
        <w:numPr>
          <w:ilvl w:val="0"/>
          <w:numId w:val="0"/>
        </w:numPr>
        <w:rPr>
          <w:rFonts w:hint="eastAsia" w:ascii="楷体" w:hAnsi="楷体" w:eastAsia="楷体" w:cs="楷体"/>
          <w:lang w:val="en-US" w:eastAsia="zh-CN"/>
        </w:rPr>
      </w:pPr>
      <w:r>
        <w:rPr>
          <w:rFonts w:hint="eastAsia" w:ascii="楷体" w:hAnsi="楷体" w:eastAsia="楷体" w:cs="楷体"/>
        </w:rPr>
        <w:drawing>
          <wp:inline distT="0" distB="0" distL="114300" distR="114300">
            <wp:extent cx="5265420" cy="2655570"/>
            <wp:effectExtent l="19050" t="19050" r="30480" b="304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265420" cy="2655570"/>
                    </a:xfrm>
                    <a:prstGeom prst="rect">
                      <a:avLst/>
                    </a:prstGeom>
                    <a:ln w="19050">
                      <a:solidFill>
                        <a:schemeClr val="tx1">
                          <a:lumMod val="50000"/>
                          <a:lumOff val="50000"/>
                        </a:schemeClr>
                      </a:solidFill>
                    </a:ln>
                  </pic:spPr>
                </pic:pic>
              </a:graphicData>
            </a:graphic>
          </wp:inline>
        </w:drawing>
      </w:r>
    </w:p>
    <w:p w14:paraId="11D335D8">
      <w:pPr>
        <w:pStyle w:val="3"/>
        <w:bidi w:val="0"/>
        <w:ind w:left="0" w:leftChars="0" w:firstLine="0" w:firstLineChars="0"/>
        <w:rPr>
          <w:rFonts w:hint="eastAsia" w:ascii="楷体" w:hAnsi="楷体" w:eastAsia="楷体" w:cs="楷体"/>
          <w:lang w:val="en-US" w:eastAsia="zh-CN"/>
        </w:rPr>
      </w:pPr>
      <w:bookmarkStart w:id="28" w:name="_Toc23184"/>
      <w:bookmarkStart w:id="29" w:name="_Toc21251"/>
      <w:bookmarkStart w:id="30" w:name="_Toc868"/>
      <w:r>
        <w:rPr>
          <w:rFonts w:hint="eastAsia" w:ascii="楷体" w:hAnsi="楷体" w:eastAsia="楷体" w:cs="楷体"/>
          <w:lang w:val="en-US" w:eastAsia="zh-CN"/>
        </w:rPr>
        <w:t>关于申请开通打印回执一项</w:t>
      </w:r>
      <w:bookmarkEnd w:id="28"/>
      <w:r>
        <w:rPr>
          <w:rFonts w:hint="eastAsia" w:ascii="楷体" w:hAnsi="楷体" w:eastAsia="楷体" w:cs="楷体"/>
          <w:lang w:val="en-US" w:eastAsia="zh-CN"/>
        </w:rPr>
        <w:br w:type="page"/>
      </w:r>
      <w:bookmarkEnd w:id="29"/>
      <w:bookmarkEnd w:id="30"/>
    </w:p>
    <w:p w14:paraId="21C68CFA">
      <w:pPr>
        <w:bidi w:val="0"/>
        <w:rPr>
          <w:rFonts w:hint="eastAsia" w:ascii="楷体" w:hAnsi="楷体" w:eastAsia="楷体" w:cs="楷体"/>
          <w:b/>
          <w:bCs/>
          <w:sz w:val="32"/>
          <w:szCs w:val="32"/>
          <w:lang w:val="en-US" w:eastAsia="zh-CN"/>
        </w:rPr>
      </w:pPr>
      <w:bookmarkStart w:id="31" w:name="_Toc12178"/>
      <w:bookmarkStart w:id="32" w:name="_Toc16189"/>
      <w:r>
        <w:rPr>
          <w:rFonts w:hint="eastAsia" w:ascii="楷体" w:hAnsi="楷体" w:eastAsia="楷体" w:cs="楷体"/>
          <w:b/>
          <w:bCs/>
          <w:i w:val="0"/>
          <w:caps w:val="0"/>
          <w:color w:val="000000"/>
          <w:spacing w:val="0"/>
          <w:sz w:val="32"/>
          <w:szCs w:val="32"/>
          <w:shd w:val="clear" w:fill="FCFCFC"/>
        </w:rPr>
        <w:t>房屋建筑工程</w:t>
      </w:r>
    </w:p>
    <w:p w14:paraId="04FA4576">
      <w:pPr>
        <w:bidi w:val="0"/>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施工许可证上工程</w:t>
      </w:r>
      <w:r>
        <w:rPr>
          <w:rFonts w:hint="eastAsia" w:ascii="楷体" w:hAnsi="楷体" w:eastAsia="楷体" w:cs="楷体"/>
          <w:b/>
          <w:bCs/>
          <w:color w:val="FF0000"/>
          <w:sz w:val="32"/>
          <w:szCs w:val="32"/>
          <w:lang w:val="en-US" w:eastAsia="zh-CN"/>
        </w:rPr>
        <w:t>面积小于5000㎡</w:t>
      </w:r>
      <w:r>
        <w:rPr>
          <w:rFonts w:hint="eastAsia" w:ascii="楷体" w:hAnsi="楷体" w:eastAsia="楷体" w:cs="楷体"/>
          <w:b/>
          <w:bCs/>
          <w:sz w:val="32"/>
          <w:szCs w:val="32"/>
          <w:lang w:val="en-US" w:eastAsia="zh-CN"/>
        </w:rPr>
        <w:t>，登录项目帐号、进入项目、新建班组、录入人员、上传考勤表后联系系统管理员开通项目</w:t>
      </w:r>
      <w:bookmarkEnd w:id="31"/>
      <w:r>
        <w:rPr>
          <w:rFonts w:hint="eastAsia" w:ascii="楷体" w:hAnsi="楷体" w:eastAsia="楷体" w:cs="楷体"/>
          <w:b/>
          <w:bCs/>
          <w:sz w:val="32"/>
          <w:szCs w:val="32"/>
          <w:lang w:val="en-US" w:eastAsia="zh-CN"/>
        </w:rPr>
        <w:t>。</w:t>
      </w:r>
      <w:bookmarkEnd w:id="32"/>
    </w:p>
    <w:p w14:paraId="5E293410">
      <w:pPr>
        <w:bidi w:val="0"/>
        <w:rPr>
          <w:rFonts w:hint="eastAsia" w:ascii="楷体" w:hAnsi="楷体" w:eastAsia="楷体" w:cs="楷体"/>
          <w:b/>
          <w:bCs/>
          <w:sz w:val="32"/>
          <w:szCs w:val="32"/>
          <w:lang w:val="en-US" w:eastAsia="zh-CN"/>
        </w:rPr>
      </w:pPr>
      <w:bookmarkStart w:id="33" w:name="_Toc19066"/>
      <w:bookmarkStart w:id="34" w:name="_Toc31228"/>
      <w:r>
        <w:rPr>
          <w:rFonts w:hint="eastAsia" w:ascii="楷体" w:hAnsi="楷体" w:eastAsia="楷体" w:cs="楷体"/>
          <w:b/>
          <w:bCs/>
          <w:sz w:val="32"/>
          <w:szCs w:val="32"/>
          <w:lang w:val="en-US" w:eastAsia="zh-CN"/>
        </w:rPr>
        <w:t>施工许可证上</w:t>
      </w:r>
      <w:r>
        <w:rPr>
          <w:rFonts w:hint="eastAsia" w:ascii="楷体" w:hAnsi="楷体" w:eastAsia="楷体" w:cs="楷体"/>
          <w:b/>
          <w:bCs/>
          <w:color w:val="FF0000"/>
          <w:sz w:val="32"/>
          <w:szCs w:val="32"/>
          <w:lang w:val="en-US" w:eastAsia="zh-CN"/>
        </w:rPr>
        <w:t>面积大于5000㎡</w:t>
      </w:r>
      <w:r>
        <w:rPr>
          <w:rFonts w:hint="eastAsia" w:ascii="楷体" w:hAnsi="楷体" w:eastAsia="楷体" w:cs="楷体"/>
          <w:b/>
          <w:bCs/>
          <w:sz w:val="32"/>
          <w:szCs w:val="32"/>
          <w:lang w:val="en-US" w:eastAsia="zh-CN"/>
        </w:rPr>
        <w:t xml:space="preserve"> ，需要联系考勤设备设备商安装考勤设备并对接到系统后，联系系统管理员开通项目</w:t>
      </w:r>
      <w:bookmarkEnd w:id="33"/>
      <w:r>
        <w:rPr>
          <w:rFonts w:hint="eastAsia" w:ascii="楷体" w:hAnsi="楷体" w:eastAsia="楷体" w:cs="楷体"/>
          <w:b/>
          <w:bCs/>
          <w:sz w:val="32"/>
          <w:szCs w:val="32"/>
          <w:lang w:val="en-US" w:eastAsia="zh-CN"/>
        </w:rPr>
        <w:t>。</w:t>
      </w:r>
      <w:bookmarkEnd w:id="34"/>
    </w:p>
    <w:p w14:paraId="007BCBB0">
      <w:pPr>
        <w:rPr>
          <w:rFonts w:hint="eastAsia" w:ascii="楷体" w:hAnsi="楷体" w:eastAsia="楷体" w:cs="楷体"/>
          <w:b/>
          <w:bCs/>
          <w:sz w:val="32"/>
          <w:szCs w:val="32"/>
          <w:lang w:val="en-US" w:eastAsia="zh-CN"/>
        </w:rPr>
      </w:pPr>
    </w:p>
    <w:p w14:paraId="6ADF1BE4">
      <w:pPr>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市政项目</w:t>
      </w:r>
    </w:p>
    <w:p w14:paraId="27818CFA">
      <w:pPr>
        <w:bidi w:val="0"/>
        <w:rPr>
          <w:rFonts w:hint="eastAsia" w:ascii="楷体" w:hAnsi="楷体" w:eastAsia="楷体" w:cs="楷体"/>
          <w:b/>
          <w:bCs/>
          <w:kern w:val="2"/>
          <w:sz w:val="32"/>
          <w:szCs w:val="32"/>
          <w:lang w:val="en-US" w:eastAsia="zh-CN" w:bidi="ar-SA"/>
        </w:rPr>
      </w:pPr>
      <w:bookmarkStart w:id="35" w:name="_Toc12205"/>
      <w:r>
        <w:rPr>
          <w:rFonts w:hint="eastAsia" w:ascii="楷体" w:hAnsi="楷体" w:eastAsia="楷体" w:cs="楷体"/>
          <w:b/>
          <w:bCs/>
          <w:kern w:val="2"/>
          <w:sz w:val="32"/>
          <w:szCs w:val="32"/>
          <w:lang w:val="en-US" w:eastAsia="zh-CN" w:bidi="ar-SA"/>
        </w:rPr>
        <w:t>施工许可证上</w:t>
      </w:r>
      <w:r>
        <w:rPr>
          <w:rFonts w:hint="eastAsia" w:ascii="楷体" w:hAnsi="楷体" w:eastAsia="楷体" w:cs="楷体"/>
          <w:b/>
          <w:bCs/>
          <w:color w:val="FF0000"/>
          <w:kern w:val="2"/>
          <w:sz w:val="32"/>
          <w:szCs w:val="32"/>
          <w:lang w:val="en-US" w:eastAsia="zh-CN" w:bidi="ar-SA"/>
        </w:rPr>
        <w:t>造价小于1000万</w:t>
      </w:r>
      <w:r>
        <w:rPr>
          <w:rFonts w:hint="eastAsia" w:ascii="楷体" w:hAnsi="楷体" w:eastAsia="楷体" w:cs="楷体"/>
          <w:b/>
          <w:bCs/>
          <w:kern w:val="2"/>
          <w:sz w:val="32"/>
          <w:szCs w:val="32"/>
          <w:lang w:val="en-US" w:eastAsia="zh-CN" w:bidi="ar-SA"/>
        </w:rPr>
        <w:t>，登录项目帐号、进入项目、新建班组、录入人员、上传考勤表后联系系统管理员开通项目。</w:t>
      </w:r>
      <w:bookmarkEnd w:id="35"/>
    </w:p>
    <w:p w14:paraId="62D33015">
      <w:pPr>
        <w:rPr>
          <w:rFonts w:hint="eastAsia" w:ascii="楷体" w:hAnsi="楷体" w:eastAsia="楷体" w:cs="楷体"/>
          <w:b/>
          <w:bCs/>
          <w:kern w:val="2"/>
          <w:sz w:val="32"/>
          <w:szCs w:val="32"/>
          <w:lang w:val="en-US" w:eastAsia="zh-CN" w:bidi="ar-SA"/>
        </w:rPr>
      </w:pPr>
      <w:r>
        <w:rPr>
          <w:rFonts w:hint="eastAsia" w:ascii="楷体" w:hAnsi="楷体" w:eastAsia="楷体" w:cs="楷体"/>
          <w:b/>
          <w:bCs/>
          <w:kern w:val="2"/>
          <w:sz w:val="32"/>
          <w:szCs w:val="32"/>
          <w:lang w:val="en-US" w:eastAsia="zh-CN" w:bidi="ar-SA"/>
        </w:rPr>
        <w:t>施工许可证上</w:t>
      </w:r>
      <w:r>
        <w:rPr>
          <w:rFonts w:hint="eastAsia" w:ascii="楷体" w:hAnsi="楷体" w:eastAsia="楷体" w:cs="楷体"/>
          <w:b/>
          <w:bCs/>
          <w:color w:val="FF0000"/>
          <w:kern w:val="2"/>
          <w:sz w:val="32"/>
          <w:szCs w:val="32"/>
          <w:lang w:val="en-US" w:eastAsia="zh-CN" w:bidi="ar-SA"/>
        </w:rPr>
        <w:t>造价大于1000万</w:t>
      </w:r>
      <w:r>
        <w:rPr>
          <w:rFonts w:hint="eastAsia" w:ascii="楷体" w:hAnsi="楷体" w:eastAsia="楷体" w:cs="楷体"/>
          <w:b/>
          <w:bCs/>
          <w:kern w:val="2"/>
          <w:sz w:val="32"/>
          <w:szCs w:val="32"/>
          <w:lang w:val="en-US" w:eastAsia="zh-CN" w:bidi="ar-SA"/>
        </w:rPr>
        <w:t>，需要需要联系考勤设备设备商安装考勤设备并对接到系统后，联系系统管理员开通项目。</w:t>
      </w:r>
    </w:p>
    <w:p w14:paraId="4420B91B">
      <w:pPr>
        <w:bidi w:val="0"/>
        <w:rPr>
          <w:rFonts w:hint="eastAsia" w:ascii="楷体" w:hAnsi="楷体" w:eastAsia="楷体" w:cs="楷体"/>
          <w:b/>
          <w:bCs/>
          <w:color w:val="FF0000"/>
          <w:sz w:val="44"/>
          <w:szCs w:val="44"/>
          <w:lang w:val="en-US" w:eastAsia="zh-CN"/>
        </w:rPr>
      </w:pPr>
      <w:bookmarkStart w:id="36" w:name="_Toc28736"/>
      <w:bookmarkStart w:id="37" w:name="_Toc23928"/>
      <w:r>
        <w:rPr>
          <w:rFonts w:hint="eastAsia" w:ascii="楷体" w:hAnsi="楷体" w:eastAsia="楷体" w:cs="楷体"/>
          <w:b/>
          <w:bCs/>
          <w:color w:val="FF0000"/>
          <w:sz w:val="44"/>
          <w:szCs w:val="44"/>
          <w:lang w:val="en-US" w:eastAsia="zh-CN"/>
        </w:rPr>
        <w:t>以下为可不安装考勤设备的项目操作步骤</w:t>
      </w:r>
      <w:bookmarkEnd w:id="36"/>
    </w:p>
    <w:p w14:paraId="03045BA5">
      <w:pPr>
        <w:pStyle w:val="3"/>
        <w:bidi w:val="0"/>
        <w:ind w:left="0" w:leftChars="0" w:firstLine="0" w:firstLineChars="0"/>
        <w:rPr>
          <w:rFonts w:hint="eastAsia" w:ascii="楷体" w:hAnsi="楷体" w:eastAsia="楷体" w:cs="楷体"/>
        </w:rPr>
      </w:pPr>
      <w:bookmarkStart w:id="38" w:name="_Toc21101"/>
      <w:bookmarkStart w:id="39" w:name="_Toc3910"/>
      <w:r>
        <w:rPr>
          <w:rFonts w:hint="eastAsia" w:ascii="楷体" w:hAnsi="楷体" w:eastAsia="楷体" w:cs="楷体"/>
        </w:rPr>
        <w:t>项目信息</w:t>
      </w:r>
      <w:r>
        <w:rPr>
          <w:rFonts w:hint="eastAsia" w:ascii="楷体" w:hAnsi="楷体" w:eastAsia="楷体" w:cs="楷体"/>
          <w:lang w:val="en-US" w:eastAsia="zh-CN"/>
        </w:rPr>
        <w:t>上传</w:t>
      </w:r>
      <w:bookmarkEnd w:id="37"/>
      <w:bookmarkEnd w:id="38"/>
      <w:bookmarkEnd w:id="39"/>
    </w:p>
    <w:p w14:paraId="03060522">
      <w:pPr>
        <w:numPr>
          <w:ilvl w:val="0"/>
          <w:numId w:val="3"/>
        </w:numPr>
        <w:bidi w:val="0"/>
        <w:ind w:left="425" w:leftChars="0" w:hanging="425" w:firstLineChars="0"/>
        <w:rPr>
          <w:rFonts w:hint="eastAsia" w:ascii="楷体" w:hAnsi="楷体" w:eastAsia="楷体" w:cs="楷体"/>
        </w:rPr>
      </w:pPr>
      <w:r>
        <w:rPr>
          <w:rFonts w:hint="eastAsia" w:ascii="楷体" w:hAnsi="楷体" w:eastAsia="楷体" w:cs="楷体"/>
        </w:rPr>
        <w:t>点击相应项目工程名称；</w:t>
      </w:r>
    </w:p>
    <w:p w14:paraId="2C82639B">
      <w:pPr>
        <w:rPr>
          <w:rFonts w:hint="eastAsia" w:ascii="楷体" w:hAnsi="楷体" w:eastAsia="楷体" w:cs="楷体"/>
          <w:b/>
          <w:bCs/>
          <w:sz w:val="32"/>
          <w:szCs w:val="32"/>
        </w:rPr>
      </w:pPr>
      <w:r>
        <w:drawing>
          <wp:inline distT="0" distB="0" distL="114300" distR="114300">
            <wp:extent cx="5269865" cy="3732530"/>
            <wp:effectExtent l="19050" t="19050" r="26035" b="20320"/>
            <wp:docPr id="5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
                    <pic:cNvPicPr>
                      <a:picLocks noChangeAspect="1"/>
                    </pic:cNvPicPr>
                  </pic:nvPicPr>
                  <pic:blipFill>
                    <a:blip r:embed="rId13"/>
                    <a:stretch>
                      <a:fillRect/>
                    </a:stretch>
                  </pic:blipFill>
                  <pic:spPr>
                    <a:xfrm>
                      <a:off x="0" y="0"/>
                      <a:ext cx="5269865" cy="3732530"/>
                    </a:xfrm>
                    <a:prstGeom prst="rect">
                      <a:avLst/>
                    </a:prstGeom>
                    <a:ln w="19050">
                      <a:solidFill>
                        <a:schemeClr val="tx1">
                          <a:lumMod val="50000"/>
                          <a:lumOff val="50000"/>
                        </a:schemeClr>
                      </a:solidFill>
                    </a:ln>
                  </pic:spPr>
                </pic:pic>
              </a:graphicData>
            </a:graphic>
          </wp:inline>
        </w:drawing>
      </w:r>
    </w:p>
    <w:p w14:paraId="2C1DB9D6">
      <w:pPr>
        <w:rPr>
          <w:rFonts w:hint="eastAsia" w:ascii="楷体" w:hAnsi="楷体" w:eastAsia="楷体" w:cs="楷体"/>
        </w:rPr>
      </w:pPr>
    </w:p>
    <w:p w14:paraId="13E30C28">
      <w:pPr>
        <w:pStyle w:val="3"/>
        <w:bidi w:val="0"/>
        <w:ind w:left="0" w:leftChars="0" w:firstLine="0" w:firstLineChars="0"/>
        <w:rPr>
          <w:rFonts w:hint="eastAsia" w:ascii="楷体" w:hAnsi="楷体" w:eastAsia="楷体" w:cs="楷体"/>
          <w:lang w:eastAsia="zh-CN"/>
        </w:rPr>
      </w:pPr>
      <w:bookmarkStart w:id="40" w:name="_Toc27888"/>
      <w:bookmarkStart w:id="41" w:name="_Toc2720"/>
      <w:bookmarkStart w:id="42" w:name="_Toc10923"/>
      <w:r>
        <w:rPr>
          <w:rFonts w:hint="eastAsia" w:ascii="楷体" w:hAnsi="楷体" w:eastAsia="楷体" w:cs="楷体"/>
        </w:rPr>
        <w:t>人员信息修改及进退场</w:t>
      </w:r>
      <w:bookmarkEnd w:id="40"/>
    </w:p>
    <w:p w14:paraId="5079ACD9">
      <w:pPr>
        <w:bidi w:val="0"/>
        <w:rPr>
          <w:rFonts w:hint="eastAsia" w:ascii="楷体" w:hAnsi="楷体" w:eastAsia="楷体" w:cs="楷体"/>
          <w:color w:val="FF0000"/>
          <w:sz w:val="32"/>
          <w:szCs w:val="32"/>
          <w:lang w:eastAsia="zh-CN"/>
        </w:rPr>
      </w:pPr>
      <w:r>
        <w:rPr>
          <w:rFonts w:hint="eastAsia" w:ascii="楷体" w:hAnsi="楷体" w:eastAsia="楷体" w:cs="楷体"/>
          <w:color w:val="FF0000"/>
          <w:sz w:val="32"/>
          <w:szCs w:val="32"/>
          <w:lang w:eastAsia="zh-CN"/>
        </w:rPr>
        <w:t>（设备已经完成对接的需要在考勤设备录入，无需安装</w:t>
      </w:r>
      <w:r>
        <w:rPr>
          <w:rFonts w:hint="eastAsia" w:ascii="楷体" w:hAnsi="楷体" w:eastAsia="楷体" w:cs="楷体"/>
          <w:color w:val="FF0000"/>
          <w:sz w:val="32"/>
          <w:szCs w:val="32"/>
          <w:lang w:val="en-US" w:eastAsia="zh-CN"/>
        </w:rPr>
        <w:t>考勤设备</w:t>
      </w:r>
      <w:r>
        <w:rPr>
          <w:rFonts w:hint="eastAsia" w:ascii="楷体" w:hAnsi="楷体" w:eastAsia="楷体" w:cs="楷体"/>
          <w:color w:val="FF0000"/>
          <w:sz w:val="32"/>
          <w:szCs w:val="32"/>
          <w:lang w:eastAsia="zh-CN"/>
        </w:rPr>
        <w:t>的</w:t>
      </w:r>
      <w:r>
        <w:rPr>
          <w:rFonts w:hint="eastAsia" w:ascii="楷体" w:hAnsi="楷体" w:eastAsia="楷体" w:cs="楷体"/>
          <w:color w:val="FF0000"/>
          <w:sz w:val="32"/>
          <w:szCs w:val="32"/>
          <w:lang w:val="en-US" w:eastAsia="zh-CN"/>
        </w:rPr>
        <w:t>项目</w:t>
      </w:r>
      <w:r>
        <w:rPr>
          <w:rFonts w:hint="eastAsia" w:ascii="楷体" w:hAnsi="楷体" w:eastAsia="楷体" w:cs="楷体"/>
          <w:color w:val="FF0000"/>
          <w:sz w:val="32"/>
          <w:szCs w:val="32"/>
          <w:lang w:eastAsia="zh-CN"/>
        </w:rPr>
        <w:t>才</w:t>
      </w:r>
      <w:r>
        <w:rPr>
          <w:rFonts w:hint="eastAsia" w:ascii="楷体" w:hAnsi="楷体" w:eastAsia="楷体" w:cs="楷体"/>
          <w:color w:val="FF0000"/>
          <w:sz w:val="32"/>
          <w:szCs w:val="32"/>
          <w:lang w:val="en-US" w:eastAsia="zh-CN"/>
        </w:rPr>
        <w:t>需要</w:t>
      </w:r>
      <w:r>
        <w:rPr>
          <w:rFonts w:hint="eastAsia" w:ascii="楷体" w:hAnsi="楷体" w:eastAsia="楷体" w:cs="楷体"/>
          <w:color w:val="FF0000"/>
          <w:sz w:val="32"/>
          <w:szCs w:val="32"/>
          <w:lang w:eastAsia="zh-CN"/>
        </w:rPr>
        <w:t>在系统中录入人员信息）</w:t>
      </w:r>
      <w:bookmarkEnd w:id="41"/>
      <w:bookmarkEnd w:id="42"/>
    </w:p>
    <w:p w14:paraId="09852005">
      <w:pPr>
        <w:numPr>
          <w:ilvl w:val="0"/>
          <w:numId w:val="4"/>
        </w:numPr>
        <w:bidi w:val="0"/>
        <w:ind w:left="425" w:leftChars="0" w:hanging="425" w:firstLineChars="0"/>
        <w:rPr>
          <w:rFonts w:hint="eastAsia" w:ascii="楷体" w:hAnsi="楷体" w:eastAsia="楷体" w:cs="楷体"/>
        </w:rPr>
      </w:pPr>
      <w:r>
        <w:rPr>
          <w:rFonts w:hint="eastAsia" w:ascii="楷体" w:hAnsi="楷体" w:eastAsia="楷体" w:cs="楷体"/>
          <w:lang w:val="en-US" w:eastAsia="zh-CN"/>
        </w:rPr>
        <w:t>如果有分包单位则需要先添加分包单位，如果没有分包单位则跳到下一步进行操作。</w:t>
      </w:r>
    </w:p>
    <w:p w14:paraId="02080429">
      <w:pPr>
        <w:rPr>
          <w:rFonts w:hint="eastAsia" w:ascii="楷体" w:hAnsi="楷体" w:eastAsia="楷体" w:cs="楷体"/>
        </w:rPr>
      </w:pPr>
      <w:r>
        <w:rPr>
          <w:rFonts w:hint="eastAsia" w:ascii="楷体" w:hAnsi="楷体" w:eastAsia="楷体" w:cs="楷体"/>
        </w:rPr>
        <w:drawing>
          <wp:inline distT="0" distB="0" distL="114300" distR="114300">
            <wp:extent cx="5270500" cy="1649095"/>
            <wp:effectExtent l="19050" t="19050" r="25400" b="2730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70500" cy="1649095"/>
                    </a:xfrm>
                    <a:prstGeom prst="rect">
                      <a:avLst/>
                    </a:prstGeom>
                    <a:ln w="19050">
                      <a:solidFill>
                        <a:schemeClr val="tx1">
                          <a:lumMod val="50000"/>
                          <a:lumOff val="50000"/>
                        </a:schemeClr>
                      </a:solidFill>
                    </a:ln>
                  </pic:spPr>
                </pic:pic>
              </a:graphicData>
            </a:graphic>
          </wp:inline>
        </w:drawing>
      </w:r>
    </w:p>
    <w:p w14:paraId="2F14E6B3">
      <w:pPr>
        <w:rPr>
          <w:rFonts w:hint="eastAsia" w:ascii="楷体" w:hAnsi="楷体" w:eastAsia="楷体" w:cs="楷体"/>
        </w:rPr>
      </w:pPr>
    </w:p>
    <w:p w14:paraId="3E2D4637">
      <w:pPr>
        <w:numPr>
          <w:ilvl w:val="0"/>
          <w:numId w:val="4"/>
        </w:numPr>
        <w:bidi w:val="0"/>
        <w:ind w:left="425" w:leftChars="0" w:hanging="425" w:firstLineChars="0"/>
        <w:rPr>
          <w:rFonts w:hint="eastAsia" w:ascii="楷体" w:hAnsi="楷体" w:eastAsia="楷体" w:cs="楷体"/>
          <w:lang w:val="en-US"/>
        </w:rPr>
      </w:pPr>
      <w:r>
        <w:rPr>
          <w:rFonts w:hint="eastAsia" w:ascii="楷体" w:hAnsi="楷体" w:eastAsia="楷体" w:cs="楷体"/>
          <w:lang w:val="en-US" w:eastAsia="zh-CN"/>
        </w:rPr>
        <w:t>已添加分包单位后，添加班组，班组所属绑定分包单位，如果是总包则选择施工单位名称即可</w:t>
      </w:r>
    </w:p>
    <w:p w14:paraId="1AD4E1D8">
      <w:pPr>
        <w:rPr>
          <w:rFonts w:hint="eastAsia" w:ascii="楷体" w:hAnsi="楷体" w:eastAsia="楷体" w:cs="楷体"/>
        </w:rPr>
      </w:pPr>
      <w:r>
        <w:rPr>
          <w:rFonts w:hint="eastAsia" w:ascii="楷体" w:hAnsi="楷体" w:eastAsia="楷体" w:cs="楷体"/>
        </w:rPr>
        <w:drawing>
          <wp:inline distT="0" distB="0" distL="114300" distR="114300">
            <wp:extent cx="5271770" cy="1169035"/>
            <wp:effectExtent l="19050" t="19050" r="24130" b="31115"/>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5"/>
                    <a:stretch>
                      <a:fillRect/>
                    </a:stretch>
                  </pic:blipFill>
                  <pic:spPr>
                    <a:xfrm>
                      <a:off x="0" y="0"/>
                      <a:ext cx="5271770" cy="1169035"/>
                    </a:xfrm>
                    <a:prstGeom prst="rect">
                      <a:avLst/>
                    </a:prstGeom>
                    <a:ln w="19050">
                      <a:solidFill>
                        <a:schemeClr val="tx1">
                          <a:lumMod val="50000"/>
                          <a:lumOff val="50000"/>
                        </a:schemeClr>
                      </a:solidFill>
                    </a:ln>
                  </pic:spPr>
                </pic:pic>
              </a:graphicData>
            </a:graphic>
          </wp:inline>
        </w:drawing>
      </w:r>
    </w:p>
    <w:p w14:paraId="0BD0F32A">
      <w:pPr>
        <w:rPr>
          <w:rFonts w:hint="eastAsia" w:ascii="楷体" w:hAnsi="楷体" w:eastAsia="楷体" w:cs="楷体"/>
        </w:rPr>
      </w:pPr>
      <w:r>
        <w:drawing>
          <wp:inline distT="0" distB="0" distL="114300" distR="114300">
            <wp:extent cx="5271135" cy="3408045"/>
            <wp:effectExtent l="19050" t="19050" r="24765" b="20955"/>
            <wp:docPr id="6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
                    <pic:cNvPicPr>
                      <a:picLocks noChangeAspect="1"/>
                    </pic:cNvPicPr>
                  </pic:nvPicPr>
                  <pic:blipFill>
                    <a:blip r:embed="rId16"/>
                    <a:stretch>
                      <a:fillRect/>
                    </a:stretch>
                  </pic:blipFill>
                  <pic:spPr>
                    <a:xfrm>
                      <a:off x="0" y="0"/>
                      <a:ext cx="5271135" cy="3408045"/>
                    </a:xfrm>
                    <a:prstGeom prst="rect">
                      <a:avLst/>
                    </a:prstGeom>
                    <a:ln w="19050">
                      <a:solidFill>
                        <a:schemeClr val="tx1">
                          <a:lumMod val="50000"/>
                          <a:lumOff val="50000"/>
                        </a:schemeClr>
                      </a:solidFill>
                    </a:ln>
                  </pic:spPr>
                </pic:pic>
              </a:graphicData>
            </a:graphic>
          </wp:inline>
        </w:drawing>
      </w:r>
    </w:p>
    <w:p w14:paraId="47C7B611">
      <w:pPr>
        <w:numPr>
          <w:ilvl w:val="0"/>
          <w:numId w:val="4"/>
        </w:numPr>
        <w:bidi w:val="0"/>
        <w:ind w:left="425" w:leftChars="0" w:hanging="425" w:firstLineChars="0"/>
        <w:rPr>
          <w:rFonts w:hint="eastAsia" w:ascii="楷体" w:hAnsi="楷体" w:eastAsia="楷体" w:cs="楷体"/>
        </w:rPr>
      </w:pPr>
      <w:r>
        <w:rPr>
          <w:rFonts w:hint="eastAsia" w:ascii="楷体" w:hAnsi="楷体" w:eastAsia="楷体" w:cs="楷体"/>
          <w:lang w:val="en-US" w:eastAsia="zh-CN"/>
        </w:rPr>
        <w:t>班组添加成功后点击班组后面的人员进退场进行人员录入</w:t>
      </w:r>
    </w:p>
    <w:p w14:paraId="6A37F3A8">
      <w:pPr>
        <w:numPr>
          <w:ilvl w:val="0"/>
          <w:numId w:val="0"/>
        </w:numPr>
        <w:ind w:leftChars="0"/>
        <w:rPr>
          <w:rFonts w:hint="eastAsia" w:ascii="楷体" w:hAnsi="楷体" w:eastAsia="楷体" w:cs="楷体"/>
        </w:rPr>
      </w:pPr>
      <w:r>
        <w:rPr>
          <w:rFonts w:hint="eastAsia" w:ascii="楷体" w:hAnsi="楷体" w:eastAsia="楷体" w:cs="楷体"/>
        </w:rPr>
        <w:drawing>
          <wp:inline distT="0" distB="0" distL="114300" distR="114300">
            <wp:extent cx="5269230" cy="2062480"/>
            <wp:effectExtent l="19050" t="19050" r="26670" b="33020"/>
            <wp:docPr id="3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
                    <pic:cNvPicPr>
                      <a:picLocks noChangeAspect="1"/>
                    </pic:cNvPicPr>
                  </pic:nvPicPr>
                  <pic:blipFill>
                    <a:blip r:embed="rId17"/>
                    <a:stretch>
                      <a:fillRect/>
                    </a:stretch>
                  </pic:blipFill>
                  <pic:spPr>
                    <a:xfrm>
                      <a:off x="0" y="0"/>
                      <a:ext cx="5269230" cy="2062480"/>
                    </a:xfrm>
                    <a:prstGeom prst="rect">
                      <a:avLst/>
                    </a:prstGeom>
                    <a:ln w="19050">
                      <a:solidFill>
                        <a:schemeClr val="tx1">
                          <a:lumMod val="50000"/>
                          <a:lumOff val="50000"/>
                        </a:schemeClr>
                      </a:solidFill>
                    </a:ln>
                  </pic:spPr>
                </pic:pic>
              </a:graphicData>
            </a:graphic>
          </wp:inline>
        </w:drawing>
      </w:r>
    </w:p>
    <w:p w14:paraId="0141491C">
      <w:pPr>
        <w:numPr>
          <w:ilvl w:val="0"/>
          <w:numId w:val="4"/>
        </w:numPr>
        <w:bidi w:val="0"/>
        <w:ind w:left="425" w:leftChars="0" w:hanging="425" w:firstLineChars="0"/>
        <w:rPr>
          <w:rFonts w:hint="eastAsia" w:ascii="楷体" w:hAnsi="楷体" w:eastAsia="楷体" w:cs="楷体"/>
        </w:rPr>
      </w:pPr>
      <w:r>
        <w:rPr>
          <w:rFonts w:hint="eastAsia" w:ascii="楷体" w:hAnsi="楷体" w:eastAsia="楷体" w:cs="楷体"/>
        </w:rPr>
        <w:t>如果人员存在，自动补全人员信息。若不存在，手动输入人员相关信息，</w:t>
      </w:r>
    </w:p>
    <w:p w14:paraId="7D269A39">
      <w:pPr>
        <w:numPr>
          <w:ilvl w:val="0"/>
          <w:numId w:val="0"/>
        </w:numPr>
        <w:ind w:leftChars="0"/>
        <w:rPr>
          <w:rFonts w:hint="eastAsia" w:ascii="楷体" w:hAnsi="楷体" w:eastAsia="楷体" w:cs="楷体"/>
          <w:sz w:val="28"/>
          <w:szCs w:val="28"/>
        </w:rPr>
      </w:pPr>
      <w:r>
        <w:rPr>
          <w:rFonts w:hint="eastAsia" w:ascii="楷体" w:hAnsi="楷体" w:eastAsia="楷体" w:cs="楷体"/>
        </w:rPr>
        <w:drawing>
          <wp:inline distT="0" distB="0" distL="114300" distR="114300">
            <wp:extent cx="5268595" cy="3474085"/>
            <wp:effectExtent l="19050" t="19050" r="27305" b="31115"/>
            <wp:docPr id="6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1"/>
                    <pic:cNvPicPr>
                      <a:picLocks noChangeAspect="1"/>
                    </pic:cNvPicPr>
                  </pic:nvPicPr>
                  <pic:blipFill>
                    <a:blip r:embed="rId18"/>
                    <a:stretch>
                      <a:fillRect/>
                    </a:stretch>
                  </pic:blipFill>
                  <pic:spPr>
                    <a:xfrm>
                      <a:off x="0" y="0"/>
                      <a:ext cx="5268595" cy="3474085"/>
                    </a:xfrm>
                    <a:prstGeom prst="rect">
                      <a:avLst/>
                    </a:prstGeom>
                    <a:ln w="19050">
                      <a:solidFill>
                        <a:schemeClr val="tx1">
                          <a:lumMod val="50000"/>
                          <a:lumOff val="50000"/>
                        </a:schemeClr>
                      </a:solidFill>
                    </a:ln>
                  </pic:spPr>
                </pic:pic>
              </a:graphicData>
            </a:graphic>
          </wp:inline>
        </w:drawing>
      </w:r>
    </w:p>
    <w:p w14:paraId="0E0664E9">
      <w:pPr>
        <w:rPr>
          <w:rFonts w:hint="eastAsia" w:ascii="楷体" w:hAnsi="楷体" w:eastAsia="楷体" w:cs="楷体"/>
          <w:sz w:val="28"/>
          <w:szCs w:val="28"/>
        </w:rPr>
      </w:pPr>
      <w:r>
        <w:rPr>
          <w:rFonts w:hint="eastAsia" w:ascii="楷体" w:hAnsi="楷体" w:eastAsia="楷体" w:cs="楷体"/>
        </w:rPr>
        <w:drawing>
          <wp:inline distT="0" distB="0" distL="114300" distR="114300">
            <wp:extent cx="5271770" cy="3708400"/>
            <wp:effectExtent l="19050" t="19050" r="24130" b="25400"/>
            <wp:docPr id="6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2"/>
                    <pic:cNvPicPr>
                      <a:picLocks noChangeAspect="1"/>
                    </pic:cNvPicPr>
                  </pic:nvPicPr>
                  <pic:blipFill>
                    <a:blip r:embed="rId19"/>
                    <a:stretch>
                      <a:fillRect/>
                    </a:stretch>
                  </pic:blipFill>
                  <pic:spPr>
                    <a:xfrm>
                      <a:off x="0" y="0"/>
                      <a:ext cx="5271770" cy="3708400"/>
                    </a:xfrm>
                    <a:prstGeom prst="rect">
                      <a:avLst/>
                    </a:prstGeom>
                    <a:ln w="19050">
                      <a:solidFill>
                        <a:schemeClr val="tx1">
                          <a:lumMod val="50000"/>
                          <a:lumOff val="50000"/>
                        </a:schemeClr>
                      </a:solidFill>
                    </a:ln>
                  </pic:spPr>
                </pic:pic>
              </a:graphicData>
            </a:graphic>
          </wp:inline>
        </w:drawing>
      </w:r>
    </w:p>
    <w:p w14:paraId="2EE11617">
      <w:pPr>
        <w:numPr>
          <w:ilvl w:val="0"/>
          <w:numId w:val="4"/>
        </w:numPr>
        <w:bidi w:val="0"/>
        <w:ind w:left="425" w:leftChars="0" w:hanging="425" w:firstLineChars="0"/>
        <w:rPr>
          <w:rFonts w:hint="eastAsia" w:ascii="楷体" w:hAnsi="楷体" w:eastAsia="楷体" w:cs="楷体"/>
        </w:rPr>
      </w:pPr>
      <w:r>
        <w:rPr>
          <w:rFonts w:hint="eastAsia" w:ascii="楷体" w:hAnsi="楷体" w:eastAsia="楷体" w:cs="楷体"/>
        </w:rPr>
        <w:t>如果人员已进场，自动补全人员进退场信息。若未进场，手动输入进退场相关信息</w:t>
      </w:r>
    </w:p>
    <w:p w14:paraId="61BEAF3C">
      <w:pPr>
        <w:rPr>
          <w:rFonts w:hint="eastAsia" w:ascii="楷体" w:hAnsi="楷体" w:eastAsia="楷体" w:cs="楷体"/>
          <w:sz w:val="28"/>
          <w:szCs w:val="28"/>
        </w:rPr>
      </w:pPr>
      <w:r>
        <w:rPr>
          <w:rFonts w:hint="eastAsia" w:ascii="楷体" w:hAnsi="楷体" w:eastAsia="楷体" w:cs="楷体"/>
        </w:rPr>
        <w:drawing>
          <wp:inline distT="0" distB="0" distL="114300" distR="114300">
            <wp:extent cx="5271770" cy="3708400"/>
            <wp:effectExtent l="19050" t="19050" r="24130" b="25400"/>
            <wp:docPr id="6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2"/>
                    <pic:cNvPicPr>
                      <a:picLocks noChangeAspect="1"/>
                    </pic:cNvPicPr>
                  </pic:nvPicPr>
                  <pic:blipFill>
                    <a:blip r:embed="rId19"/>
                    <a:stretch>
                      <a:fillRect/>
                    </a:stretch>
                  </pic:blipFill>
                  <pic:spPr>
                    <a:xfrm>
                      <a:off x="0" y="0"/>
                      <a:ext cx="5271770" cy="3708400"/>
                    </a:xfrm>
                    <a:prstGeom prst="rect">
                      <a:avLst/>
                    </a:prstGeom>
                    <a:ln w="19050">
                      <a:solidFill>
                        <a:schemeClr val="tx1">
                          <a:lumMod val="50000"/>
                          <a:lumOff val="50000"/>
                        </a:schemeClr>
                      </a:solidFill>
                    </a:ln>
                  </pic:spPr>
                </pic:pic>
              </a:graphicData>
            </a:graphic>
          </wp:inline>
        </w:drawing>
      </w:r>
    </w:p>
    <w:p w14:paraId="339AF4A6">
      <w:pPr>
        <w:numPr>
          <w:ilvl w:val="0"/>
          <w:numId w:val="4"/>
        </w:numPr>
        <w:bidi w:val="0"/>
        <w:ind w:left="425" w:leftChars="0" w:hanging="425" w:firstLineChars="0"/>
        <w:rPr>
          <w:rFonts w:hint="eastAsia" w:ascii="楷体" w:hAnsi="楷体" w:eastAsia="楷体" w:cs="楷体"/>
        </w:rPr>
      </w:pPr>
      <w:r>
        <w:rPr>
          <w:rFonts w:hint="eastAsia" w:ascii="楷体" w:hAnsi="楷体" w:eastAsia="楷体" w:cs="楷体"/>
        </w:rPr>
        <w:t>点击提交，保存信息。如果人员进场信息没有输入数据，该人员将不会进场。</w:t>
      </w:r>
    </w:p>
    <w:p w14:paraId="470ABFEE">
      <w:pPr>
        <w:rPr>
          <w:rFonts w:hint="eastAsia" w:ascii="楷体" w:hAnsi="楷体" w:eastAsia="楷体" w:cs="楷体"/>
        </w:rPr>
      </w:pPr>
    </w:p>
    <w:p w14:paraId="5D82A21D">
      <w:pPr>
        <w:pStyle w:val="3"/>
        <w:bidi w:val="0"/>
        <w:ind w:left="0" w:leftChars="0" w:firstLine="0" w:firstLineChars="0"/>
        <w:rPr>
          <w:rFonts w:hint="eastAsia" w:ascii="楷体" w:hAnsi="楷体" w:eastAsia="楷体" w:cs="楷体"/>
        </w:rPr>
      </w:pPr>
      <w:bookmarkStart w:id="43" w:name="_Toc31453"/>
      <w:bookmarkStart w:id="44" w:name="_Toc23449"/>
      <w:bookmarkStart w:id="45" w:name="_Toc8587"/>
      <w:r>
        <w:rPr>
          <w:rFonts w:hint="eastAsia" w:ascii="楷体" w:hAnsi="楷体" w:eastAsia="楷体" w:cs="楷体"/>
        </w:rPr>
        <w:t>上传详细考勤记录</w:t>
      </w:r>
      <w:bookmarkEnd w:id="43"/>
      <w:bookmarkEnd w:id="44"/>
      <w:bookmarkEnd w:id="45"/>
    </w:p>
    <w:p w14:paraId="38B81059">
      <w:pPr>
        <w:numPr>
          <w:ilvl w:val="0"/>
          <w:numId w:val="5"/>
        </w:numPr>
        <w:bidi w:val="0"/>
        <w:ind w:left="425" w:leftChars="0" w:hanging="425" w:firstLineChars="0"/>
        <w:rPr>
          <w:rFonts w:hint="eastAsia" w:ascii="楷体" w:hAnsi="楷体" w:eastAsia="楷体" w:cs="楷体"/>
        </w:rPr>
      </w:pPr>
      <w:bookmarkStart w:id="46" w:name="_Toc8039"/>
      <w:bookmarkStart w:id="47" w:name="_Toc14614"/>
      <w:bookmarkStart w:id="48" w:name="_Toc17418"/>
      <w:r>
        <w:rPr>
          <w:rFonts w:hint="eastAsia" w:ascii="楷体" w:hAnsi="楷体" w:eastAsia="楷体" w:cs="楷体"/>
        </w:rPr>
        <w:t>点击月度考勤表中的下载上传考勤记录电子版模板下载模板文件</w:t>
      </w:r>
      <w:bookmarkEnd w:id="46"/>
      <w:bookmarkEnd w:id="47"/>
      <w:bookmarkEnd w:id="48"/>
    </w:p>
    <w:p w14:paraId="3D3E1F5D">
      <w:pPr>
        <w:rPr>
          <w:rFonts w:hint="eastAsia" w:ascii="楷体" w:hAnsi="楷体" w:eastAsia="楷体" w:cs="楷体"/>
        </w:rPr>
      </w:pPr>
      <w:r>
        <w:rPr>
          <w:rFonts w:hint="eastAsia" w:ascii="楷体" w:hAnsi="楷体" w:eastAsia="楷体" w:cs="楷体"/>
        </w:rPr>
        <w:drawing>
          <wp:inline distT="0" distB="0" distL="114300" distR="114300">
            <wp:extent cx="5273675" cy="1771015"/>
            <wp:effectExtent l="19050" t="19050" r="22225" b="19685"/>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
                    <pic:cNvPicPr>
                      <a:picLocks noChangeAspect="1"/>
                    </pic:cNvPicPr>
                  </pic:nvPicPr>
                  <pic:blipFill>
                    <a:blip r:embed="rId20"/>
                    <a:stretch>
                      <a:fillRect/>
                    </a:stretch>
                  </pic:blipFill>
                  <pic:spPr>
                    <a:xfrm>
                      <a:off x="0" y="0"/>
                      <a:ext cx="5273675" cy="1771015"/>
                    </a:xfrm>
                    <a:prstGeom prst="rect">
                      <a:avLst/>
                    </a:prstGeom>
                    <a:ln w="19050">
                      <a:solidFill>
                        <a:schemeClr val="tx1">
                          <a:lumMod val="50000"/>
                          <a:lumOff val="50000"/>
                        </a:schemeClr>
                      </a:solidFill>
                    </a:ln>
                  </pic:spPr>
                </pic:pic>
              </a:graphicData>
            </a:graphic>
          </wp:inline>
        </w:drawing>
      </w:r>
    </w:p>
    <w:p w14:paraId="29129EC0">
      <w:pPr>
        <w:bidi w:val="0"/>
        <w:jc w:val="center"/>
        <w:rPr>
          <w:rFonts w:hint="eastAsia" w:ascii="楷体" w:hAnsi="楷体" w:eastAsia="楷体" w:cs="楷体"/>
          <w:b/>
          <w:bCs/>
          <w:sz w:val="30"/>
          <w:szCs w:val="30"/>
          <w:lang w:val="en-US" w:eastAsia="zh-CN"/>
        </w:rPr>
      </w:pPr>
      <w:bookmarkStart w:id="49" w:name="_Toc16907"/>
      <w:r>
        <w:rPr>
          <w:rFonts w:hint="eastAsia" w:ascii="楷体" w:hAnsi="楷体" w:eastAsia="楷体" w:cs="楷体"/>
          <w:b/>
          <w:bCs/>
          <w:sz w:val="30"/>
          <w:szCs w:val="30"/>
          <w:lang w:val="en-US" w:eastAsia="zh-CN"/>
        </w:rPr>
        <w:t>（下载模板后刷新会生成一条考勤表记录）</w:t>
      </w:r>
      <w:bookmarkEnd w:id="49"/>
    </w:p>
    <w:p w14:paraId="21ED298C">
      <w:pPr>
        <w:jc w:val="center"/>
        <w:rPr>
          <w:rFonts w:hint="eastAsia" w:ascii="楷体" w:hAnsi="楷体" w:eastAsia="楷体" w:cs="楷体"/>
          <w:color w:val="FF0000"/>
          <w:lang w:val="en-US" w:eastAsia="zh-CN"/>
        </w:rPr>
      </w:pPr>
    </w:p>
    <w:p w14:paraId="7F969701">
      <w:pPr>
        <w:numPr>
          <w:ilvl w:val="0"/>
          <w:numId w:val="5"/>
        </w:numPr>
        <w:bidi w:val="0"/>
        <w:jc w:val="left"/>
        <w:rPr>
          <w:rFonts w:hint="eastAsia" w:ascii="楷体" w:hAnsi="楷体" w:eastAsia="楷体" w:cs="楷体"/>
        </w:rPr>
      </w:pPr>
      <w:bookmarkStart w:id="50" w:name="_Toc31335"/>
      <w:bookmarkStart w:id="51" w:name="_Toc20557"/>
      <w:r>
        <w:rPr>
          <w:rFonts w:hint="eastAsia" w:ascii="楷体" w:hAnsi="楷体" w:eastAsia="楷体" w:cs="楷体"/>
          <w:b w:val="0"/>
          <w:bCs w:val="0"/>
          <w:kern w:val="2"/>
          <w:sz w:val="21"/>
          <w:szCs w:val="22"/>
          <w:lang w:val="en-US" w:eastAsia="zh-CN" w:bidi="ar-SA"/>
        </w:rPr>
        <w:t>检查电子版格式是否为系统上下载的模板,考勤表电子版只能对日期、出勤天数进行核实,如无安装考勤设备需手动对表格的数据进行修改,其他区域内容不能进行更改。考勤表只能对日期和出勤天数进行修改，其他区域不能进行修改。</w:t>
      </w:r>
      <w:r>
        <w:rPr>
          <w:rFonts w:hint="eastAsia" w:ascii="楷体" w:hAnsi="楷体" w:eastAsia="楷体" w:cs="楷体"/>
        </w:rPr>
        <w:drawing>
          <wp:inline distT="0" distB="0" distL="114300" distR="114300">
            <wp:extent cx="5268595" cy="3059430"/>
            <wp:effectExtent l="19050" t="19050" r="27305" b="26670"/>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21"/>
                    <a:stretch>
                      <a:fillRect/>
                    </a:stretch>
                  </pic:blipFill>
                  <pic:spPr>
                    <a:xfrm>
                      <a:off x="0" y="0"/>
                      <a:ext cx="5268595" cy="3059430"/>
                    </a:xfrm>
                    <a:prstGeom prst="rect">
                      <a:avLst/>
                    </a:prstGeom>
                    <a:ln w="19050">
                      <a:solidFill>
                        <a:schemeClr val="tx1">
                          <a:lumMod val="50000"/>
                          <a:lumOff val="50000"/>
                        </a:schemeClr>
                      </a:solidFill>
                    </a:ln>
                  </pic:spPr>
                </pic:pic>
              </a:graphicData>
            </a:graphic>
          </wp:inline>
        </w:drawing>
      </w:r>
      <w:bookmarkEnd w:id="50"/>
    </w:p>
    <w:p w14:paraId="0F991B31">
      <w:pPr>
        <w:bidi w:val="0"/>
        <w:jc w:val="center"/>
        <w:rPr>
          <w:rFonts w:hint="eastAsia" w:ascii="楷体" w:hAnsi="楷体" w:eastAsia="楷体" w:cs="楷体"/>
          <w:b/>
          <w:bCs/>
          <w:color w:val="FF0000"/>
        </w:rPr>
      </w:pPr>
      <w:bookmarkStart w:id="52" w:name="_Toc20910"/>
      <w:r>
        <w:rPr>
          <w:rFonts w:hint="eastAsia" w:ascii="楷体" w:hAnsi="楷体" w:eastAsia="楷体" w:cs="楷体"/>
          <w:b/>
          <w:bCs/>
          <w:color w:val="FF0000"/>
          <w:lang w:val="en-US" w:eastAsia="zh-CN"/>
        </w:rPr>
        <w:t>（修改示例）</w:t>
      </w:r>
      <w:bookmarkEnd w:id="52"/>
    </w:p>
    <w:p w14:paraId="1CB35B20">
      <w:pPr>
        <w:numPr>
          <w:ilvl w:val="0"/>
          <w:numId w:val="5"/>
        </w:numPr>
        <w:bidi w:val="0"/>
        <w:ind w:left="425" w:leftChars="0" w:hanging="425" w:firstLineChars="0"/>
        <w:rPr>
          <w:rFonts w:hint="eastAsia" w:ascii="楷体" w:hAnsi="楷体" w:eastAsia="楷体" w:cs="楷体"/>
        </w:rPr>
      </w:pPr>
      <w:bookmarkStart w:id="53" w:name="_Toc26419"/>
      <w:r>
        <w:rPr>
          <w:rFonts w:hint="eastAsia" w:ascii="楷体" w:hAnsi="楷体" w:eastAsia="楷体" w:cs="楷体"/>
        </w:rPr>
        <w:t>点击上传考勤记录电子版按钮，选择填写好的考勤记录表上传</w:t>
      </w:r>
      <w:bookmarkEnd w:id="51"/>
      <w:r>
        <w:rPr>
          <w:rFonts w:hint="eastAsia" w:ascii="楷体" w:hAnsi="楷体" w:eastAsia="楷体" w:cs="楷体"/>
          <w:lang w:eastAsia="zh-CN"/>
        </w:rPr>
        <w:t>，</w:t>
      </w:r>
      <w:r>
        <w:rPr>
          <w:rFonts w:hint="eastAsia" w:ascii="楷体" w:hAnsi="楷体" w:eastAsia="楷体" w:cs="楷体"/>
          <w:lang w:val="en-US" w:eastAsia="zh-CN"/>
        </w:rPr>
        <w:t>只能上传修改好的考勤表模板文件，请不要上传自己公司的考勤表。</w:t>
      </w:r>
      <w:bookmarkEnd w:id="53"/>
    </w:p>
    <w:p w14:paraId="41630CF5">
      <w:pPr>
        <w:rPr>
          <w:rFonts w:hint="eastAsia" w:ascii="楷体" w:hAnsi="楷体" w:eastAsia="楷体" w:cs="楷体"/>
        </w:rPr>
      </w:pPr>
      <w:r>
        <w:rPr>
          <w:rFonts w:hint="eastAsia" w:ascii="楷体" w:hAnsi="楷体" w:eastAsia="楷体" w:cs="楷体"/>
        </w:rPr>
        <w:drawing>
          <wp:inline distT="0" distB="0" distL="114300" distR="114300">
            <wp:extent cx="5272405" cy="1973580"/>
            <wp:effectExtent l="19050" t="19050" r="23495" b="2667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22"/>
                    <a:stretch>
                      <a:fillRect/>
                    </a:stretch>
                  </pic:blipFill>
                  <pic:spPr>
                    <a:xfrm>
                      <a:off x="0" y="0"/>
                      <a:ext cx="5272405" cy="1973580"/>
                    </a:xfrm>
                    <a:prstGeom prst="rect">
                      <a:avLst/>
                    </a:prstGeom>
                    <a:ln w="19050">
                      <a:solidFill>
                        <a:schemeClr val="tx1">
                          <a:lumMod val="50000"/>
                          <a:lumOff val="50000"/>
                        </a:schemeClr>
                      </a:solidFill>
                    </a:ln>
                  </pic:spPr>
                </pic:pic>
              </a:graphicData>
            </a:graphic>
          </wp:inline>
        </w:drawing>
      </w:r>
    </w:p>
    <w:p w14:paraId="524D3701">
      <w:pPr>
        <w:rPr>
          <w:rFonts w:hint="eastAsia" w:ascii="楷体" w:hAnsi="楷体" w:eastAsia="楷体" w:cs="楷体"/>
        </w:rPr>
      </w:pPr>
    </w:p>
    <w:p w14:paraId="15BD11F0">
      <w:pPr>
        <w:numPr>
          <w:ilvl w:val="0"/>
          <w:numId w:val="5"/>
        </w:numPr>
        <w:bidi w:val="0"/>
        <w:ind w:left="425" w:leftChars="0" w:hanging="425" w:firstLineChars="0"/>
        <w:rPr>
          <w:rFonts w:hint="eastAsia" w:ascii="楷体" w:hAnsi="楷体" w:eastAsia="楷体" w:cs="楷体"/>
        </w:rPr>
      </w:pPr>
      <w:bookmarkStart w:id="54" w:name="_Toc16196"/>
      <w:bookmarkStart w:id="55" w:name="_Toc22773"/>
      <w:r>
        <w:rPr>
          <w:rFonts w:hint="eastAsia" w:ascii="楷体" w:hAnsi="楷体" w:eastAsia="楷体" w:cs="楷体"/>
        </w:rPr>
        <w:t>成功后可以在考勤人员信息处查看到对应的考勤记录</w:t>
      </w:r>
      <w:bookmarkEnd w:id="54"/>
      <w:bookmarkEnd w:id="55"/>
    </w:p>
    <w:p w14:paraId="111920B6">
      <w:pPr>
        <w:rPr>
          <w:rFonts w:hint="eastAsia" w:ascii="楷体" w:hAnsi="楷体" w:eastAsia="楷体" w:cs="楷体"/>
          <w:sz w:val="28"/>
          <w:szCs w:val="28"/>
        </w:rPr>
      </w:pPr>
      <w:r>
        <w:rPr>
          <w:rFonts w:hint="eastAsia" w:ascii="楷体" w:hAnsi="楷体" w:eastAsia="楷体" w:cs="楷体"/>
        </w:rPr>
        <w:drawing>
          <wp:inline distT="0" distB="0" distL="0" distR="0">
            <wp:extent cx="2485390" cy="1837690"/>
            <wp:effectExtent l="19050" t="19050" r="29210" b="292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3"/>
                    <a:stretch>
                      <a:fillRect/>
                    </a:stretch>
                  </pic:blipFill>
                  <pic:spPr>
                    <a:xfrm>
                      <a:off x="0" y="0"/>
                      <a:ext cx="2485714" cy="1838095"/>
                    </a:xfrm>
                    <a:prstGeom prst="rect">
                      <a:avLst/>
                    </a:prstGeom>
                    <a:ln w="19050">
                      <a:solidFill>
                        <a:schemeClr val="tx1">
                          <a:lumMod val="50000"/>
                          <a:lumOff val="50000"/>
                        </a:schemeClr>
                      </a:solidFill>
                    </a:ln>
                  </pic:spPr>
                </pic:pic>
              </a:graphicData>
            </a:graphic>
          </wp:inline>
        </w:drawing>
      </w:r>
    </w:p>
    <w:p w14:paraId="35B2F8FB">
      <w:pPr>
        <w:rPr>
          <w:rFonts w:hint="eastAsia" w:ascii="楷体" w:hAnsi="楷体" w:eastAsia="楷体" w:cs="楷体"/>
        </w:rPr>
      </w:pPr>
      <w:r>
        <w:rPr>
          <w:rFonts w:hint="eastAsia" w:ascii="楷体" w:hAnsi="楷体" w:eastAsia="楷体" w:cs="楷体"/>
        </w:rPr>
        <w:drawing>
          <wp:inline distT="0" distB="0" distL="114300" distR="114300">
            <wp:extent cx="5268595" cy="2169160"/>
            <wp:effectExtent l="19050" t="19050" r="27305" b="21590"/>
            <wp:docPr id="7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31"/>
                    <pic:cNvPicPr>
                      <a:picLocks noChangeAspect="1"/>
                    </pic:cNvPicPr>
                  </pic:nvPicPr>
                  <pic:blipFill>
                    <a:blip r:embed="rId24"/>
                    <a:stretch>
                      <a:fillRect/>
                    </a:stretch>
                  </pic:blipFill>
                  <pic:spPr>
                    <a:xfrm>
                      <a:off x="0" y="0"/>
                      <a:ext cx="5268595" cy="2169160"/>
                    </a:xfrm>
                    <a:prstGeom prst="rect">
                      <a:avLst/>
                    </a:prstGeom>
                    <a:ln w="19050">
                      <a:solidFill>
                        <a:schemeClr val="tx1">
                          <a:lumMod val="50000"/>
                          <a:lumOff val="50000"/>
                        </a:schemeClr>
                      </a:solidFill>
                    </a:ln>
                  </pic:spPr>
                </pic:pic>
              </a:graphicData>
            </a:graphic>
          </wp:inline>
        </w:drawing>
      </w:r>
    </w:p>
    <w:p w14:paraId="11293446">
      <w:pPr>
        <w:rPr>
          <w:rFonts w:hint="eastAsia" w:ascii="楷体" w:hAnsi="楷体" w:eastAsia="楷体" w:cs="楷体"/>
        </w:rPr>
      </w:pPr>
      <w:r>
        <w:rPr>
          <w:rFonts w:hint="eastAsia" w:ascii="楷体" w:hAnsi="楷体" w:eastAsia="楷体" w:cs="楷体"/>
          <w:lang w:val="en-US" w:eastAsia="zh-CN"/>
        </w:rPr>
        <w:t xml:space="preserve">          </w:t>
      </w:r>
    </w:p>
    <w:p w14:paraId="010F548F">
      <w:pPr>
        <w:rPr>
          <w:rFonts w:hint="eastAsia" w:ascii="楷体" w:hAnsi="楷体" w:eastAsia="楷体" w:cs="楷体"/>
          <w:sz w:val="32"/>
          <w:szCs w:val="32"/>
          <w:lang w:val="en-US" w:eastAsia="zh-CN"/>
        </w:rPr>
      </w:pPr>
      <w:r>
        <w:rPr>
          <w:rFonts w:hint="eastAsia" w:ascii="楷体" w:hAnsi="楷体" w:eastAsia="楷体" w:cs="楷体"/>
          <w:color w:val="FF0000"/>
          <w:sz w:val="32"/>
          <w:szCs w:val="32"/>
          <w:lang w:val="en-US" w:eastAsia="zh-CN"/>
        </w:rPr>
        <w:t>查询到有考勤信息后即可联系系统管理员进行申请开通打印回执</w:t>
      </w:r>
      <w:r>
        <w:rPr>
          <w:rFonts w:hint="eastAsia" w:ascii="楷体" w:hAnsi="楷体" w:eastAsia="楷体" w:cs="楷体"/>
          <w:color w:val="auto"/>
          <w:sz w:val="32"/>
          <w:szCs w:val="32"/>
          <w:lang w:val="en-US" w:eastAsia="zh-CN"/>
        </w:rPr>
        <w:t>，</w:t>
      </w:r>
      <w:r>
        <w:rPr>
          <w:rFonts w:hint="eastAsia" w:ascii="楷体" w:hAnsi="楷体" w:eastAsia="楷体" w:cs="楷体"/>
          <w:sz w:val="32"/>
          <w:szCs w:val="32"/>
          <w:lang w:val="en-US" w:eastAsia="zh-CN"/>
        </w:rPr>
        <w:t>系统管理人员的联系方式可以在页面右下角的联系方式处得知。</w:t>
      </w:r>
    </w:p>
    <w:p w14:paraId="538B61C1">
      <w:pPr>
        <w:rPr>
          <w:rFonts w:hint="eastAsia" w:ascii="楷体" w:hAnsi="楷体" w:eastAsia="楷体" w:cs="楷体"/>
        </w:rPr>
      </w:pPr>
      <w:r>
        <w:rPr>
          <w:rFonts w:hint="eastAsia" w:ascii="楷体" w:hAnsi="楷体" w:eastAsia="楷体" w:cs="楷体"/>
        </w:rPr>
        <w:drawing>
          <wp:inline distT="0" distB="0" distL="114300" distR="114300">
            <wp:extent cx="2819400" cy="2009775"/>
            <wp:effectExtent l="19050" t="19050" r="19050" b="2857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5"/>
                    <a:stretch>
                      <a:fillRect/>
                    </a:stretch>
                  </pic:blipFill>
                  <pic:spPr>
                    <a:xfrm>
                      <a:off x="0" y="0"/>
                      <a:ext cx="2819400" cy="2009775"/>
                    </a:xfrm>
                    <a:prstGeom prst="rect">
                      <a:avLst/>
                    </a:prstGeom>
                    <a:ln w="19050">
                      <a:solidFill>
                        <a:schemeClr val="tx1">
                          <a:lumMod val="50000"/>
                          <a:lumOff val="50000"/>
                        </a:schemeClr>
                      </a:solidFill>
                    </a:ln>
                  </pic:spPr>
                </pic:pic>
              </a:graphicData>
            </a:graphic>
          </wp:inline>
        </w:drawing>
      </w:r>
    </w:p>
    <w:p w14:paraId="01927C62">
      <w:pPr>
        <w:rPr>
          <w:rFonts w:hint="eastAsia" w:ascii="楷体" w:hAnsi="楷体" w:eastAsia="楷体" w:cs="楷体"/>
          <w:lang w:val="en-US" w:eastAsia="zh-CN"/>
        </w:rPr>
      </w:pPr>
    </w:p>
    <w:p w14:paraId="1D6B4F6A">
      <w:pPr>
        <w:rPr>
          <w:rFonts w:hint="eastAsia" w:ascii="楷体" w:hAnsi="楷体" w:eastAsia="楷体" w:cs="楷体"/>
          <w:lang w:val="en-US" w:eastAsia="zh-CN"/>
        </w:rPr>
      </w:pPr>
    </w:p>
    <w:p w14:paraId="3B406C4E">
      <w:pPr>
        <w:rPr>
          <w:rFonts w:hint="eastAsia" w:ascii="楷体" w:hAnsi="楷体" w:eastAsia="楷体" w:cs="楷体"/>
        </w:rPr>
      </w:pPr>
    </w:p>
    <w:p w14:paraId="41CA8585">
      <w:pPr>
        <w:rPr>
          <w:rFonts w:hint="eastAsia" w:ascii="楷体" w:hAnsi="楷体" w:eastAsia="楷体" w:cs="楷体"/>
        </w:rPr>
      </w:pPr>
    </w:p>
    <w:p w14:paraId="69809A11">
      <w:pPr>
        <w:pStyle w:val="3"/>
        <w:bidi w:val="0"/>
        <w:ind w:left="0" w:leftChars="0" w:firstLine="0" w:firstLineChars="0"/>
        <w:rPr>
          <w:rFonts w:hint="eastAsia" w:ascii="楷体" w:hAnsi="楷体" w:eastAsia="楷体" w:cs="楷体"/>
          <w:lang w:val="en-US" w:eastAsia="zh-CN"/>
        </w:rPr>
      </w:pPr>
      <w:bookmarkStart w:id="56" w:name="_Toc27619"/>
      <w:bookmarkStart w:id="57" w:name="_Toc18496"/>
      <w:bookmarkStart w:id="58" w:name="_Toc27940"/>
      <w:r>
        <w:rPr>
          <w:rFonts w:hint="eastAsia" w:ascii="楷体" w:hAnsi="楷体" w:eastAsia="楷体" w:cs="楷体"/>
          <w:lang w:val="en-US" w:eastAsia="zh-CN"/>
        </w:rPr>
        <w:t>工人工资部分</w:t>
      </w:r>
      <w:bookmarkEnd w:id="56"/>
      <w:bookmarkEnd w:id="57"/>
      <w:bookmarkEnd w:id="58"/>
    </w:p>
    <w:p w14:paraId="1D799622">
      <w:pPr>
        <w:numPr>
          <w:ilvl w:val="0"/>
          <w:numId w:val="6"/>
        </w:numPr>
        <w:bidi w:val="0"/>
        <w:ind w:left="425" w:leftChars="0" w:hanging="425" w:firstLineChars="0"/>
        <w:rPr>
          <w:rFonts w:hint="eastAsia" w:ascii="楷体" w:hAnsi="楷体" w:eastAsia="楷体" w:cs="楷体"/>
          <w:lang w:val="en-US" w:eastAsia="zh-CN"/>
        </w:rPr>
      </w:pPr>
      <w:r>
        <w:rPr>
          <w:rFonts w:hint="eastAsia" w:ascii="楷体" w:hAnsi="楷体" w:eastAsia="楷体" w:cs="楷体"/>
          <w:lang w:val="en-US" w:eastAsia="zh-CN"/>
        </w:rPr>
        <w:t>点击下载工资表模版下载系统工资表</w:t>
      </w:r>
    </w:p>
    <w:p w14:paraId="03F0612B">
      <w:pPr>
        <w:numPr>
          <w:ilvl w:val="0"/>
          <w:numId w:val="0"/>
        </w:numPr>
        <w:ind w:leftChars="0"/>
        <w:rPr>
          <w:rFonts w:hint="eastAsia" w:ascii="楷体" w:hAnsi="楷体" w:eastAsia="楷体" w:cs="楷体"/>
          <w:lang w:val="en-US" w:eastAsia="zh-CN"/>
        </w:rPr>
      </w:pPr>
      <w:r>
        <w:rPr>
          <w:rFonts w:hint="eastAsia" w:ascii="楷体" w:hAnsi="楷体" w:eastAsia="楷体" w:cs="楷体"/>
        </w:rPr>
        <w:drawing>
          <wp:inline distT="0" distB="0" distL="114300" distR="114300">
            <wp:extent cx="5270500" cy="1163955"/>
            <wp:effectExtent l="19050" t="19050" r="25400" b="361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6"/>
                    <a:stretch>
                      <a:fillRect/>
                    </a:stretch>
                  </pic:blipFill>
                  <pic:spPr>
                    <a:xfrm>
                      <a:off x="0" y="0"/>
                      <a:ext cx="5270500" cy="1163955"/>
                    </a:xfrm>
                    <a:prstGeom prst="rect">
                      <a:avLst/>
                    </a:prstGeom>
                    <a:ln w="19050">
                      <a:solidFill>
                        <a:schemeClr val="tx1">
                          <a:lumMod val="50000"/>
                          <a:lumOff val="50000"/>
                        </a:schemeClr>
                      </a:solidFill>
                    </a:ln>
                  </pic:spPr>
                </pic:pic>
              </a:graphicData>
            </a:graphic>
          </wp:inline>
        </w:drawing>
      </w:r>
    </w:p>
    <w:p w14:paraId="6FCE39A0">
      <w:pPr>
        <w:numPr>
          <w:ilvl w:val="0"/>
          <w:numId w:val="6"/>
        </w:numPr>
        <w:bidi w:val="0"/>
        <w:ind w:left="425" w:leftChars="0" w:hanging="425" w:firstLineChars="0"/>
        <w:rPr>
          <w:rFonts w:hint="eastAsia" w:ascii="楷体" w:hAnsi="楷体" w:eastAsia="楷体" w:cs="楷体"/>
          <w:lang w:val="en-US" w:eastAsia="zh-CN"/>
        </w:rPr>
      </w:pPr>
      <w:bookmarkStart w:id="59" w:name="_Toc16906"/>
      <w:r>
        <w:rPr>
          <w:rFonts w:hint="eastAsia" w:ascii="楷体" w:hAnsi="楷体" w:eastAsia="楷体" w:cs="楷体"/>
          <w:lang w:val="en-US" w:eastAsia="zh-CN"/>
        </w:rPr>
        <w:t>修改下载的工资表模版信息</w:t>
      </w:r>
      <w:bookmarkEnd w:id="59"/>
    </w:p>
    <w:p w14:paraId="37062E87">
      <w:pPr>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drawing>
          <wp:inline distT="0" distB="0" distL="114300" distR="114300">
            <wp:extent cx="5269865" cy="1355090"/>
            <wp:effectExtent l="19050" t="19050" r="26035" b="35560"/>
            <wp:docPr id="11" name="图片 11" descr="15349250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34925069(1)"/>
                    <pic:cNvPicPr>
                      <a:picLocks noChangeAspect="1"/>
                    </pic:cNvPicPr>
                  </pic:nvPicPr>
                  <pic:blipFill>
                    <a:blip r:embed="rId27"/>
                    <a:stretch>
                      <a:fillRect/>
                    </a:stretch>
                  </pic:blipFill>
                  <pic:spPr>
                    <a:xfrm>
                      <a:off x="0" y="0"/>
                      <a:ext cx="5269865" cy="1355090"/>
                    </a:xfrm>
                    <a:prstGeom prst="rect">
                      <a:avLst/>
                    </a:prstGeom>
                    <a:ln w="19050">
                      <a:solidFill>
                        <a:schemeClr val="tx1">
                          <a:lumMod val="50000"/>
                          <a:lumOff val="50000"/>
                        </a:schemeClr>
                      </a:solidFill>
                    </a:ln>
                  </pic:spPr>
                </pic:pic>
              </a:graphicData>
            </a:graphic>
          </wp:inline>
        </w:drawing>
      </w:r>
    </w:p>
    <w:p w14:paraId="25FE5A51">
      <w:pPr>
        <w:jc w:val="center"/>
        <w:rPr>
          <w:rFonts w:hint="eastAsia" w:ascii="楷体" w:hAnsi="楷体" w:eastAsia="楷体" w:cs="楷体"/>
          <w:color w:val="000000" w:themeColor="text1"/>
          <w14:textFill>
            <w14:solidFill>
              <w14:schemeClr w14:val="tx1"/>
            </w14:solidFill>
          </w14:textFill>
        </w:rPr>
      </w:pPr>
      <w:bookmarkStart w:id="60" w:name="_Toc31769_WPSOffice_Level2"/>
      <w:r>
        <w:rPr>
          <w:rFonts w:hint="eastAsia" w:ascii="楷体" w:hAnsi="楷体" w:eastAsia="楷体" w:cs="楷体"/>
          <w:color w:val="000000" w:themeColor="text1"/>
          <w14:textFill>
            <w14:solidFill>
              <w14:schemeClr w14:val="tx1"/>
            </w14:solidFill>
          </w14:textFill>
        </w:rPr>
        <w:t>（模板，根据实际情况填写）</w:t>
      </w:r>
      <w:bookmarkEnd w:id="60"/>
    </w:p>
    <w:p w14:paraId="0741A64A">
      <w:pPr>
        <w:jc w:val="center"/>
        <w:rPr>
          <w:rFonts w:hint="eastAsia" w:ascii="楷体" w:hAnsi="楷体" w:eastAsia="楷体" w:cs="楷体"/>
        </w:rPr>
      </w:pPr>
      <w:r>
        <w:rPr>
          <w:rFonts w:hint="eastAsia" w:ascii="楷体" w:hAnsi="楷体" w:eastAsia="楷体" w:cs="楷体"/>
        </w:rPr>
        <w:drawing>
          <wp:inline distT="0" distB="0" distL="114300" distR="114300">
            <wp:extent cx="5271135" cy="2037080"/>
            <wp:effectExtent l="19050" t="19050" r="24765" b="20320"/>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28"/>
                    <a:stretch>
                      <a:fillRect/>
                    </a:stretch>
                  </pic:blipFill>
                  <pic:spPr>
                    <a:xfrm>
                      <a:off x="0" y="0"/>
                      <a:ext cx="5271135" cy="2037080"/>
                    </a:xfrm>
                    <a:prstGeom prst="rect">
                      <a:avLst/>
                    </a:prstGeom>
                    <a:ln w="19050">
                      <a:solidFill>
                        <a:schemeClr val="tx1">
                          <a:lumMod val="50000"/>
                          <a:lumOff val="50000"/>
                        </a:schemeClr>
                      </a:solidFill>
                    </a:ln>
                  </pic:spPr>
                </pic:pic>
              </a:graphicData>
            </a:graphic>
          </wp:inline>
        </w:drawing>
      </w:r>
    </w:p>
    <w:p w14:paraId="4E1C1116">
      <w:pPr>
        <w:jc w:val="center"/>
        <w:rPr>
          <w:rFonts w:hint="eastAsia" w:ascii="楷体" w:hAnsi="楷体" w:eastAsia="楷体" w:cs="楷体"/>
          <w:color w:val="FF0000"/>
          <w:lang w:eastAsia="zh-CN"/>
        </w:rPr>
      </w:pPr>
      <w:r>
        <w:rPr>
          <w:rFonts w:hint="eastAsia" w:ascii="楷体" w:hAnsi="楷体" w:eastAsia="楷体" w:cs="楷体"/>
          <w:color w:val="FF0000"/>
          <w:lang w:eastAsia="zh-CN"/>
        </w:rPr>
        <w:t>（</w:t>
      </w:r>
      <w:r>
        <w:rPr>
          <w:rFonts w:hint="eastAsia" w:ascii="楷体" w:hAnsi="楷体" w:eastAsia="楷体" w:cs="楷体"/>
          <w:color w:val="FF0000"/>
          <w:lang w:val="en-US" w:eastAsia="zh-CN"/>
        </w:rPr>
        <w:t>工资表模板只能对绿色区域进行修改</w:t>
      </w:r>
      <w:r>
        <w:rPr>
          <w:rFonts w:hint="eastAsia" w:ascii="楷体" w:hAnsi="楷体" w:eastAsia="楷体" w:cs="楷体"/>
          <w:color w:val="FF0000"/>
          <w:lang w:eastAsia="zh-CN"/>
        </w:rPr>
        <w:t>）</w:t>
      </w:r>
    </w:p>
    <w:p w14:paraId="722F33C4">
      <w:pPr>
        <w:jc w:val="center"/>
        <w:rPr>
          <w:rFonts w:hint="eastAsia" w:ascii="楷体" w:hAnsi="楷体" w:eastAsia="楷体" w:cs="楷体"/>
          <w:color w:val="000000" w:themeColor="text1"/>
          <w14:textFill>
            <w14:solidFill>
              <w14:schemeClr w14:val="tx1"/>
            </w14:solidFill>
          </w14:textFill>
        </w:rPr>
      </w:pPr>
    </w:p>
    <w:p w14:paraId="1F141245">
      <w:pPr>
        <w:jc w:val="center"/>
        <w:rPr>
          <w:rFonts w:hint="eastAsia" w:ascii="楷体" w:hAnsi="楷体" w:eastAsia="楷体" w:cs="楷体"/>
          <w:color w:val="auto"/>
        </w:rPr>
      </w:pPr>
    </w:p>
    <w:p w14:paraId="72B3190B">
      <w:pPr>
        <w:numPr>
          <w:ilvl w:val="0"/>
          <w:numId w:val="6"/>
        </w:numPr>
        <w:bidi w:val="0"/>
        <w:ind w:left="425" w:leftChars="0" w:hanging="425" w:firstLineChars="0"/>
        <w:rPr>
          <w:rFonts w:hint="eastAsia" w:ascii="楷体" w:hAnsi="楷体" w:eastAsia="楷体" w:cs="楷体"/>
          <w:lang w:val="en-US" w:eastAsia="zh-CN"/>
        </w:rPr>
      </w:pPr>
      <w:bookmarkStart w:id="61" w:name="_Toc11565_WPSOffice_Level2"/>
      <w:r>
        <w:rPr>
          <w:rFonts w:hint="eastAsia" w:ascii="楷体" w:hAnsi="楷体" w:eastAsia="楷体" w:cs="楷体"/>
          <w:lang w:val="en-US" w:eastAsia="zh-CN"/>
        </w:rPr>
        <w:t>存在以下几种情况上传不了工资电子版</w:t>
      </w:r>
      <w:bookmarkEnd w:id="61"/>
    </w:p>
    <w:p w14:paraId="321C1C18">
      <w:pPr>
        <w:jc w:val="left"/>
        <w:rPr>
          <w:rFonts w:hint="eastAsia" w:ascii="楷体" w:hAnsi="楷体" w:eastAsia="楷体" w:cs="楷体"/>
          <w:b/>
          <w:bCs/>
          <w:color w:val="000000" w:themeColor="text1"/>
          <w:sz w:val="24"/>
          <w14:textFill>
            <w14:solidFill>
              <w14:schemeClr w14:val="tx1"/>
            </w14:solidFill>
          </w14:textFill>
        </w:rPr>
      </w:pPr>
      <w:bookmarkStart w:id="62" w:name="_Toc20840_WPSOffice_Level2"/>
      <w:r>
        <w:rPr>
          <w:rFonts w:hint="eastAsia" w:ascii="楷体" w:hAnsi="楷体" w:eastAsia="楷体" w:cs="楷体"/>
          <w:b/>
          <w:bCs/>
          <w:color w:val="FF0000"/>
          <w:sz w:val="24"/>
        </w:rPr>
        <w:t>1、不能存在内容为空的行列</w:t>
      </w:r>
      <w:bookmarkEnd w:id="62"/>
    </w:p>
    <w:p w14:paraId="2C02994E">
      <w:pPr>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drawing>
          <wp:inline distT="0" distB="0" distL="114300" distR="114300">
            <wp:extent cx="5269865" cy="1697990"/>
            <wp:effectExtent l="19050" t="19050" r="26035" b="35560"/>
            <wp:docPr id="8" name="图片 8" descr="15349252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34925297(1)"/>
                    <pic:cNvPicPr>
                      <a:picLocks noChangeAspect="1"/>
                    </pic:cNvPicPr>
                  </pic:nvPicPr>
                  <pic:blipFill>
                    <a:blip r:embed="rId29"/>
                    <a:stretch>
                      <a:fillRect/>
                    </a:stretch>
                  </pic:blipFill>
                  <pic:spPr>
                    <a:xfrm>
                      <a:off x="0" y="0"/>
                      <a:ext cx="5269865" cy="1697990"/>
                    </a:xfrm>
                    <a:prstGeom prst="rect">
                      <a:avLst/>
                    </a:prstGeom>
                    <a:ln w="19050">
                      <a:solidFill>
                        <a:schemeClr val="tx1">
                          <a:lumMod val="50000"/>
                          <a:lumOff val="50000"/>
                        </a:schemeClr>
                      </a:solidFill>
                    </a:ln>
                  </pic:spPr>
                </pic:pic>
              </a:graphicData>
            </a:graphic>
          </wp:inline>
        </w:drawing>
      </w:r>
    </w:p>
    <w:p w14:paraId="3B9734F7">
      <w:pPr>
        <w:rPr>
          <w:rFonts w:hint="eastAsia" w:ascii="楷体" w:hAnsi="楷体" w:eastAsia="楷体" w:cs="楷体"/>
          <w:color w:val="000000" w:themeColor="text1"/>
          <w14:textFill>
            <w14:solidFill>
              <w14:schemeClr w14:val="tx1"/>
            </w14:solidFill>
          </w14:textFill>
        </w:rPr>
      </w:pPr>
    </w:p>
    <w:p w14:paraId="6B01E042">
      <w:pPr>
        <w:jc w:val="left"/>
        <w:rPr>
          <w:rFonts w:hint="eastAsia" w:ascii="楷体" w:hAnsi="楷体" w:eastAsia="楷体" w:cs="楷体"/>
          <w:color w:val="FF0000"/>
          <w:sz w:val="24"/>
        </w:rPr>
      </w:pPr>
      <w:bookmarkStart w:id="63" w:name="_Toc28480_WPSOffice_Level2"/>
      <w:r>
        <w:rPr>
          <w:rFonts w:hint="eastAsia" w:ascii="楷体" w:hAnsi="楷体" w:eastAsia="楷体" w:cs="楷体"/>
          <w:color w:val="FF0000"/>
          <w:sz w:val="24"/>
        </w:rPr>
        <w:t>2、表格统计数据，不能存在函数计算，需用数字显示</w:t>
      </w:r>
      <w:bookmarkEnd w:id="63"/>
    </w:p>
    <w:p w14:paraId="29FB6BF1">
      <w:pPr>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drawing>
          <wp:inline distT="0" distB="0" distL="114300" distR="114300">
            <wp:extent cx="5271135" cy="1452880"/>
            <wp:effectExtent l="19050" t="19050" r="24765" b="33020"/>
            <wp:docPr id="12" name="图片 12" descr="1534925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534925424(1)"/>
                    <pic:cNvPicPr>
                      <a:picLocks noChangeAspect="1"/>
                    </pic:cNvPicPr>
                  </pic:nvPicPr>
                  <pic:blipFill>
                    <a:blip r:embed="rId30"/>
                    <a:stretch>
                      <a:fillRect/>
                    </a:stretch>
                  </pic:blipFill>
                  <pic:spPr>
                    <a:xfrm>
                      <a:off x="0" y="0"/>
                      <a:ext cx="5271135" cy="1452880"/>
                    </a:xfrm>
                    <a:prstGeom prst="rect">
                      <a:avLst/>
                    </a:prstGeom>
                    <a:ln w="19050">
                      <a:solidFill>
                        <a:schemeClr val="tx1">
                          <a:lumMod val="50000"/>
                          <a:lumOff val="50000"/>
                        </a:schemeClr>
                      </a:solidFill>
                    </a:ln>
                  </pic:spPr>
                </pic:pic>
              </a:graphicData>
            </a:graphic>
          </wp:inline>
        </w:drawing>
      </w:r>
    </w:p>
    <w:p w14:paraId="02797B66">
      <w:pPr>
        <w:numPr>
          <w:ilvl w:val="0"/>
          <w:numId w:val="7"/>
        </w:numPr>
        <w:rPr>
          <w:rFonts w:hint="eastAsia" w:ascii="楷体" w:hAnsi="楷体" w:eastAsia="楷体" w:cs="楷体"/>
          <w:color w:val="FF0000"/>
          <w:sz w:val="24"/>
        </w:rPr>
      </w:pPr>
      <w:bookmarkStart w:id="64" w:name="_Toc31769_WPSOffice_Level3"/>
      <w:r>
        <w:rPr>
          <w:rFonts w:hint="eastAsia" w:ascii="楷体" w:hAnsi="楷体" w:eastAsia="楷体" w:cs="楷体"/>
          <w:color w:val="FF0000"/>
          <w:sz w:val="24"/>
        </w:rPr>
        <w:t>解决方法一，手动填写数值进表格；</w:t>
      </w:r>
      <w:bookmarkEnd w:id="64"/>
    </w:p>
    <w:p w14:paraId="64FBB7B1">
      <w:pPr>
        <w:numPr>
          <w:ilvl w:val="0"/>
          <w:numId w:val="7"/>
        </w:numPr>
        <w:rPr>
          <w:rFonts w:hint="eastAsia" w:ascii="楷体" w:hAnsi="楷体" w:eastAsia="楷体" w:cs="楷体"/>
          <w:color w:val="FF0000"/>
          <w:sz w:val="24"/>
        </w:rPr>
      </w:pPr>
      <w:bookmarkStart w:id="65" w:name="_Toc11565_WPSOffice_Level3"/>
      <w:r>
        <w:rPr>
          <w:rFonts w:hint="eastAsia" w:ascii="楷体" w:hAnsi="楷体" w:eastAsia="楷体" w:cs="楷体"/>
          <w:color w:val="FF0000"/>
          <w:sz w:val="24"/>
        </w:rPr>
        <w:t>解决方法二，选择函数计算的数值，点击复制，再</w:t>
      </w:r>
      <w:r>
        <w:rPr>
          <w:rFonts w:hint="eastAsia" w:ascii="楷体" w:hAnsi="楷体" w:eastAsia="楷体" w:cs="楷体"/>
          <w:color w:val="FF0000"/>
          <w:sz w:val="24"/>
          <w:lang w:eastAsia="zh-CN"/>
        </w:rPr>
        <w:t>粘贴</w:t>
      </w:r>
      <w:r>
        <w:rPr>
          <w:rFonts w:hint="eastAsia" w:ascii="楷体" w:hAnsi="楷体" w:eastAsia="楷体" w:cs="楷体"/>
          <w:color w:val="FF0000"/>
          <w:sz w:val="24"/>
        </w:rPr>
        <w:t>为数值。</w:t>
      </w:r>
      <w:bookmarkEnd w:id="65"/>
    </w:p>
    <w:p w14:paraId="2B00E702">
      <w:pPr>
        <w:rPr>
          <w:rFonts w:hint="eastAsia" w:ascii="楷体" w:hAnsi="楷体" w:eastAsia="楷体" w:cs="楷体"/>
          <w:color w:val="FF0000"/>
          <w:sz w:val="24"/>
        </w:rPr>
      </w:pPr>
    </w:p>
    <w:p w14:paraId="4319DD30">
      <w:pPr>
        <w:ind w:firstLine="420"/>
        <w:rPr>
          <w:rFonts w:hint="eastAsia" w:ascii="楷体" w:hAnsi="楷体" w:eastAsia="楷体" w:cs="楷体"/>
          <w:color w:val="FF0000"/>
          <w:sz w:val="24"/>
        </w:rPr>
      </w:pPr>
      <w:r>
        <w:rPr>
          <w:rFonts w:hint="eastAsia" w:ascii="楷体" w:hAnsi="楷体" w:eastAsia="楷体" w:cs="楷体"/>
          <w:color w:val="FF0000"/>
          <w:sz w:val="24"/>
        </w:rPr>
        <w:drawing>
          <wp:inline distT="0" distB="0" distL="114300" distR="114300">
            <wp:extent cx="4800600" cy="2327910"/>
            <wp:effectExtent l="19050" t="19050" r="19050" b="34290"/>
            <wp:docPr id="13" name="图片 13" descr="15399408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539940850(1)"/>
                    <pic:cNvPicPr>
                      <a:picLocks noChangeAspect="1"/>
                    </pic:cNvPicPr>
                  </pic:nvPicPr>
                  <pic:blipFill>
                    <a:blip r:embed="rId31"/>
                    <a:stretch>
                      <a:fillRect/>
                    </a:stretch>
                  </pic:blipFill>
                  <pic:spPr>
                    <a:xfrm>
                      <a:off x="0" y="0"/>
                      <a:ext cx="4800600" cy="2327910"/>
                    </a:xfrm>
                    <a:prstGeom prst="rect">
                      <a:avLst/>
                    </a:prstGeom>
                    <a:ln w="19050">
                      <a:solidFill>
                        <a:schemeClr val="tx1">
                          <a:lumMod val="50000"/>
                          <a:lumOff val="50000"/>
                        </a:schemeClr>
                      </a:solidFill>
                    </a:ln>
                  </pic:spPr>
                </pic:pic>
              </a:graphicData>
            </a:graphic>
          </wp:inline>
        </w:drawing>
      </w:r>
    </w:p>
    <w:p w14:paraId="255CAE4F">
      <w:pPr>
        <w:ind w:firstLine="420"/>
        <w:rPr>
          <w:rFonts w:hint="eastAsia" w:ascii="楷体" w:hAnsi="楷体" w:eastAsia="楷体" w:cs="楷体"/>
          <w:color w:val="FF0000"/>
          <w:sz w:val="24"/>
        </w:rPr>
      </w:pPr>
    </w:p>
    <w:p w14:paraId="11F6127D">
      <w:pPr>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drawing>
          <wp:inline distT="0" distB="0" distL="114300" distR="114300">
            <wp:extent cx="5271135" cy="3056255"/>
            <wp:effectExtent l="19050" t="19050" r="24765" b="29845"/>
            <wp:docPr id="30" name="图片 30" descr="1539941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539941211(1)"/>
                    <pic:cNvPicPr>
                      <a:picLocks noChangeAspect="1"/>
                    </pic:cNvPicPr>
                  </pic:nvPicPr>
                  <pic:blipFill>
                    <a:blip r:embed="rId32"/>
                    <a:stretch>
                      <a:fillRect/>
                    </a:stretch>
                  </pic:blipFill>
                  <pic:spPr>
                    <a:xfrm>
                      <a:off x="0" y="0"/>
                      <a:ext cx="5271135" cy="3056255"/>
                    </a:xfrm>
                    <a:prstGeom prst="rect">
                      <a:avLst/>
                    </a:prstGeom>
                    <a:ln w="19050">
                      <a:solidFill>
                        <a:schemeClr val="tx1">
                          <a:lumMod val="50000"/>
                          <a:lumOff val="50000"/>
                        </a:schemeClr>
                      </a:solidFill>
                    </a:ln>
                  </pic:spPr>
                </pic:pic>
              </a:graphicData>
            </a:graphic>
          </wp:inline>
        </w:drawing>
      </w:r>
    </w:p>
    <w:p w14:paraId="64CC90F0">
      <w:pPr>
        <w:rPr>
          <w:rFonts w:hint="eastAsia" w:ascii="楷体" w:hAnsi="楷体" w:eastAsia="楷体" w:cs="楷体"/>
          <w:color w:val="000000" w:themeColor="text1"/>
          <w14:textFill>
            <w14:solidFill>
              <w14:schemeClr w14:val="tx1"/>
            </w14:solidFill>
          </w14:textFill>
        </w:rPr>
      </w:pPr>
    </w:p>
    <w:p w14:paraId="26054AE4">
      <w:pPr>
        <w:numPr>
          <w:ilvl w:val="0"/>
          <w:numId w:val="0"/>
        </w:numPr>
        <w:jc w:val="left"/>
        <w:rPr>
          <w:rFonts w:hint="eastAsia" w:ascii="楷体" w:hAnsi="楷体" w:eastAsia="楷体" w:cs="楷体"/>
          <w:color w:val="FF0000"/>
          <w:sz w:val="24"/>
        </w:rPr>
      </w:pPr>
      <w:bookmarkStart w:id="66" w:name="_Toc9035_WPSOffice_Level2"/>
      <w:r>
        <w:rPr>
          <w:rFonts w:hint="eastAsia" w:ascii="楷体" w:hAnsi="楷体" w:eastAsia="楷体" w:cs="楷体"/>
          <w:color w:val="FF0000"/>
          <w:sz w:val="24"/>
          <w:lang w:val="en-US" w:eastAsia="zh-CN"/>
        </w:rPr>
        <w:t>3、</w:t>
      </w:r>
      <w:r>
        <w:rPr>
          <w:rFonts w:hint="eastAsia" w:ascii="楷体" w:hAnsi="楷体" w:eastAsia="楷体" w:cs="楷体"/>
          <w:color w:val="FF0000"/>
          <w:sz w:val="24"/>
        </w:rPr>
        <w:t>表格内容需填写完整</w:t>
      </w:r>
      <w:bookmarkEnd w:id="66"/>
    </w:p>
    <w:p w14:paraId="3FBD9CFB">
      <w:pPr>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drawing>
          <wp:inline distT="0" distB="0" distL="114300" distR="114300">
            <wp:extent cx="5271135" cy="1394460"/>
            <wp:effectExtent l="19050" t="19050" r="24765" b="34290"/>
            <wp:docPr id="10" name="图片 10" descr="1534925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534925681(1)"/>
                    <pic:cNvPicPr>
                      <a:picLocks noChangeAspect="1"/>
                    </pic:cNvPicPr>
                  </pic:nvPicPr>
                  <pic:blipFill>
                    <a:blip r:embed="rId33"/>
                    <a:stretch>
                      <a:fillRect/>
                    </a:stretch>
                  </pic:blipFill>
                  <pic:spPr>
                    <a:xfrm>
                      <a:off x="0" y="0"/>
                      <a:ext cx="5271135" cy="1394460"/>
                    </a:xfrm>
                    <a:prstGeom prst="rect">
                      <a:avLst/>
                    </a:prstGeom>
                    <a:ln w="19050">
                      <a:solidFill>
                        <a:schemeClr val="tx1">
                          <a:lumMod val="50000"/>
                          <a:lumOff val="50000"/>
                        </a:schemeClr>
                      </a:solidFill>
                    </a:ln>
                  </pic:spPr>
                </pic:pic>
              </a:graphicData>
            </a:graphic>
          </wp:inline>
        </w:drawing>
      </w:r>
    </w:p>
    <w:p w14:paraId="5A360B7A">
      <w:pPr>
        <w:rPr>
          <w:rFonts w:hint="eastAsia" w:ascii="楷体" w:hAnsi="楷体" w:eastAsia="楷体" w:cs="楷体"/>
          <w:color w:val="000000" w:themeColor="text1"/>
          <w14:textFill>
            <w14:solidFill>
              <w14:schemeClr w14:val="tx1"/>
            </w14:solidFill>
          </w14:textFill>
        </w:rPr>
      </w:pPr>
    </w:p>
    <w:p w14:paraId="63916AA4">
      <w:pPr>
        <w:rPr>
          <w:rFonts w:hint="eastAsia" w:ascii="楷体" w:hAnsi="楷体" w:eastAsia="楷体" w:cs="楷体"/>
          <w:color w:val="000000" w:themeColor="text1"/>
          <w14:textFill>
            <w14:solidFill>
              <w14:schemeClr w14:val="tx1"/>
            </w14:solidFill>
          </w14:textFill>
        </w:rPr>
      </w:pPr>
    </w:p>
    <w:p w14:paraId="6C13DB41">
      <w:pPr>
        <w:rPr>
          <w:rFonts w:hint="eastAsia" w:ascii="楷体" w:hAnsi="楷体" w:eastAsia="楷体" w:cs="楷体"/>
          <w:color w:val="000000" w:themeColor="text1"/>
          <w14:textFill>
            <w14:solidFill>
              <w14:schemeClr w14:val="tx1"/>
            </w14:solidFill>
          </w14:textFill>
        </w:rPr>
      </w:pPr>
    </w:p>
    <w:p w14:paraId="48E89A2F">
      <w:pPr>
        <w:jc w:val="left"/>
        <w:rPr>
          <w:rFonts w:hint="eastAsia" w:ascii="楷体" w:hAnsi="楷体" w:eastAsia="楷体" w:cs="楷体"/>
          <w:color w:val="FF0000"/>
          <w:sz w:val="24"/>
        </w:rPr>
      </w:pPr>
      <w:bookmarkStart w:id="67" w:name="_Toc5857_WPSOffice_Level2"/>
      <w:r>
        <w:rPr>
          <w:rFonts w:hint="eastAsia" w:ascii="楷体" w:hAnsi="楷体" w:eastAsia="楷体" w:cs="楷体"/>
          <w:color w:val="FF0000"/>
          <w:sz w:val="24"/>
        </w:rPr>
        <w:t>4、表格名称不能随意改动，需为“Sheet1”</w:t>
      </w:r>
      <w:bookmarkEnd w:id="67"/>
    </w:p>
    <w:p w14:paraId="399530CD">
      <w:pPr>
        <w:rPr>
          <w:rFonts w:hint="eastAsia" w:ascii="楷体" w:hAnsi="楷体" w:eastAsia="楷体" w:cs="楷体"/>
          <w:color w:val="000000" w:themeColor="text1"/>
          <w14:textFill>
            <w14:solidFill>
              <w14:schemeClr w14:val="tx1"/>
            </w14:solidFill>
          </w14:textFill>
        </w:rPr>
      </w:pPr>
    </w:p>
    <w:p w14:paraId="24F779D1">
      <w:pPr>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drawing>
          <wp:inline distT="0" distB="0" distL="114300" distR="114300">
            <wp:extent cx="5271770" cy="2746375"/>
            <wp:effectExtent l="19050" t="19050" r="24130" b="34925"/>
            <wp:docPr id="17" name="图片 17" descr="1534927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34927402(1)"/>
                    <pic:cNvPicPr>
                      <a:picLocks noChangeAspect="1"/>
                    </pic:cNvPicPr>
                  </pic:nvPicPr>
                  <pic:blipFill>
                    <a:blip r:embed="rId34"/>
                    <a:stretch>
                      <a:fillRect/>
                    </a:stretch>
                  </pic:blipFill>
                  <pic:spPr>
                    <a:xfrm>
                      <a:off x="0" y="0"/>
                      <a:ext cx="5271770" cy="2746375"/>
                    </a:xfrm>
                    <a:prstGeom prst="rect">
                      <a:avLst/>
                    </a:prstGeom>
                    <a:ln w="19050">
                      <a:solidFill>
                        <a:schemeClr val="tx1">
                          <a:lumMod val="50000"/>
                          <a:lumOff val="50000"/>
                        </a:schemeClr>
                      </a:solidFill>
                    </a:ln>
                  </pic:spPr>
                </pic:pic>
              </a:graphicData>
            </a:graphic>
          </wp:inline>
        </w:drawing>
      </w:r>
    </w:p>
    <w:p w14:paraId="221EF377">
      <w:pPr>
        <w:rPr>
          <w:rFonts w:hint="eastAsia" w:ascii="楷体" w:hAnsi="楷体" w:eastAsia="楷体" w:cs="楷体"/>
          <w:color w:val="000000" w:themeColor="text1"/>
          <w14:textFill>
            <w14:solidFill>
              <w14:schemeClr w14:val="tx1"/>
            </w14:solidFill>
          </w14:textFill>
        </w:rPr>
      </w:pPr>
    </w:p>
    <w:p w14:paraId="1BFA2D6F">
      <w:pPr>
        <w:rPr>
          <w:rFonts w:hint="eastAsia" w:ascii="楷体" w:hAnsi="楷体" w:eastAsia="楷体" w:cs="楷体"/>
          <w:color w:val="000000" w:themeColor="text1"/>
          <w14:textFill>
            <w14:solidFill>
              <w14:schemeClr w14:val="tx1"/>
            </w14:solidFill>
          </w14:textFill>
        </w:rPr>
      </w:pPr>
    </w:p>
    <w:p w14:paraId="01AB44D5">
      <w:pPr>
        <w:rPr>
          <w:rFonts w:hint="eastAsia" w:ascii="楷体" w:hAnsi="楷体" w:eastAsia="楷体" w:cs="楷体"/>
          <w:color w:val="000000" w:themeColor="text1"/>
          <w14:textFill>
            <w14:solidFill>
              <w14:schemeClr w14:val="tx1"/>
            </w14:solidFill>
          </w14:textFill>
        </w:rPr>
      </w:pPr>
    </w:p>
    <w:p w14:paraId="5F72BCEF">
      <w:pPr>
        <w:rPr>
          <w:rFonts w:hint="eastAsia" w:ascii="楷体" w:hAnsi="楷体" w:eastAsia="楷体" w:cs="楷体"/>
          <w:color w:val="000000" w:themeColor="text1"/>
          <w14:textFill>
            <w14:solidFill>
              <w14:schemeClr w14:val="tx1"/>
            </w14:solidFill>
          </w14:textFill>
        </w:rPr>
      </w:pPr>
    </w:p>
    <w:p w14:paraId="28362FFD">
      <w:pPr>
        <w:jc w:val="left"/>
        <w:rPr>
          <w:rFonts w:hint="eastAsia" w:ascii="楷体" w:hAnsi="楷体" w:eastAsia="楷体" w:cs="楷体"/>
          <w:color w:val="FF0000"/>
          <w:sz w:val="24"/>
        </w:rPr>
      </w:pPr>
      <w:bookmarkStart w:id="68" w:name="_Toc9134_WPSOffice_Level2"/>
      <w:r>
        <w:rPr>
          <w:rFonts w:hint="eastAsia" w:ascii="楷体" w:hAnsi="楷体" w:eastAsia="楷体" w:cs="楷体"/>
          <w:color w:val="FF0000"/>
          <w:sz w:val="24"/>
        </w:rPr>
        <w:t>5、保存的工资表电子版需为xls格式</w:t>
      </w:r>
      <w:bookmarkEnd w:id="68"/>
    </w:p>
    <w:p w14:paraId="40D79D7F">
      <w:pPr>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color w:val="000000" w:themeColor="text1"/>
          <w14:textFill>
            <w14:solidFill>
              <w14:schemeClr w14:val="tx1"/>
            </w14:solidFill>
          </w14:textFill>
        </w:rPr>
        <w:drawing>
          <wp:inline distT="0" distB="0" distL="114300" distR="114300">
            <wp:extent cx="4296410" cy="2934335"/>
            <wp:effectExtent l="19050" t="19050" r="27940" b="37465"/>
            <wp:docPr id="19" name="图片 19" descr="微信截图_2018082216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微信截图_20180822165020"/>
                    <pic:cNvPicPr>
                      <a:picLocks noChangeAspect="1"/>
                    </pic:cNvPicPr>
                  </pic:nvPicPr>
                  <pic:blipFill>
                    <a:blip r:embed="rId35"/>
                    <a:stretch>
                      <a:fillRect/>
                    </a:stretch>
                  </pic:blipFill>
                  <pic:spPr>
                    <a:xfrm>
                      <a:off x="0" y="0"/>
                      <a:ext cx="4296410" cy="2934335"/>
                    </a:xfrm>
                    <a:prstGeom prst="rect">
                      <a:avLst/>
                    </a:prstGeom>
                    <a:ln w="19050">
                      <a:solidFill>
                        <a:schemeClr val="tx1">
                          <a:lumMod val="50000"/>
                          <a:lumOff val="50000"/>
                        </a:schemeClr>
                      </a:solidFill>
                    </a:ln>
                  </pic:spPr>
                </pic:pic>
              </a:graphicData>
            </a:graphic>
          </wp:inline>
        </w:drawing>
      </w:r>
    </w:p>
    <w:p w14:paraId="622C248F">
      <w:pPr>
        <w:numPr>
          <w:ilvl w:val="0"/>
          <w:numId w:val="0"/>
        </w:numPr>
        <w:ind w:leftChars="0"/>
        <w:rPr>
          <w:rFonts w:hint="eastAsia" w:ascii="楷体" w:hAnsi="楷体" w:eastAsia="楷体" w:cs="楷体"/>
          <w:lang w:val="en-US" w:eastAsia="zh-CN"/>
        </w:rPr>
      </w:pPr>
    </w:p>
    <w:p w14:paraId="05BD3D74">
      <w:pPr>
        <w:numPr>
          <w:ilvl w:val="0"/>
          <w:numId w:val="0"/>
        </w:numPr>
        <w:ind w:left="800" w:leftChars="0"/>
        <w:jc w:val="both"/>
        <w:rPr>
          <w:rFonts w:hint="eastAsia" w:ascii="楷体" w:hAnsi="楷体" w:eastAsia="楷体" w:cs="楷体"/>
          <w:b/>
          <w:bCs/>
          <w:color w:val="FF0000"/>
          <w:sz w:val="30"/>
          <w:szCs w:val="30"/>
        </w:rPr>
      </w:pPr>
    </w:p>
    <w:p w14:paraId="0976B356">
      <w:pPr>
        <w:numPr>
          <w:ilvl w:val="0"/>
          <w:numId w:val="6"/>
        </w:numPr>
        <w:bidi w:val="0"/>
        <w:ind w:left="425" w:leftChars="0" w:hanging="425" w:firstLineChars="0"/>
        <w:rPr>
          <w:rFonts w:hint="eastAsia" w:ascii="楷体" w:hAnsi="楷体" w:eastAsia="楷体" w:cs="楷体"/>
          <w:lang w:val="en-US" w:eastAsia="zh-CN"/>
        </w:rPr>
      </w:pPr>
      <w:r>
        <w:rPr>
          <w:rFonts w:hint="eastAsia" w:ascii="楷体" w:hAnsi="楷体" w:eastAsia="楷体" w:cs="楷体"/>
          <w:lang w:val="en-US" w:eastAsia="zh-CN"/>
        </w:rPr>
        <w:t>上传工资电子版</w:t>
      </w:r>
    </w:p>
    <w:p w14:paraId="761F3A36">
      <w:pPr>
        <w:rPr>
          <w:rFonts w:hint="eastAsia" w:ascii="楷体" w:hAnsi="楷体" w:eastAsia="楷体" w:cs="楷体"/>
          <w:color w:val="000000" w:themeColor="text1"/>
          <w14:textFill>
            <w14:solidFill>
              <w14:schemeClr w14:val="tx1"/>
            </w14:solidFill>
          </w14:textFill>
        </w:rPr>
      </w:pPr>
      <w:r>
        <w:rPr>
          <w:rFonts w:hint="eastAsia" w:ascii="楷体" w:hAnsi="楷体" w:eastAsia="楷体" w:cs="楷体"/>
        </w:rPr>
        <w:drawing>
          <wp:inline distT="0" distB="0" distL="114300" distR="114300">
            <wp:extent cx="5264785" cy="1205865"/>
            <wp:effectExtent l="19050" t="19050" r="31115" b="32385"/>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36"/>
                    <a:stretch>
                      <a:fillRect/>
                    </a:stretch>
                  </pic:blipFill>
                  <pic:spPr>
                    <a:xfrm>
                      <a:off x="0" y="0"/>
                      <a:ext cx="5264785" cy="1205865"/>
                    </a:xfrm>
                    <a:prstGeom prst="rect">
                      <a:avLst/>
                    </a:prstGeom>
                    <a:ln w="19050">
                      <a:solidFill>
                        <a:schemeClr val="tx1">
                          <a:lumMod val="50000"/>
                          <a:lumOff val="50000"/>
                        </a:schemeClr>
                      </a:solidFill>
                    </a:ln>
                  </pic:spPr>
                </pic:pic>
              </a:graphicData>
            </a:graphic>
          </wp:inline>
        </w:drawing>
      </w:r>
    </w:p>
    <w:p w14:paraId="11E6C3DE">
      <w:pPr>
        <w:rPr>
          <w:rFonts w:hint="eastAsia" w:ascii="楷体" w:hAnsi="楷体" w:eastAsia="楷体" w:cs="楷体"/>
          <w:color w:val="000000" w:themeColor="text1"/>
          <w14:textFill>
            <w14:solidFill>
              <w14:schemeClr w14:val="tx1"/>
            </w14:solidFill>
          </w14:textFill>
        </w:rPr>
      </w:pPr>
    </w:p>
    <w:p w14:paraId="23EEA092">
      <w:pPr>
        <w:numPr>
          <w:ilvl w:val="0"/>
          <w:numId w:val="6"/>
        </w:numPr>
        <w:bidi w:val="0"/>
        <w:ind w:left="425" w:leftChars="0" w:hanging="425" w:firstLineChars="0"/>
        <w:rPr>
          <w:rFonts w:hint="eastAsia" w:ascii="楷体" w:hAnsi="楷体" w:eastAsia="楷体" w:cs="楷体"/>
        </w:rPr>
      </w:pPr>
      <w:bookmarkStart w:id="69" w:name="_Toc5857_WPSOffice_Level1"/>
      <w:bookmarkStart w:id="70" w:name="_Toc530214933"/>
      <w:bookmarkStart w:id="71" w:name="_Toc382"/>
      <w:bookmarkStart w:id="72" w:name="_Toc4959"/>
      <w:r>
        <w:rPr>
          <w:rFonts w:hint="eastAsia" w:ascii="楷体" w:hAnsi="楷体" w:eastAsia="楷体" w:cs="楷体"/>
        </w:rPr>
        <w:t>弹出窗口，选择相应的班组，及上传文件</w:t>
      </w:r>
      <w:bookmarkEnd w:id="69"/>
      <w:bookmarkEnd w:id="70"/>
      <w:bookmarkEnd w:id="71"/>
      <w:bookmarkEnd w:id="72"/>
    </w:p>
    <w:p w14:paraId="2605F84A">
      <w:pPr>
        <w:numPr>
          <w:ilvl w:val="0"/>
          <w:numId w:val="0"/>
        </w:numPr>
        <w:ind w:leftChars="0"/>
        <w:rPr>
          <w:rFonts w:hint="eastAsia" w:ascii="楷体" w:hAnsi="楷体" w:eastAsia="楷体" w:cs="楷体"/>
        </w:rPr>
      </w:pPr>
      <w:r>
        <w:rPr>
          <w:rFonts w:hint="eastAsia" w:ascii="楷体" w:hAnsi="楷体" w:eastAsia="楷体" w:cs="楷体"/>
        </w:rPr>
        <w:drawing>
          <wp:inline distT="0" distB="0" distL="114300" distR="114300">
            <wp:extent cx="5266690" cy="2160270"/>
            <wp:effectExtent l="19050" t="19050" r="29210" b="3048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7"/>
                    <a:stretch>
                      <a:fillRect/>
                    </a:stretch>
                  </pic:blipFill>
                  <pic:spPr>
                    <a:xfrm>
                      <a:off x="0" y="0"/>
                      <a:ext cx="5266690" cy="2160270"/>
                    </a:xfrm>
                    <a:prstGeom prst="rect">
                      <a:avLst/>
                    </a:prstGeom>
                    <a:ln w="19050">
                      <a:solidFill>
                        <a:schemeClr val="tx1">
                          <a:lumMod val="50000"/>
                          <a:lumOff val="50000"/>
                        </a:schemeClr>
                      </a:solidFill>
                    </a:ln>
                  </pic:spPr>
                </pic:pic>
              </a:graphicData>
            </a:graphic>
          </wp:inline>
        </w:drawing>
      </w:r>
    </w:p>
    <w:p w14:paraId="3D4CBA21">
      <w:pPr>
        <w:numPr>
          <w:ilvl w:val="0"/>
          <w:numId w:val="6"/>
        </w:numPr>
        <w:bidi w:val="0"/>
        <w:ind w:left="425" w:leftChars="0" w:hanging="425" w:firstLineChars="0"/>
        <w:rPr>
          <w:rFonts w:hint="eastAsia" w:ascii="楷体" w:hAnsi="楷体" w:eastAsia="楷体" w:cs="楷体"/>
          <w:lang w:val="en-US" w:eastAsia="zh-CN"/>
        </w:rPr>
      </w:pPr>
      <w:bookmarkStart w:id="73" w:name="_Toc25141"/>
      <w:bookmarkStart w:id="74" w:name="_Toc27123"/>
      <w:r>
        <w:rPr>
          <w:rFonts w:hint="eastAsia" w:ascii="楷体" w:hAnsi="楷体" w:eastAsia="楷体" w:cs="楷体"/>
          <w:lang w:val="en-US" w:eastAsia="zh-CN"/>
        </w:rPr>
        <w:t>成功上传将会生成工资表编号</w:t>
      </w:r>
      <w:bookmarkEnd w:id="73"/>
      <w:bookmarkEnd w:id="74"/>
    </w:p>
    <w:p w14:paraId="41A27BBF">
      <w:pPr>
        <w:rPr>
          <w:rFonts w:hint="eastAsia" w:ascii="楷体" w:hAnsi="楷体" w:eastAsia="楷体" w:cs="楷体"/>
        </w:rPr>
      </w:pPr>
      <w:r>
        <w:rPr>
          <w:rFonts w:hint="eastAsia" w:ascii="楷体" w:hAnsi="楷体" w:eastAsia="楷体" w:cs="楷体"/>
        </w:rPr>
        <w:drawing>
          <wp:inline distT="0" distB="0" distL="114300" distR="114300">
            <wp:extent cx="5268595" cy="1005840"/>
            <wp:effectExtent l="19050" t="19050" r="27305" b="2286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38"/>
                    <a:stretch>
                      <a:fillRect/>
                    </a:stretch>
                  </pic:blipFill>
                  <pic:spPr>
                    <a:xfrm>
                      <a:off x="0" y="0"/>
                      <a:ext cx="5268595" cy="1005840"/>
                    </a:xfrm>
                    <a:prstGeom prst="rect">
                      <a:avLst/>
                    </a:prstGeom>
                    <a:ln w="19050">
                      <a:solidFill>
                        <a:schemeClr val="tx1">
                          <a:lumMod val="50000"/>
                          <a:lumOff val="50000"/>
                        </a:schemeClr>
                      </a:solidFill>
                    </a:ln>
                  </pic:spPr>
                </pic:pic>
              </a:graphicData>
            </a:graphic>
          </wp:inline>
        </w:drawing>
      </w:r>
    </w:p>
    <w:p w14:paraId="6EBF6FB1">
      <w:pPr>
        <w:rPr>
          <w:rFonts w:hint="eastAsia" w:ascii="楷体" w:hAnsi="楷体" w:eastAsia="楷体" w:cs="楷体"/>
        </w:rPr>
      </w:pPr>
    </w:p>
    <w:p w14:paraId="037FE862">
      <w:pPr>
        <w:pStyle w:val="3"/>
        <w:bidi w:val="0"/>
        <w:ind w:left="0" w:leftChars="0" w:firstLine="0" w:firstLineChars="0"/>
        <w:rPr>
          <w:rFonts w:hint="eastAsia" w:ascii="楷体" w:hAnsi="楷体" w:eastAsia="楷体" w:cs="楷体"/>
        </w:rPr>
      </w:pPr>
      <w:bookmarkStart w:id="75" w:name="_Toc437"/>
      <w:bookmarkStart w:id="76" w:name="_Toc28767"/>
      <w:bookmarkStart w:id="77" w:name="_Toc29928"/>
      <w:r>
        <w:rPr>
          <w:rFonts w:hint="eastAsia" w:ascii="楷体" w:hAnsi="楷体" w:eastAsia="楷体" w:cs="楷体"/>
          <w:lang w:val="en-US" w:eastAsia="zh-CN"/>
        </w:rPr>
        <w:t>上传月度完成产值确认表与建设方工资专户存款凭证</w:t>
      </w:r>
      <w:bookmarkEnd w:id="75"/>
      <w:bookmarkEnd w:id="76"/>
      <w:bookmarkEnd w:id="77"/>
    </w:p>
    <w:p w14:paraId="4C869934">
      <w:pPr>
        <w:numPr>
          <w:ilvl w:val="0"/>
          <w:numId w:val="8"/>
        </w:numPr>
        <w:bidi w:val="0"/>
        <w:ind w:left="425" w:leftChars="0" w:hanging="425" w:firstLineChars="0"/>
        <w:rPr>
          <w:rFonts w:hint="eastAsia" w:ascii="楷体" w:hAnsi="楷体" w:eastAsia="楷体" w:cs="楷体"/>
        </w:rPr>
      </w:pPr>
      <w:bookmarkStart w:id="78" w:name="_Toc19536"/>
      <w:bookmarkStart w:id="79" w:name="_Toc16891"/>
      <w:r>
        <w:rPr>
          <w:rFonts w:hint="eastAsia" w:ascii="楷体" w:hAnsi="楷体" w:eastAsia="楷体" w:cs="楷体"/>
          <w:lang w:val="en-US" w:eastAsia="zh-CN"/>
        </w:rPr>
        <w:t>上传月度完成产值确认表</w:t>
      </w:r>
      <w:bookmarkEnd w:id="78"/>
      <w:bookmarkEnd w:id="79"/>
    </w:p>
    <w:p w14:paraId="641643A5">
      <w:pPr>
        <w:numPr>
          <w:ilvl w:val="0"/>
          <w:numId w:val="0"/>
        </w:numPr>
        <w:rPr>
          <w:rFonts w:hint="eastAsia" w:ascii="楷体" w:hAnsi="楷体" w:eastAsia="楷体" w:cs="楷体"/>
        </w:rPr>
      </w:pPr>
      <w:r>
        <w:rPr>
          <w:rFonts w:hint="eastAsia" w:ascii="楷体" w:hAnsi="楷体" w:eastAsia="楷体" w:cs="楷体"/>
        </w:rPr>
        <w:drawing>
          <wp:inline distT="0" distB="0" distL="114300" distR="114300">
            <wp:extent cx="5268595" cy="2150110"/>
            <wp:effectExtent l="19050" t="19050" r="27305" b="2159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5"/>
                    <pic:cNvPicPr>
                      <a:picLocks noChangeAspect="1"/>
                    </pic:cNvPicPr>
                  </pic:nvPicPr>
                  <pic:blipFill>
                    <a:blip r:embed="rId39"/>
                    <a:stretch>
                      <a:fillRect/>
                    </a:stretch>
                  </pic:blipFill>
                  <pic:spPr>
                    <a:xfrm>
                      <a:off x="0" y="0"/>
                      <a:ext cx="5268595" cy="2150110"/>
                    </a:xfrm>
                    <a:prstGeom prst="rect">
                      <a:avLst/>
                    </a:prstGeom>
                    <a:ln w="19050">
                      <a:solidFill>
                        <a:schemeClr val="tx1">
                          <a:lumMod val="50000"/>
                          <a:lumOff val="50000"/>
                        </a:schemeClr>
                      </a:solidFill>
                    </a:ln>
                  </pic:spPr>
                </pic:pic>
              </a:graphicData>
            </a:graphic>
          </wp:inline>
        </w:drawing>
      </w:r>
    </w:p>
    <w:p w14:paraId="62AE0A78">
      <w:pPr>
        <w:numPr>
          <w:ilvl w:val="0"/>
          <w:numId w:val="8"/>
        </w:numPr>
        <w:bidi w:val="0"/>
        <w:ind w:left="425" w:leftChars="0" w:hanging="425" w:firstLineChars="0"/>
        <w:rPr>
          <w:rFonts w:hint="eastAsia" w:ascii="楷体" w:hAnsi="楷体" w:eastAsia="楷体" w:cs="楷体"/>
        </w:rPr>
      </w:pPr>
      <w:bookmarkStart w:id="80" w:name="_Toc479"/>
      <w:bookmarkStart w:id="81" w:name="_Toc14779"/>
      <w:r>
        <w:rPr>
          <w:rFonts w:hint="eastAsia" w:ascii="楷体" w:hAnsi="楷体" w:eastAsia="楷体" w:cs="楷体"/>
        </w:rPr>
        <w:t>弹出窗口，</w:t>
      </w:r>
      <w:r>
        <w:rPr>
          <w:rFonts w:hint="eastAsia" w:ascii="楷体" w:hAnsi="楷体" w:eastAsia="楷体" w:cs="楷体"/>
          <w:lang w:val="en-US" w:eastAsia="zh-CN"/>
        </w:rPr>
        <w:t>填写全部信息</w:t>
      </w:r>
      <w:r>
        <w:rPr>
          <w:rFonts w:hint="eastAsia" w:ascii="楷体" w:hAnsi="楷体" w:eastAsia="楷体" w:cs="楷体"/>
        </w:rPr>
        <w:t>，及上传文件</w:t>
      </w:r>
      <w:bookmarkEnd w:id="80"/>
      <w:bookmarkEnd w:id="81"/>
    </w:p>
    <w:p w14:paraId="483879F0">
      <w:pPr>
        <w:rPr>
          <w:rFonts w:hint="eastAsia" w:ascii="楷体" w:hAnsi="楷体" w:eastAsia="楷体" w:cs="楷体"/>
        </w:rPr>
      </w:pPr>
      <w:r>
        <w:rPr>
          <w:rFonts w:hint="eastAsia" w:ascii="楷体" w:hAnsi="楷体" w:eastAsia="楷体" w:cs="楷体"/>
        </w:rPr>
        <w:drawing>
          <wp:inline distT="0" distB="0" distL="114300" distR="114300">
            <wp:extent cx="5274310" cy="2015490"/>
            <wp:effectExtent l="19050" t="19050" r="21590" b="22860"/>
            <wp:docPr id="3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pic:cNvPicPr>
                      <a:picLocks noChangeAspect="1"/>
                    </pic:cNvPicPr>
                  </pic:nvPicPr>
                  <pic:blipFill>
                    <a:blip r:embed="rId40"/>
                    <a:stretch>
                      <a:fillRect/>
                    </a:stretch>
                  </pic:blipFill>
                  <pic:spPr>
                    <a:xfrm>
                      <a:off x="0" y="0"/>
                      <a:ext cx="5274310" cy="2015490"/>
                    </a:xfrm>
                    <a:prstGeom prst="rect">
                      <a:avLst/>
                    </a:prstGeom>
                    <a:ln w="19050">
                      <a:solidFill>
                        <a:schemeClr val="tx1">
                          <a:lumMod val="50000"/>
                          <a:lumOff val="50000"/>
                        </a:schemeClr>
                      </a:solidFill>
                    </a:ln>
                  </pic:spPr>
                </pic:pic>
              </a:graphicData>
            </a:graphic>
          </wp:inline>
        </w:drawing>
      </w:r>
    </w:p>
    <w:p w14:paraId="68C327E0">
      <w:pPr>
        <w:numPr>
          <w:ilvl w:val="0"/>
          <w:numId w:val="8"/>
        </w:numPr>
        <w:bidi w:val="0"/>
        <w:ind w:left="425" w:leftChars="0" w:hanging="425" w:firstLineChars="0"/>
        <w:rPr>
          <w:rFonts w:hint="eastAsia" w:ascii="楷体" w:hAnsi="楷体" w:eastAsia="楷体" w:cs="楷体"/>
          <w:lang w:val="en-US" w:eastAsia="zh-CN"/>
        </w:rPr>
      </w:pPr>
      <w:bookmarkStart w:id="82" w:name="_Toc31541"/>
      <w:r>
        <w:rPr>
          <w:rFonts w:hint="eastAsia" w:ascii="楷体" w:hAnsi="楷体" w:eastAsia="楷体" w:cs="楷体"/>
          <w:lang w:val="en-US" w:eastAsia="zh-CN"/>
        </w:rPr>
        <w:t>上传建设方工资专户存款凭证</w:t>
      </w:r>
    </w:p>
    <w:bookmarkEnd w:id="82"/>
    <w:p w14:paraId="1876383A">
      <w:pPr>
        <w:numPr>
          <w:ilvl w:val="0"/>
          <w:numId w:val="0"/>
        </w:numPr>
        <w:rPr>
          <w:rFonts w:hint="eastAsia" w:ascii="楷体" w:hAnsi="楷体" w:eastAsia="楷体" w:cs="楷体"/>
        </w:rPr>
      </w:pPr>
      <w:r>
        <w:rPr>
          <w:rFonts w:hint="eastAsia" w:ascii="楷体" w:hAnsi="楷体" w:eastAsia="楷体" w:cs="楷体"/>
        </w:rPr>
        <w:drawing>
          <wp:inline distT="0" distB="0" distL="114300" distR="114300">
            <wp:extent cx="5272405" cy="1941195"/>
            <wp:effectExtent l="19050" t="19050" r="23495" b="2095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41"/>
                    <a:stretch>
                      <a:fillRect/>
                    </a:stretch>
                  </pic:blipFill>
                  <pic:spPr>
                    <a:xfrm>
                      <a:off x="0" y="0"/>
                      <a:ext cx="5272405" cy="1941195"/>
                    </a:xfrm>
                    <a:prstGeom prst="rect">
                      <a:avLst/>
                    </a:prstGeom>
                    <a:ln w="19050">
                      <a:solidFill>
                        <a:schemeClr val="tx1">
                          <a:lumMod val="50000"/>
                          <a:lumOff val="50000"/>
                        </a:schemeClr>
                      </a:solidFill>
                    </a:ln>
                  </pic:spPr>
                </pic:pic>
              </a:graphicData>
            </a:graphic>
          </wp:inline>
        </w:drawing>
      </w:r>
    </w:p>
    <w:p w14:paraId="3B0BC479">
      <w:pPr>
        <w:numPr>
          <w:ilvl w:val="0"/>
          <w:numId w:val="8"/>
        </w:numPr>
        <w:bidi w:val="0"/>
        <w:jc w:val="left"/>
        <w:rPr>
          <w:rFonts w:hint="eastAsia" w:ascii="楷体" w:hAnsi="楷体" w:eastAsia="楷体" w:cs="楷体"/>
        </w:rPr>
      </w:pPr>
      <w:bookmarkStart w:id="83" w:name="_Toc1352"/>
      <w:bookmarkStart w:id="84" w:name="_Toc12030"/>
      <w:r>
        <w:rPr>
          <w:rFonts w:hint="eastAsia" w:ascii="楷体" w:hAnsi="楷体" w:eastAsia="楷体" w:cs="楷体"/>
        </w:rPr>
        <w:t>弹出窗口，</w:t>
      </w:r>
      <w:r>
        <w:rPr>
          <w:rFonts w:hint="eastAsia" w:ascii="楷体" w:hAnsi="楷体" w:eastAsia="楷体" w:cs="楷体"/>
          <w:lang w:val="en-US" w:eastAsia="zh-CN"/>
        </w:rPr>
        <w:t>填写全部信息</w:t>
      </w:r>
      <w:r>
        <w:rPr>
          <w:rFonts w:hint="eastAsia" w:ascii="楷体" w:hAnsi="楷体" w:eastAsia="楷体" w:cs="楷体"/>
        </w:rPr>
        <w:t>，及上传文件</w:t>
      </w:r>
      <w:r>
        <w:rPr>
          <w:rFonts w:hint="eastAsia" w:ascii="楷体" w:hAnsi="楷体" w:eastAsia="楷体" w:cs="楷体"/>
        </w:rPr>
        <w:drawing>
          <wp:inline distT="0" distB="0" distL="114300" distR="114300">
            <wp:extent cx="5267325" cy="1936750"/>
            <wp:effectExtent l="19050" t="19050" r="28575" b="2540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pic:cNvPicPr>
                      <a:picLocks noChangeAspect="1"/>
                    </pic:cNvPicPr>
                  </pic:nvPicPr>
                  <pic:blipFill>
                    <a:blip r:embed="rId42"/>
                    <a:stretch>
                      <a:fillRect/>
                    </a:stretch>
                  </pic:blipFill>
                  <pic:spPr>
                    <a:xfrm>
                      <a:off x="0" y="0"/>
                      <a:ext cx="5267325" cy="1936750"/>
                    </a:xfrm>
                    <a:prstGeom prst="rect">
                      <a:avLst/>
                    </a:prstGeom>
                    <a:ln w="19050">
                      <a:solidFill>
                        <a:schemeClr val="tx1">
                          <a:lumMod val="50000"/>
                          <a:lumOff val="50000"/>
                        </a:schemeClr>
                      </a:solidFill>
                    </a:ln>
                  </pic:spPr>
                </pic:pic>
              </a:graphicData>
            </a:graphic>
          </wp:inline>
        </w:drawing>
      </w:r>
      <w:bookmarkEnd w:id="83"/>
      <w:bookmarkEnd w:id="84"/>
    </w:p>
    <w:p w14:paraId="18CD9299">
      <w:pPr>
        <w:numPr>
          <w:ilvl w:val="0"/>
          <w:numId w:val="0"/>
        </w:numPr>
        <w:ind w:left="800" w:leftChars="0"/>
        <w:rPr>
          <w:rFonts w:hint="eastAsia" w:ascii="楷体" w:hAnsi="楷体" w:eastAsia="楷体" w:cs="楷体"/>
        </w:rPr>
      </w:pPr>
    </w:p>
    <w:p w14:paraId="7D6A54EE">
      <w:pPr>
        <w:rPr>
          <w:rFonts w:hint="eastAsia" w:ascii="楷体" w:hAnsi="楷体" w:eastAsia="楷体" w:cs="楷体"/>
        </w:rPr>
      </w:pPr>
    </w:p>
    <w:p w14:paraId="7AD2CBBC">
      <w:pPr>
        <w:rPr>
          <w:rFonts w:hint="eastAsia" w:ascii="楷体" w:hAnsi="楷体" w:eastAsia="楷体" w:cs="楷体"/>
        </w:rPr>
      </w:pPr>
    </w:p>
    <w:p w14:paraId="6DAE9B49">
      <w:pPr>
        <w:rPr>
          <w:rFonts w:hint="eastAsia" w:ascii="楷体" w:hAnsi="楷体" w:eastAsia="楷体" w:cs="楷体"/>
        </w:rPr>
      </w:pPr>
    </w:p>
    <w:p w14:paraId="572FF991">
      <w:pPr>
        <w:rPr>
          <w:rFonts w:hint="eastAsia" w:ascii="楷体" w:hAnsi="楷体" w:eastAsia="楷体" w:cs="楷体"/>
        </w:rPr>
      </w:pPr>
    </w:p>
    <w:p w14:paraId="2ED51C2C">
      <w:pPr>
        <w:rPr>
          <w:rFonts w:hint="eastAsia" w:ascii="楷体" w:hAnsi="楷体" w:eastAsia="楷体" w:cs="楷体"/>
        </w:rPr>
      </w:pPr>
    </w:p>
    <w:p w14:paraId="0E9B12D9">
      <w:pPr>
        <w:rPr>
          <w:rFonts w:hint="eastAsia" w:ascii="楷体" w:hAnsi="楷体" w:eastAsia="楷体" w:cs="楷体"/>
        </w:rPr>
      </w:pPr>
    </w:p>
    <w:p w14:paraId="3D1A2110">
      <w:pPr>
        <w:rPr>
          <w:rFonts w:hint="eastAsia" w:ascii="楷体" w:hAnsi="楷体" w:eastAsia="楷体" w:cs="楷体"/>
        </w:rPr>
      </w:pPr>
    </w:p>
    <w:p w14:paraId="2C3EFAF1">
      <w:pPr>
        <w:pStyle w:val="2"/>
        <w:bidi w:val="0"/>
        <w:ind w:left="0" w:leftChars="0" w:firstLine="0" w:firstLineChars="0"/>
        <w:rPr>
          <w:rFonts w:hint="eastAsia" w:ascii="楷体" w:hAnsi="楷体" w:eastAsia="楷体" w:cs="楷体"/>
        </w:rPr>
      </w:pPr>
      <w:bookmarkStart w:id="85" w:name="_Toc24956"/>
      <w:bookmarkStart w:id="86" w:name="_Toc28"/>
      <w:r>
        <w:rPr>
          <w:rFonts w:hint="eastAsia" w:ascii="楷体" w:hAnsi="楷体" w:eastAsia="楷体" w:cs="楷体"/>
          <w:lang w:val="en-US" w:eastAsia="zh-CN"/>
        </w:rPr>
        <w:t>补充说明</w:t>
      </w:r>
      <w:bookmarkEnd w:id="85"/>
      <w:bookmarkEnd w:id="86"/>
    </w:p>
    <w:p w14:paraId="2868E4E9">
      <w:pPr>
        <w:pStyle w:val="3"/>
        <w:bidi w:val="0"/>
        <w:ind w:left="0" w:leftChars="0" w:firstLine="0" w:firstLineChars="0"/>
        <w:rPr>
          <w:rFonts w:hint="eastAsia" w:ascii="楷体" w:hAnsi="楷体" w:eastAsia="楷体" w:cs="楷体"/>
        </w:rPr>
      </w:pPr>
      <w:bookmarkStart w:id="87" w:name="_Toc27591"/>
      <w:bookmarkStart w:id="88" w:name="_Toc112"/>
      <w:bookmarkStart w:id="89" w:name="_Toc12263"/>
      <w:r>
        <w:rPr>
          <w:rFonts w:hint="eastAsia" w:ascii="楷体" w:hAnsi="楷体" w:eastAsia="楷体" w:cs="楷体"/>
        </w:rPr>
        <w:t>添加分包单位</w:t>
      </w:r>
      <w:bookmarkEnd w:id="87"/>
      <w:bookmarkEnd w:id="88"/>
      <w:bookmarkEnd w:id="89"/>
    </w:p>
    <w:p w14:paraId="78685940">
      <w:pPr>
        <w:numPr>
          <w:ilvl w:val="0"/>
          <w:numId w:val="9"/>
        </w:numPr>
        <w:bidi w:val="0"/>
        <w:ind w:left="425" w:leftChars="0" w:hanging="425" w:firstLineChars="0"/>
        <w:rPr>
          <w:rFonts w:hint="eastAsia" w:ascii="楷体" w:hAnsi="楷体" w:eastAsia="楷体" w:cs="楷体"/>
          <w:lang w:val="en-US" w:eastAsia="zh-CN"/>
        </w:rPr>
      </w:pPr>
      <w:bookmarkStart w:id="90" w:name="_Toc31516"/>
      <w:bookmarkStart w:id="91" w:name="_Toc1443"/>
      <w:r>
        <w:rPr>
          <w:rFonts w:hint="eastAsia" w:ascii="楷体" w:hAnsi="楷体" w:eastAsia="楷体" w:cs="楷体"/>
          <w:lang w:val="en-US" w:eastAsia="zh-CN"/>
        </w:rPr>
        <w:t>在项目详情界面，点击“分包单位”模块的“新增”</w:t>
      </w:r>
      <w:bookmarkEnd w:id="90"/>
      <w:bookmarkEnd w:id="91"/>
    </w:p>
    <w:p w14:paraId="6D00A37B">
      <w:pPr>
        <w:rPr>
          <w:rFonts w:hint="eastAsia" w:ascii="楷体" w:hAnsi="楷体" w:eastAsia="楷体" w:cs="楷体"/>
        </w:rPr>
      </w:pPr>
      <w:r>
        <w:rPr>
          <w:rFonts w:hint="eastAsia" w:ascii="楷体" w:hAnsi="楷体" w:eastAsia="楷体" w:cs="楷体"/>
        </w:rPr>
        <w:drawing>
          <wp:inline distT="0" distB="0" distL="0" distR="0">
            <wp:extent cx="5274310" cy="976630"/>
            <wp:effectExtent l="19050" t="19050" r="21590" b="330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3"/>
                    <a:stretch>
                      <a:fillRect/>
                    </a:stretch>
                  </pic:blipFill>
                  <pic:spPr>
                    <a:xfrm>
                      <a:off x="0" y="0"/>
                      <a:ext cx="5274310" cy="976630"/>
                    </a:xfrm>
                    <a:prstGeom prst="rect">
                      <a:avLst/>
                    </a:prstGeom>
                    <a:ln w="19050">
                      <a:solidFill>
                        <a:schemeClr val="tx1">
                          <a:lumMod val="50000"/>
                          <a:lumOff val="50000"/>
                        </a:schemeClr>
                      </a:solidFill>
                    </a:ln>
                  </pic:spPr>
                </pic:pic>
              </a:graphicData>
            </a:graphic>
          </wp:inline>
        </w:drawing>
      </w:r>
    </w:p>
    <w:p w14:paraId="18695AFA">
      <w:pPr>
        <w:numPr>
          <w:ilvl w:val="0"/>
          <w:numId w:val="9"/>
        </w:numPr>
        <w:bidi w:val="0"/>
        <w:ind w:left="425" w:leftChars="0" w:hanging="425" w:firstLineChars="0"/>
        <w:rPr>
          <w:rFonts w:hint="eastAsia" w:ascii="楷体" w:hAnsi="楷体" w:eastAsia="楷体" w:cs="楷体"/>
        </w:rPr>
      </w:pPr>
      <w:bookmarkStart w:id="92" w:name="_Toc3467"/>
      <w:bookmarkStart w:id="93" w:name="_Toc4547"/>
      <w:r>
        <w:rPr>
          <w:rFonts w:hint="eastAsia" w:ascii="楷体" w:hAnsi="楷体" w:eastAsia="楷体" w:cs="楷体"/>
          <w:lang w:val="en-US" w:eastAsia="zh-CN"/>
        </w:rPr>
        <w:t>在弹窗中输入相应的信息，点击确认进行添加</w:t>
      </w:r>
      <w:bookmarkEnd w:id="92"/>
      <w:bookmarkEnd w:id="93"/>
    </w:p>
    <w:p w14:paraId="6293EEBD">
      <w:pPr>
        <w:rPr>
          <w:rFonts w:hint="eastAsia" w:ascii="楷体" w:hAnsi="楷体" w:eastAsia="楷体" w:cs="楷体"/>
        </w:rPr>
      </w:pPr>
      <w:r>
        <w:drawing>
          <wp:inline distT="0" distB="0" distL="114300" distR="114300">
            <wp:extent cx="5266690" cy="3136265"/>
            <wp:effectExtent l="19050" t="19050" r="29210" b="26035"/>
            <wp:docPr id="6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2"/>
                    <pic:cNvPicPr>
                      <a:picLocks noChangeAspect="1"/>
                    </pic:cNvPicPr>
                  </pic:nvPicPr>
                  <pic:blipFill>
                    <a:blip r:embed="rId44"/>
                    <a:stretch>
                      <a:fillRect/>
                    </a:stretch>
                  </pic:blipFill>
                  <pic:spPr>
                    <a:xfrm>
                      <a:off x="0" y="0"/>
                      <a:ext cx="5266690" cy="3136265"/>
                    </a:xfrm>
                    <a:prstGeom prst="rect">
                      <a:avLst/>
                    </a:prstGeom>
                    <a:ln w="19050">
                      <a:solidFill>
                        <a:schemeClr val="tx1">
                          <a:lumMod val="50000"/>
                          <a:lumOff val="50000"/>
                        </a:schemeClr>
                      </a:solidFill>
                    </a:ln>
                  </pic:spPr>
                </pic:pic>
              </a:graphicData>
            </a:graphic>
          </wp:inline>
        </w:drawing>
      </w:r>
    </w:p>
    <w:p w14:paraId="7EB2376A">
      <w:pPr>
        <w:numPr>
          <w:ilvl w:val="0"/>
          <w:numId w:val="9"/>
        </w:numPr>
        <w:bidi w:val="0"/>
        <w:ind w:left="425" w:leftChars="0" w:hanging="425" w:firstLineChars="0"/>
        <w:rPr>
          <w:rFonts w:hint="eastAsia" w:ascii="楷体" w:hAnsi="楷体" w:eastAsia="楷体" w:cs="楷体"/>
          <w:lang w:val="en-US" w:eastAsia="zh-CN"/>
        </w:rPr>
      </w:pPr>
      <w:bookmarkStart w:id="94" w:name="_Toc32440"/>
      <w:bookmarkStart w:id="95" w:name="_Toc13904"/>
      <w:r>
        <w:rPr>
          <w:rFonts w:hint="eastAsia" w:ascii="楷体" w:hAnsi="楷体" w:eastAsia="楷体" w:cs="楷体"/>
          <w:lang w:val="en-US" w:eastAsia="zh-CN"/>
        </w:rPr>
        <w:t>成功后可在项目的详情界面查看到对应分包信息</w:t>
      </w:r>
      <w:bookmarkEnd w:id="94"/>
      <w:bookmarkEnd w:id="95"/>
    </w:p>
    <w:p w14:paraId="1F7C2DB0">
      <w:pPr>
        <w:rPr>
          <w:rFonts w:hint="eastAsia" w:ascii="楷体" w:hAnsi="楷体" w:eastAsia="楷体" w:cs="楷体"/>
          <w:sz w:val="28"/>
          <w:szCs w:val="28"/>
        </w:rPr>
      </w:pPr>
      <w:r>
        <w:drawing>
          <wp:inline distT="0" distB="0" distL="114300" distR="114300">
            <wp:extent cx="5271135" cy="1190625"/>
            <wp:effectExtent l="19050" t="19050" r="24765" b="28575"/>
            <wp:docPr id="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3"/>
                    <pic:cNvPicPr>
                      <a:picLocks noChangeAspect="1"/>
                    </pic:cNvPicPr>
                  </pic:nvPicPr>
                  <pic:blipFill>
                    <a:blip r:embed="rId45"/>
                    <a:stretch>
                      <a:fillRect/>
                    </a:stretch>
                  </pic:blipFill>
                  <pic:spPr>
                    <a:xfrm>
                      <a:off x="0" y="0"/>
                      <a:ext cx="5271135" cy="1190625"/>
                    </a:xfrm>
                    <a:prstGeom prst="rect">
                      <a:avLst/>
                    </a:prstGeom>
                    <a:ln w="19050">
                      <a:solidFill>
                        <a:schemeClr val="tx1">
                          <a:lumMod val="50000"/>
                          <a:lumOff val="50000"/>
                        </a:schemeClr>
                      </a:solidFill>
                    </a:ln>
                  </pic:spPr>
                </pic:pic>
              </a:graphicData>
            </a:graphic>
          </wp:inline>
        </w:drawing>
      </w:r>
    </w:p>
    <w:p w14:paraId="05ED1CE2">
      <w:pPr>
        <w:rPr>
          <w:rFonts w:hint="eastAsia" w:ascii="楷体" w:hAnsi="楷体" w:eastAsia="楷体" w:cs="楷体"/>
          <w:b/>
          <w:bCs/>
          <w:sz w:val="32"/>
          <w:szCs w:val="32"/>
        </w:rPr>
      </w:pPr>
    </w:p>
    <w:p w14:paraId="7E33A74D">
      <w:pPr>
        <w:pStyle w:val="3"/>
        <w:bidi w:val="0"/>
        <w:ind w:left="0" w:leftChars="0" w:firstLine="0" w:firstLineChars="0"/>
        <w:rPr>
          <w:rFonts w:hint="eastAsia" w:ascii="楷体" w:hAnsi="楷体" w:eastAsia="楷体" w:cs="楷体"/>
        </w:rPr>
      </w:pPr>
      <w:bookmarkStart w:id="96" w:name="_Toc30647"/>
      <w:bookmarkStart w:id="97" w:name="_Toc5706"/>
      <w:bookmarkStart w:id="98" w:name="_Toc8130"/>
      <w:r>
        <w:rPr>
          <w:rFonts w:hint="eastAsia" w:ascii="楷体" w:hAnsi="楷体" w:eastAsia="楷体" w:cs="楷体"/>
        </w:rPr>
        <w:t>班组信息添加</w:t>
      </w:r>
      <w:bookmarkEnd w:id="96"/>
      <w:bookmarkEnd w:id="97"/>
      <w:bookmarkEnd w:id="98"/>
    </w:p>
    <w:p w14:paraId="1C587A67">
      <w:pPr>
        <w:numPr>
          <w:ilvl w:val="0"/>
          <w:numId w:val="10"/>
        </w:numPr>
        <w:bidi w:val="0"/>
        <w:ind w:left="425" w:leftChars="0" w:hanging="425" w:firstLineChars="0"/>
        <w:rPr>
          <w:rFonts w:hint="eastAsia" w:ascii="楷体" w:hAnsi="楷体" w:eastAsia="楷体" w:cs="楷体"/>
          <w:lang w:val="en-US" w:eastAsia="zh-CN"/>
        </w:rPr>
      </w:pPr>
      <w:bookmarkStart w:id="99" w:name="_Toc18636"/>
      <w:bookmarkStart w:id="100" w:name="_Toc8371"/>
      <w:r>
        <w:rPr>
          <w:rFonts w:hint="eastAsia" w:ascii="楷体" w:hAnsi="楷体" w:eastAsia="楷体" w:cs="楷体"/>
          <w:lang w:val="en-US" w:eastAsia="zh-CN"/>
        </w:rPr>
        <w:t>在项目详情界面，点击“班组”模块的“新增”</w:t>
      </w:r>
      <w:bookmarkEnd w:id="99"/>
      <w:bookmarkEnd w:id="100"/>
    </w:p>
    <w:p w14:paraId="3451DDE1">
      <w:pPr>
        <w:rPr>
          <w:rFonts w:hint="eastAsia" w:ascii="楷体" w:hAnsi="楷体" w:eastAsia="楷体" w:cs="楷体"/>
          <w:sz w:val="28"/>
          <w:szCs w:val="28"/>
        </w:rPr>
      </w:pPr>
      <w:r>
        <w:rPr>
          <w:rFonts w:hint="eastAsia" w:ascii="楷体" w:hAnsi="楷体" w:eastAsia="楷体" w:cs="楷体"/>
        </w:rPr>
        <w:drawing>
          <wp:inline distT="0" distB="0" distL="114300" distR="114300">
            <wp:extent cx="4895850" cy="2390775"/>
            <wp:effectExtent l="19050" t="19050" r="19050" b="28575"/>
            <wp:docPr id="5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5"/>
                    <pic:cNvPicPr>
                      <a:picLocks noChangeAspect="1"/>
                    </pic:cNvPicPr>
                  </pic:nvPicPr>
                  <pic:blipFill>
                    <a:blip r:embed="rId46"/>
                    <a:stretch>
                      <a:fillRect/>
                    </a:stretch>
                  </pic:blipFill>
                  <pic:spPr>
                    <a:xfrm>
                      <a:off x="0" y="0"/>
                      <a:ext cx="4895850" cy="2390775"/>
                    </a:xfrm>
                    <a:prstGeom prst="rect">
                      <a:avLst/>
                    </a:prstGeom>
                    <a:ln w="19050">
                      <a:solidFill>
                        <a:schemeClr val="tx1">
                          <a:lumMod val="50000"/>
                          <a:lumOff val="50000"/>
                        </a:schemeClr>
                      </a:solidFill>
                    </a:ln>
                  </pic:spPr>
                </pic:pic>
              </a:graphicData>
            </a:graphic>
          </wp:inline>
        </w:drawing>
      </w:r>
    </w:p>
    <w:p w14:paraId="54B832B0">
      <w:pPr>
        <w:numPr>
          <w:ilvl w:val="0"/>
          <w:numId w:val="10"/>
        </w:numPr>
        <w:bidi w:val="0"/>
        <w:ind w:left="425" w:leftChars="0" w:hanging="425" w:firstLineChars="0"/>
        <w:rPr>
          <w:rFonts w:hint="eastAsia" w:ascii="楷体" w:hAnsi="楷体" w:eastAsia="楷体" w:cs="楷体"/>
          <w:lang w:val="en-US" w:eastAsia="zh-CN"/>
        </w:rPr>
      </w:pPr>
      <w:bookmarkStart w:id="101" w:name="_Toc2251"/>
      <w:bookmarkStart w:id="102" w:name="_Toc31840"/>
      <w:r>
        <w:rPr>
          <w:rFonts w:hint="eastAsia" w:ascii="楷体" w:hAnsi="楷体" w:eastAsia="楷体" w:cs="楷体"/>
          <w:lang w:val="en-US" w:eastAsia="zh-CN"/>
        </w:rPr>
        <w:t>在弹窗中输入相应的信息，点击确认进行添加</w:t>
      </w:r>
      <w:bookmarkEnd w:id="101"/>
      <w:bookmarkEnd w:id="102"/>
    </w:p>
    <w:p w14:paraId="2829B4ED">
      <w:pPr>
        <w:rPr>
          <w:rFonts w:hint="eastAsia" w:ascii="楷体" w:hAnsi="楷体" w:eastAsia="楷体" w:cs="楷体"/>
          <w:sz w:val="28"/>
          <w:szCs w:val="28"/>
        </w:rPr>
      </w:pPr>
      <w:r>
        <w:rPr>
          <w:rFonts w:hint="eastAsia" w:ascii="楷体" w:hAnsi="楷体" w:eastAsia="楷体" w:cs="楷体"/>
        </w:rPr>
        <w:drawing>
          <wp:inline distT="0" distB="0" distL="0" distR="0">
            <wp:extent cx="5274310" cy="2776220"/>
            <wp:effectExtent l="19050" t="19050" r="21590" b="2413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47"/>
                    <a:stretch>
                      <a:fillRect/>
                    </a:stretch>
                  </pic:blipFill>
                  <pic:spPr>
                    <a:xfrm>
                      <a:off x="0" y="0"/>
                      <a:ext cx="5274310" cy="2776220"/>
                    </a:xfrm>
                    <a:prstGeom prst="rect">
                      <a:avLst/>
                    </a:prstGeom>
                    <a:ln w="19050">
                      <a:solidFill>
                        <a:schemeClr val="tx1">
                          <a:lumMod val="50000"/>
                          <a:lumOff val="50000"/>
                        </a:schemeClr>
                      </a:solidFill>
                    </a:ln>
                  </pic:spPr>
                </pic:pic>
              </a:graphicData>
            </a:graphic>
          </wp:inline>
        </w:drawing>
      </w:r>
    </w:p>
    <w:p w14:paraId="146A27B4">
      <w:pPr>
        <w:numPr>
          <w:ilvl w:val="0"/>
          <w:numId w:val="10"/>
        </w:numPr>
        <w:bidi w:val="0"/>
        <w:ind w:left="425" w:leftChars="0" w:hanging="425" w:firstLineChars="0"/>
        <w:rPr>
          <w:rFonts w:hint="eastAsia" w:ascii="楷体" w:hAnsi="楷体" w:eastAsia="楷体" w:cs="楷体"/>
          <w:lang w:val="en-US" w:eastAsia="zh-CN"/>
        </w:rPr>
      </w:pPr>
      <w:bookmarkStart w:id="103" w:name="_Toc2680"/>
      <w:bookmarkStart w:id="104" w:name="_Toc31005"/>
      <w:r>
        <w:rPr>
          <w:rFonts w:hint="eastAsia" w:ascii="楷体" w:hAnsi="楷体" w:eastAsia="楷体" w:cs="楷体"/>
          <w:lang w:val="en-US" w:eastAsia="zh-CN"/>
        </w:rPr>
        <w:t>成功后可在项目的详情界面查看到对应班组信息</w:t>
      </w:r>
      <w:bookmarkEnd w:id="103"/>
      <w:bookmarkEnd w:id="104"/>
    </w:p>
    <w:p w14:paraId="60F5B99B">
      <w:pPr>
        <w:rPr>
          <w:rFonts w:hint="eastAsia" w:ascii="楷体" w:hAnsi="楷体" w:eastAsia="楷体" w:cs="楷体"/>
        </w:rPr>
      </w:pPr>
      <w:r>
        <w:rPr>
          <w:rFonts w:hint="eastAsia" w:ascii="楷体" w:hAnsi="楷体" w:eastAsia="楷体" w:cs="楷体"/>
        </w:rPr>
        <w:drawing>
          <wp:inline distT="0" distB="0" distL="114300" distR="114300">
            <wp:extent cx="4705350" cy="2133600"/>
            <wp:effectExtent l="19050" t="19050" r="19050" b="19050"/>
            <wp:docPr id="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3"/>
                    <pic:cNvPicPr>
                      <a:picLocks noChangeAspect="1"/>
                    </pic:cNvPicPr>
                  </pic:nvPicPr>
                  <pic:blipFill>
                    <a:blip r:embed="rId48"/>
                    <a:stretch>
                      <a:fillRect/>
                    </a:stretch>
                  </pic:blipFill>
                  <pic:spPr>
                    <a:xfrm>
                      <a:off x="0" y="0"/>
                      <a:ext cx="4705350" cy="2133600"/>
                    </a:xfrm>
                    <a:prstGeom prst="rect">
                      <a:avLst/>
                    </a:prstGeom>
                    <a:ln w="19050">
                      <a:solidFill>
                        <a:schemeClr val="tx1">
                          <a:lumMod val="50000"/>
                          <a:lumOff val="50000"/>
                        </a:schemeClr>
                      </a:solidFill>
                    </a:ln>
                  </pic:spPr>
                </pic:pic>
              </a:graphicData>
            </a:graphic>
          </wp:inline>
        </w:drawing>
      </w:r>
    </w:p>
    <w:p w14:paraId="727C06E4">
      <w:pPr>
        <w:rPr>
          <w:rFonts w:hint="eastAsia" w:ascii="楷体" w:hAnsi="楷体" w:eastAsia="楷体" w:cs="楷体"/>
        </w:rPr>
      </w:pPr>
    </w:p>
    <w:p w14:paraId="185B4666">
      <w:pPr>
        <w:rPr>
          <w:rFonts w:hint="eastAsia" w:ascii="楷体" w:hAnsi="楷体" w:eastAsia="楷体" w:cs="楷体"/>
        </w:rPr>
      </w:pPr>
    </w:p>
    <w:p w14:paraId="622EC557">
      <w:pPr>
        <w:jc w:val="both"/>
        <w:outlineLvl w:val="9"/>
        <w:rPr>
          <w:rFonts w:hint="eastAsia" w:ascii="楷体" w:hAnsi="楷体" w:eastAsia="楷体" w:cs="楷体"/>
          <w:b/>
          <w:bCs/>
          <w:sz w:val="52"/>
          <w:szCs w:val="52"/>
          <w:lang w:val="en-US" w:eastAsia="zh-CN"/>
        </w:rPr>
      </w:pPr>
      <w:bookmarkStart w:id="105" w:name="_Toc22698"/>
    </w:p>
    <w:p w14:paraId="14635BAF">
      <w:pPr>
        <w:jc w:val="both"/>
        <w:outlineLvl w:val="9"/>
        <w:rPr>
          <w:rFonts w:hint="eastAsia" w:ascii="楷体" w:hAnsi="楷体" w:eastAsia="楷体" w:cs="楷体"/>
          <w:b/>
          <w:bCs/>
          <w:sz w:val="52"/>
          <w:szCs w:val="52"/>
          <w:lang w:val="en-US" w:eastAsia="zh-CN"/>
        </w:rPr>
      </w:pPr>
    </w:p>
    <w:p w14:paraId="0F6958A9">
      <w:pPr>
        <w:jc w:val="both"/>
        <w:outlineLvl w:val="9"/>
        <w:rPr>
          <w:rFonts w:hint="eastAsia" w:ascii="楷体" w:hAnsi="楷体" w:eastAsia="楷体" w:cs="楷体"/>
          <w:b/>
          <w:bCs/>
          <w:sz w:val="52"/>
          <w:szCs w:val="52"/>
          <w:lang w:val="en-US" w:eastAsia="zh-CN"/>
        </w:rPr>
      </w:pPr>
    </w:p>
    <w:p w14:paraId="5FF2F2F6">
      <w:pPr>
        <w:pStyle w:val="2"/>
        <w:bidi w:val="0"/>
        <w:rPr>
          <w:rFonts w:hint="eastAsia" w:ascii="楷体" w:hAnsi="楷体" w:eastAsia="楷体" w:cs="楷体"/>
          <w:sz w:val="52"/>
          <w:szCs w:val="52"/>
          <w:lang w:val="en-US" w:eastAsia="zh-CN"/>
        </w:rPr>
      </w:pPr>
      <w:bookmarkStart w:id="106" w:name="_Toc14376"/>
      <w:r>
        <w:rPr>
          <w:rFonts w:hint="eastAsia" w:ascii="楷体" w:hAnsi="楷体" w:eastAsia="楷体" w:cs="楷体"/>
          <w:lang w:val="en-US" w:eastAsia="zh-CN"/>
        </w:rPr>
        <w:t>施工项目资料审核</w:t>
      </w:r>
      <w:bookmarkEnd w:id="105"/>
      <w:bookmarkStart w:id="107" w:name="_Toc9255"/>
      <w:r>
        <w:rPr>
          <w:rFonts w:hint="eastAsia" w:ascii="楷体" w:hAnsi="楷体" w:eastAsia="楷体" w:cs="楷体"/>
          <w:b/>
          <w:bCs/>
          <w:sz w:val="52"/>
          <w:szCs w:val="52"/>
          <w:lang w:val="en-US" w:eastAsia="zh-CN"/>
        </w:rPr>
        <w:t>操作指引</w:t>
      </w:r>
      <w:bookmarkEnd w:id="106"/>
      <w:bookmarkEnd w:id="107"/>
    </w:p>
    <w:p w14:paraId="7B1855CD">
      <w:pPr>
        <w:pStyle w:val="3"/>
        <w:bidi w:val="0"/>
        <w:rPr>
          <w:rFonts w:hint="eastAsia" w:ascii="楷体" w:hAnsi="楷体" w:eastAsia="楷体" w:cs="楷体"/>
          <w:lang w:val="en-US" w:eastAsia="zh-CN"/>
        </w:rPr>
      </w:pPr>
      <w:bookmarkStart w:id="108" w:name="_Toc17923"/>
      <w:bookmarkStart w:id="109" w:name="_Toc20410"/>
      <w:bookmarkStart w:id="110" w:name="_Toc246"/>
      <w:r>
        <w:rPr>
          <w:rFonts w:hint="eastAsia" w:ascii="楷体" w:hAnsi="楷体" w:eastAsia="楷体" w:cs="楷体"/>
          <w:lang w:val="en-US" w:eastAsia="zh-CN"/>
        </w:rPr>
        <w:t>上传申请文件所需资料</w:t>
      </w:r>
      <w:bookmarkEnd w:id="108"/>
      <w:bookmarkEnd w:id="109"/>
      <w:bookmarkEnd w:id="110"/>
    </w:p>
    <w:p w14:paraId="70C2784C">
      <w:pPr>
        <w:outlineLvl w:val="9"/>
        <w:rPr>
          <w:rFonts w:hint="eastAsia" w:ascii="楷体" w:hAnsi="楷体" w:eastAsia="楷体" w:cs="楷体"/>
          <w:sz w:val="28"/>
          <w:szCs w:val="28"/>
          <w:lang w:val="en-US" w:eastAsia="zh-CN"/>
        </w:rPr>
      </w:pPr>
      <w:bookmarkStart w:id="111" w:name="_Toc29610"/>
      <w:r>
        <w:rPr>
          <w:rFonts w:hint="eastAsia" w:ascii="楷体" w:hAnsi="楷体" w:eastAsia="楷体" w:cs="楷体"/>
          <w:sz w:val="28"/>
          <w:szCs w:val="28"/>
          <w:lang w:val="en-US" w:eastAsia="zh-CN"/>
        </w:rPr>
        <w:t>1、中止监督（暂停施工、中止施工）：</w:t>
      </w:r>
      <w:bookmarkEnd w:id="111"/>
    </w:p>
    <w:p w14:paraId="7C6542C6">
      <w:pPr>
        <w:numPr>
          <w:ilvl w:val="0"/>
          <w:numId w:val="0"/>
        </w:num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①、《施工现场实名制管理平台中止施工申请表》</w:t>
      </w:r>
    </w:p>
    <w:p w14:paraId="4643406D">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②、现场照片，</w:t>
      </w:r>
      <w:r>
        <w:rPr>
          <w:rFonts w:hint="eastAsia" w:ascii="楷体" w:hAnsi="楷体" w:eastAsia="楷体" w:cs="楷体"/>
          <w:b w:val="0"/>
          <w:bCs w:val="0"/>
          <w:i w:val="0"/>
          <w:caps w:val="0"/>
          <w:color w:val="auto"/>
          <w:spacing w:val="0"/>
          <w:sz w:val="28"/>
          <w:szCs w:val="28"/>
          <w:highlight w:val="none"/>
          <w:shd w:val="clear" w:color="auto" w:fill="auto"/>
          <w:lang w:val="en-US" w:eastAsia="zh-CN"/>
        </w:rPr>
        <w:t>现场照片，施工单位拍摄施工现场情况照片，照片标注项目名称、拍摄时间（拍摄时间必须在照片右下角显示）、项目实际施工情况等相关信息，打印并盖章；</w:t>
      </w:r>
    </w:p>
    <w:p w14:paraId="0DE7599A">
      <w:pPr>
        <w:numPr>
          <w:ilvl w:val="0"/>
          <w:numId w:val="0"/>
        </w:num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③、文书（中止施工安全监督告知书）</w:t>
      </w:r>
    </w:p>
    <w:p w14:paraId="0EE838B0">
      <w:pPr>
        <w:numPr>
          <w:ilvl w:val="0"/>
          <w:numId w:val="0"/>
        </w:numPr>
        <w:ind w:firstLine="560" w:firstLineChars="200"/>
        <w:rPr>
          <w:rFonts w:hint="eastAsia" w:ascii="楷体" w:hAnsi="楷体" w:eastAsia="楷体" w:cs="楷体"/>
          <w:b w:val="0"/>
          <w:bCs w:val="0"/>
          <w:sz w:val="28"/>
          <w:szCs w:val="28"/>
          <w:u w:val="single"/>
          <w:lang w:val="en-US" w:eastAsia="zh-CN"/>
        </w:rPr>
      </w:pPr>
      <w:r>
        <w:rPr>
          <w:rFonts w:hint="eastAsia" w:ascii="楷体" w:hAnsi="楷体" w:eastAsia="楷体" w:cs="楷体"/>
          <w:b w:val="0"/>
          <w:bCs w:val="0"/>
          <w:sz w:val="28"/>
          <w:szCs w:val="28"/>
          <w:u w:val="single"/>
          <w:lang w:val="en-US" w:eastAsia="zh-CN"/>
        </w:rPr>
        <w:t>注：计划开工时间后恢复考勤管理，如提前复工，需提交复工申请，考勤管理时间为复工时间。</w:t>
      </w:r>
    </w:p>
    <w:p w14:paraId="15426BFF">
      <w:pPr>
        <w:numPr>
          <w:ilvl w:val="0"/>
          <w:numId w:val="11"/>
        </w:numPr>
        <w:outlineLvl w:val="9"/>
        <w:rPr>
          <w:rFonts w:hint="eastAsia" w:ascii="楷体" w:hAnsi="楷体" w:eastAsia="楷体" w:cs="楷体"/>
          <w:sz w:val="28"/>
          <w:szCs w:val="28"/>
          <w:lang w:val="en-US" w:eastAsia="zh-CN"/>
        </w:rPr>
      </w:pPr>
      <w:bookmarkStart w:id="112" w:name="_Toc27481"/>
      <w:r>
        <w:rPr>
          <w:rFonts w:hint="eastAsia" w:ascii="楷体" w:hAnsi="楷体" w:eastAsia="楷体" w:cs="楷体"/>
          <w:sz w:val="28"/>
          <w:szCs w:val="28"/>
          <w:lang w:val="en-US" w:eastAsia="zh-CN"/>
        </w:rPr>
        <w:t>复工申请</w:t>
      </w:r>
      <w:bookmarkEnd w:id="112"/>
    </w:p>
    <w:p w14:paraId="066EF0D6">
      <w:pPr>
        <w:numPr>
          <w:ilvl w:val="0"/>
          <w:numId w:val="12"/>
        </w:numPr>
        <w:ind w:firstLine="560" w:firstLineChars="200"/>
        <w:rPr>
          <w:rFonts w:hint="eastAsia" w:ascii="楷体" w:hAnsi="楷体" w:eastAsia="楷体" w:cs="楷体"/>
          <w:b w:val="0"/>
          <w:bCs w:val="0"/>
          <w:i w:val="0"/>
          <w:caps w:val="0"/>
          <w:color w:val="auto"/>
          <w:spacing w:val="0"/>
          <w:sz w:val="28"/>
          <w:szCs w:val="28"/>
          <w:highlight w:val="none"/>
          <w:shd w:val="clear" w:color="auto" w:fill="auto"/>
          <w:lang w:val="en-US" w:eastAsia="zh-CN"/>
        </w:rPr>
      </w:pPr>
      <w:r>
        <w:rPr>
          <w:rFonts w:hint="eastAsia" w:ascii="楷体" w:hAnsi="楷体" w:eastAsia="楷体" w:cs="楷体"/>
          <w:b w:val="0"/>
          <w:bCs w:val="0"/>
          <w:i w:val="0"/>
          <w:caps w:val="0"/>
          <w:color w:val="auto"/>
          <w:spacing w:val="0"/>
          <w:sz w:val="28"/>
          <w:szCs w:val="28"/>
          <w:highlight w:val="none"/>
          <w:shd w:val="clear" w:color="auto" w:fill="auto"/>
          <w:lang w:val="en-US" w:eastAsia="zh-CN"/>
        </w:rPr>
        <w:t>《中山市房屋建筑和市政基础设施工程项目施工现场实名制管理平台复工申请表》。</w:t>
      </w:r>
    </w:p>
    <w:p w14:paraId="733860AD">
      <w:pPr>
        <w:numPr>
          <w:ilvl w:val="0"/>
          <w:numId w:val="0"/>
        </w:numPr>
        <w:ind w:firstLine="560" w:firstLineChars="200"/>
        <w:rPr>
          <w:rFonts w:hint="eastAsia" w:ascii="楷体" w:hAnsi="楷体" w:eastAsia="楷体" w:cs="楷体"/>
          <w:b w:val="0"/>
          <w:bCs w:val="0"/>
          <w:i w:val="0"/>
          <w:caps w:val="0"/>
          <w:color w:val="auto"/>
          <w:spacing w:val="0"/>
          <w:sz w:val="28"/>
          <w:szCs w:val="28"/>
          <w:highlight w:val="none"/>
          <w:u w:val="single"/>
          <w:shd w:val="clear" w:color="auto" w:fill="auto"/>
          <w:lang w:val="en-US" w:eastAsia="zh-CN"/>
        </w:rPr>
      </w:pPr>
      <w:r>
        <w:rPr>
          <w:rFonts w:hint="eastAsia" w:ascii="楷体" w:hAnsi="楷体" w:eastAsia="楷体" w:cs="楷体"/>
          <w:b w:val="0"/>
          <w:bCs w:val="0"/>
          <w:i w:val="0"/>
          <w:caps w:val="0"/>
          <w:color w:val="auto"/>
          <w:spacing w:val="0"/>
          <w:sz w:val="28"/>
          <w:szCs w:val="28"/>
          <w:highlight w:val="none"/>
          <w:u w:val="single"/>
          <w:shd w:val="clear" w:color="auto" w:fill="auto"/>
          <w:lang w:val="en-US" w:eastAsia="zh-CN"/>
        </w:rPr>
        <w:t>注：在整个申请流程完成审批后，请现场岗位人员照常考勤。</w:t>
      </w:r>
    </w:p>
    <w:p w14:paraId="2529D54C">
      <w:pPr>
        <w:outlineLvl w:val="9"/>
        <w:rPr>
          <w:rFonts w:hint="eastAsia" w:ascii="楷体" w:hAnsi="楷体" w:eastAsia="楷体" w:cs="楷体"/>
          <w:sz w:val="28"/>
          <w:szCs w:val="28"/>
          <w:lang w:val="en-US" w:eastAsia="zh-CN"/>
        </w:rPr>
      </w:pPr>
      <w:bookmarkStart w:id="113" w:name="_Toc4948"/>
      <w:r>
        <w:rPr>
          <w:rFonts w:hint="eastAsia" w:ascii="楷体" w:hAnsi="楷体" w:eastAsia="楷体" w:cs="楷体"/>
          <w:sz w:val="28"/>
          <w:szCs w:val="28"/>
          <w:lang w:val="en-US" w:eastAsia="zh-CN"/>
        </w:rPr>
        <w:t>3、安全终止监督（终止施工）：</w:t>
      </w:r>
      <w:bookmarkEnd w:id="113"/>
    </w:p>
    <w:p w14:paraId="49FE473F">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①、《</w:t>
      </w:r>
      <w:r>
        <w:rPr>
          <w:rFonts w:hint="eastAsia" w:ascii="楷体" w:hAnsi="楷体" w:eastAsia="楷体" w:cs="楷体"/>
          <w:b w:val="0"/>
          <w:bCs w:val="0"/>
          <w:i w:val="0"/>
          <w:caps w:val="0"/>
          <w:color w:val="000000" w:themeColor="text1"/>
          <w:spacing w:val="0"/>
          <w:sz w:val="28"/>
          <w:szCs w:val="28"/>
          <w:highlight w:val="none"/>
          <w:shd w:val="clear" w:color="auto" w:fill="auto"/>
          <w:lang w:val="en-US" w:eastAsia="zh-CN"/>
          <w14:textFill>
            <w14:solidFill>
              <w14:schemeClr w14:val="tx1"/>
            </w14:solidFill>
          </w14:textFill>
        </w:rPr>
        <w:t>终止施工申请表</w:t>
      </w:r>
      <w:r>
        <w:rPr>
          <w:rFonts w:hint="eastAsia" w:ascii="楷体" w:hAnsi="楷体" w:eastAsia="楷体" w:cs="楷体"/>
          <w:sz w:val="28"/>
          <w:szCs w:val="28"/>
          <w:lang w:val="en-US" w:eastAsia="zh-CN"/>
        </w:rPr>
        <w:t>申请表》</w:t>
      </w:r>
    </w:p>
    <w:p w14:paraId="0D891BE8">
      <w:pPr>
        <w:ind w:firstLine="560" w:firstLineChars="200"/>
        <w:rPr>
          <w:rFonts w:hint="eastAsia" w:ascii="楷体" w:hAnsi="楷体" w:eastAsia="楷体" w:cs="楷体"/>
          <w:b w:val="0"/>
          <w:bCs w:val="0"/>
          <w:i w:val="0"/>
          <w:caps w:val="0"/>
          <w:color w:val="auto"/>
          <w:spacing w:val="0"/>
          <w:sz w:val="28"/>
          <w:szCs w:val="28"/>
          <w:highlight w:val="none"/>
          <w:shd w:val="clear" w:color="auto" w:fill="auto"/>
          <w:lang w:val="en-US" w:eastAsia="zh-CN"/>
        </w:rPr>
      </w:pPr>
      <w:r>
        <w:rPr>
          <w:rFonts w:hint="eastAsia" w:ascii="楷体" w:hAnsi="楷体" w:eastAsia="楷体" w:cs="楷体"/>
          <w:sz w:val="28"/>
          <w:szCs w:val="28"/>
          <w:lang w:val="en-US" w:eastAsia="zh-CN"/>
        </w:rPr>
        <w:t>②、现场照片（</w:t>
      </w:r>
      <w:r>
        <w:rPr>
          <w:rFonts w:hint="eastAsia" w:ascii="楷体" w:hAnsi="楷体" w:eastAsia="楷体" w:cs="楷体"/>
          <w:b w:val="0"/>
          <w:bCs w:val="0"/>
          <w:i w:val="0"/>
          <w:caps w:val="0"/>
          <w:color w:val="auto"/>
          <w:spacing w:val="0"/>
          <w:sz w:val="28"/>
          <w:szCs w:val="28"/>
          <w:highlight w:val="none"/>
          <w:shd w:val="clear" w:color="auto" w:fill="auto"/>
          <w:lang w:val="en-US" w:eastAsia="zh-CN"/>
        </w:rPr>
        <w:t>现场照片，施工单位拍摄施工现场情况照片，照片标注项目名称、拍摄时间（拍摄时间必须在照片右下角显示）、项目实际施工情况等相关信息，打印并盖章；</w:t>
      </w:r>
    </w:p>
    <w:p w14:paraId="14B98157">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③、文书（终止施工安全监督告知书）。</w:t>
      </w:r>
    </w:p>
    <w:p w14:paraId="299AE5B7">
      <w:pPr>
        <w:numPr>
          <w:ilvl w:val="0"/>
          <w:numId w:val="0"/>
        </w:numPr>
        <w:ind w:firstLine="560" w:firstLineChars="200"/>
        <w:rPr>
          <w:rFonts w:hint="eastAsia" w:ascii="楷体" w:hAnsi="楷体" w:eastAsia="楷体" w:cs="楷体"/>
          <w:b w:val="0"/>
          <w:bCs w:val="0"/>
          <w:i w:val="0"/>
          <w:caps w:val="0"/>
          <w:color w:val="auto"/>
          <w:spacing w:val="0"/>
          <w:sz w:val="28"/>
          <w:szCs w:val="28"/>
          <w:highlight w:val="none"/>
          <w:u w:val="single"/>
          <w:shd w:val="clear" w:color="auto" w:fill="auto"/>
          <w:lang w:val="en-US" w:eastAsia="zh-CN"/>
        </w:rPr>
      </w:pPr>
      <w:r>
        <w:rPr>
          <w:rFonts w:hint="eastAsia" w:ascii="楷体" w:hAnsi="楷体" w:eastAsia="楷体" w:cs="楷体"/>
          <w:b w:val="0"/>
          <w:bCs w:val="0"/>
          <w:i w:val="0"/>
          <w:caps w:val="0"/>
          <w:color w:val="auto"/>
          <w:spacing w:val="0"/>
          <w:sz w:val="28"/>
          <w:szCs w:val="28"/>
          <w:highlight w:val="none"/>
          <w:u w:val="single"/>
          <w:shd w:val="clear" w:color="auto" w:fill="auto"/>
          <w:lang w:val="en-US" w:eastAsia="zh-CN"/>
        </w:rPr>
        <w:t>注：在整个申请流程完成审批后，请现场岗位人员照常考勤。</w:t>
      </w:r>
    </w:p>
    <w:p w14:paraId="67C50228">
      <w:pPr>
        <w:ind w:firstLine="560" w:firstLineChars="200"/>
        <w:rPr>
          <w:rFonts w:hint="eastAsia" w:ascii="楷体" w:hAnsi="楷体" w:eastAsia="楷体" w:cs="楷体"/>
          <w:sz w:val="28"/>
          <w:szCs w:val="28"/>
          <w:lang w:val="en-US" w:eastAsia="zh-CN"/>
        </w:rPr>
      </w:pPr>
    </w:p>
    <w:p w14:paraId="069D7D00">
      <w:pPr>
        <w:outlineLvl w:val="9"/>
        <w:rPr>
          <w:rFonts w:hint="eastAsia" w:ascii="楷体" w:hAnsi="楷体" w:eastAsia="楷体" w:cs="楷体"/>
          <w:sz w:val="28"/>
          <w:szCs w:val="28"/>
          <w:lang w:val="en-US" w:eastAsia="zh-CN"/>
        </w:rPr>
      </w:pPr>
      <w:bookmarkStart w:id="114" w:name="_Toc13047"/>
      <w:r>
        <w:rPr>
          <w:rFonts w:hint="eastAsia" w:ascii="楷体" w:hAnsi="楷体" w:eastAsia="楷体" w:cs="楷体"/>
          <w:sz w:val="28"/>
          <w:szCs w:val="28"/>
          <w:lang w:val="en-US" w:eastAsia="zh-CN"/>
        </w:rPr>
        <w:t>4、竣工验收</w:t>
      </w:r>
      <w:bookmarkEnd w:id="114"/>
    </w:p>
    <w:p w14:paraId="36BE92A4">
      <w:p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①、竣工验收文件。</w:t>
      </w:r>
    </w:p>
    <w:p w14:paraId="26325B18">
      <w:pPr>
        <w:ind w:firstLine="560" w:firstLineChars="200"/>
        <w:rPr>
          <w:rFonts w:hint="eastAsia" w:ascii="楷体" w:hAnsi="楷体" w:eastAsia="楷体" w:cs="楷体"/>
          <w:sz w:val="28"/>
          <w:szCs w:val="28"/>
          <w:u w:val="single"/>
          <w:lang w:val="en-US" w:eastAsia="zh-CN"/>
        </w:rPr>
      </w:pPr>
      <w:r>
        <w:rPr>
          <w:rFonts w:hint="eastAsia" w:ascii="楷体" w:hAnsi="楷体" w:eastAsia="楷体" w:cs="楷体"/>
          <w:b w:val="0"/>
          <w:bCs w:val="0"/>
          <w:i w:val="0"/>
          <w:caps w:val="0"/>
          <w:color w:val="auto"/>
          <w:spacing w:val="0"/>
          <w:sz w:val="28"/>
          <w:szCs w:val="28"/>
          <w:highlight w:val="none"/>
          <w:u w:val="single"/>
          <w:shd w:val="clear" w:color="auto" w:fill="auto"/>
          <w:lang w:val="en-US" w:eastAsia="zh-CN"/>
        </w:rPr>
        <w:t>注：在整个系统流程未完成审批前，请现场岗位人员照常考勤。</w:t>
      </w:r>
    </w:p>
    <w:p w14:paraId="7EF60AB6">
      <w:pPr>
        <w:outlineLvl w:val="9"/>
        <w:rPr>
          <w:rFonts w:hint="eastAsia" w:ascii="楷体" w:hAnsi="楷体" w:eastAsia="楷体" w:cs="楷体"/>
          <w:sz w:val="28"/>
          <w:szCs w:val="28"/>
          <w:lang w:val="en-US" w:eastAsia="zh-CN"/>
        </w:rPr>
      </w:pPr>
      <w:bookmarkStart w:id="115" w:name="_Toc32580"/>
      <w:r>
        <w:rPr>
          <w:rFonts w:hint="eastAsia" w:ascii="楷体" w:hAnsi="楷体" w:eastAsia="楷体" w:cs="楷体"/>
          <w:sz w:val="28"/>
          <w:szCs w:val="28"/>
          <w:lang w:val="en-US" w:eastAsia="zh-CN"/>
        </w:rPr>
        <w:t>5、合并施工许可：</w:t>
      </w:r>
      <w:bookmarkEnd w:id="115"/>
    </w:p>
    <w:p w14:paraId="61E0A347">
      <w:pPr>
        <w:numPr>
          <w:ilvl w:val="0"/>
          <w:numId w:val="0"/>
        </w:num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①、申请书（须注明同一总包、同一出入口、同一项目经理[2020年2月1日前报建的项目不需要同一项目经理]，合并到哪个施工许可证进行考勤？承诺将申请合并的所有施工许可证项目管理人员纳入考勤）</w:t>
      </w:r>
    </w:p>
    <w:p w14:paraId="45954B3E">
      <w:pPr>
        <w:numPr>
          <w:ilvl w:val="0"/>
          <w:numId w:val="0"/>
        </w:numPr>
        <w:ind w:firstLine="560" w:firstLineChars="200"/>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②、总平面图</w:t>
      </w:r>
    </w:p>
    <w:p w14:paraId="406426D3">
      <w:pPr>
        <w:jc w:val="both"/>
        <w:rPr>
          <w:rFonts w:hint="eastAsia" w:ascii="楷体" w:hAnsi="楷体" w:eastAsia="楷体" w:cs="楷体"/>
          <w:kern w:val="2"/>
          <w:sz w:val="21"/>
          <w:szCs w:val="24"/>
          <w:lang w:val="en-US" w:eastAsia="zh-CN" w:bidi="ar-SA"/>
        </w:rPr>
      </w:pPr>
    </w:p>
    <w:p w14:paraId="720C6FD1">
      <w:pPr>
        <w:pStyle w:val="3"/>
        <w:bidi w:val="0"/>
        <w:rPr>
          <w:rFonts w:hint="eastAsia" w:ascii="楷体" w:hAnsi="楷体" w:eastAsia="楷体" w:cs="楷体"/>
          <w:lang w:val="en-US" w:eastAsia="zh-CN"/>
        </w:rPr>
      </w:pPr>
      <w:bookmarkStart w:id="116" w:name="_Toc15090"/>
      <w:bookmarkStart w:id="117" w:name="_Toc10880"/>
      <w:bookmarkStart w:id="118" w:name="_Toc752"/>
      <w:r>
        <w:rPr>
          <w:rFonts w:hint="eastAsia" w:ascii="楷体" w:hAnsi="楷体" w:eastAsia="楷体" w:cs="楷体"/>
          <w:lang w:val="en-US" w:eastAsia="zh-CN"/>
        </w:rPr>
        <w:t>登录项目帐号</w:t>
      </w:r>
      <w:bookmarkEnd w:id="116"/>
      <w:bookmarkEnd w:id="117"/>
      <w:bookmarkEnd w:id="118"/>
    </w:p>
    <w:p w14:paraId="7EFD5380">
      <w:pPr>
        <w:numPr>
          <w:ilvl w:val="0"/>
          <w:numId w:val="0"/>
        </w:numPr>
        <w:ind w:left="425" w:leftChars="0"/>
        <w:jc w:val="both"/>
        <w:rPr>
          <w:rFonts w:hint="eastAsia" w:ascii="楷体" w:hAnsi="楷体" w:eastAsia="楷体" w:cs="楷体"/>
          <w:sz w:val="44"/>
          <w:szCs w:val="44"/>
        </w:rPr>
      </w:pPr>
      <w:r>
        <w:rPr>
          <w:rFonts w:hint="eastAsia" w:ascii="楷体" w:hAnsi="楷体" w:eastAsia="楷体" w:cs="楷体"/>
          <w:sz w:val="44"/>
          <w:szCs w:val="44"/>
        </w:rPr>
        <w:drawing>
          <wp:inline distT="0" distB="0" distL="114300" distR="114300">
            <wp:extent cx="5270500" cy="2238375"/>
            <wp:effectExtent l="31750" t="31750" r="31750" b="349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49"/>
                    <a:stretch>
                      <a:fillRect/>
                    </a:stretch>
                  </pic:blipFill>
                  <pic:spPr>
                    <a:xfrm>
                      <a:off x="0" y="0"/>
                      <a:ext cx="5270500" cy="2238375"/>
                    </a:xfrm>
                    <a:prstGeom prst="rect">
                      <a:avLst/>
                    </a:prstGeom>
                    <a:noFill/>
                    <a:ln w="31750" cmpd="sng">
                      <a:solidFill>
                        <a:srgbClr val="00B0F0"/>
                      </a:solidFill>
                      <a:prstDash val="solid"/>
                    </a:ln>
                  </pic:spPr>
                </pic:pic>
              </a:graphicData>
            </a:graphic>
          </wp:inline>
        </w:drawing>
      </w:r>
    </w:p>
    <w:p w14:paraId="74C0F895">
      <w:pPr>
        <w:numPr>
          <w:ilvl w:val="0"/>
          <w:numId w:val="0"/>
        </w:numPr>
        <w:ind w:left="425" w:leftChars="0"/>
        <w:jc w:val="both"/>
        <w:rPr>
          <w:rFonts w:hint="eastAsia" w:ascii="楷体" w:hAnsi="楷体" w:eastAsia="楷体" w:cs="楷体"/>
          <w:sz w:val="44"/>
          <w:szCs w:val="44"/>
        </w:rPr>
      </w:pPr>
    </w:p>
    <w:p w14:paraId="3617D749">
      <w:pPr>
        <w:pStyle w:val="3"/>
        <w:bidi w:val="0"/>
        <w:rPr>
          <w:rFonts w:hint="eastAsia" w:ascii="楷体" w:hAnsi="楷体" w:eastAsia="楷体" w:cs="楷体"/>
          <w:lang w:val="en-US" w:eastAsia="zh-CN"/>
        </w:rPr>
      </w:pPr>
      <w:bookmarkStart w:id="119" w:name="_Toc15127"/>
      <w:bookmarkStart w:id="120" w:name="_Toc22859"/>
      <w:bookmarkStart w:id="121" w:name="_Toc16294"/>
      <w:r>
        <w:rPr>
          <w:rFonts w:hint="eastAsia" w:ascii="楷体" w:hAnsi="楷体" w:eastAsia="楷体" w:cs="楷体"/>
          <w:lang w:val="en-US" w:eastAsia="zh-CN"/>
        </w:rPr>
        <w:t>点击进入项目资料审核处</w:t>
      </w:r>
      <w:bookmarkEnd w:id="119"/>
      <w:bookmarkEnd w:id="120"/>
      <w:bookmarkEnd w:id="121"/>
    </w:p>
    <w:p w14:paraId="1DFCCA4B">
      <w:pPr>
        <w:numPr>
          <w:ilvl w:val="0"/>
          <w:numId w:val="0"/>
        </w:numPr>
        <w:ind w:left="400" w:leftChars="0"/>
        <w:jc w:val="both"/>
        <w:rPr>
          <w:rFonts w:hint="eastAsia" w:ascii="楷体" w:hAnsi="楷体" w:eastAsia="楷体" w:cs="楷体"/>
          <w:sz w:val="44"/>
          <w:szCs w:val="44"/>
        </w:rPr>
      </w:pPr>
      <w:r>
        <w:rPr>
          <w:rFonts w:hint="eastAsia" w:ascii="楷体" w:hAnsi="楷体" w:eastAsia="楷体" w:cs="楷体"/>
          <w:sz w:val="44"/>
          <w:szCs w:val="44"/>
        </w:rPr>
        <w:drawing>
          <wp:inline distT="0" distB="0" distL="114300" distR="114300">
            <wp:extent cx="5269865" cy="2404745"/>
            <wp:effectExtent l="31750" t="31750" r="32385" b="4000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50"/>
                    <a:stretch>
                      <a:fillRect/>
                    </a:stretch>
                  </pic:blipFill>
                  <pic:spPr>
                    <a:xfrm>
                      <a:off x="0" y="0"/>
                      <a:ext cx="5269865" cy="2404745"/>
                    </a:xfrm>
                    <a:prstGeom prst="rect">
                      <a:avLst/>
                    </a:prstGeom>
                    <a:noFill/>
                    <a:ln w="31750" cmpd="sng">
                      <a:solidFill>
                        <a:srgbClr val="00B0F0"/>
                      </a:solidFill>
                      <a:prstDash val="solid"/>
                    </a:ln>
                  </pic:spPr>
                </pic:pic>
              </a:graphicData>
            </a:graphic>
          </wp:inline>
        </w:drawing>
      </w:r>
    </w:p>
    <w:p w14:paraId="2CBF6CE4">
      <w:pPr>
        <w:numPr>
          <w:ilvl w:val="0"/>
          <w:numId w:val="0"/>
        </w:numPr>
        <w:ind w:left="400" w:leftChars="0"/>
        <w:jc w:val="both"/>
        <w:rPr>
          <w:rFonts w:hint="eastAsia" w:ascii="楷体" w:hAnsi="楷体" w:eastAsia="楷体" w:cs="楷体"/>
          <w:sz w:val="44"/>
          <w:szCs w:val="44"/>
        </w:rPr>
      </w:pPr>
    </w:p>
    <w:p w14:paraId="1E7342F7">
      <w:pPr>
        <w:numPr>
          <w:ilvl w:val="0"/>
          <w:numId w:val="0"/>
        </w:numPr>
        <w:ind w:left="400" w:leftChars="0"/>
        <w:jc w:val="both"/>
        <w:rPr>
          <w:rFonts w:hint="eastAsia" w:ascii="楷体" w:hAnsi="楷体" w:eastAsia="楷体" w:cs="楷体"/>
          <w:sz w:val="44"/>
          <w:szCs w:val="44"/>
        </w:rPr>
      </w:pPr>
    </w:p>
    <w:p w14:paraId="079603F5">
      <w:pPr>
        <w:pStyle w:val="3"/>
        <w:bidi w:val="0"/>
        <w:rPr>
          <w:rFonts w:hint="eastAsia" w:ascii="楷体" w:hAnsi="楷体" w:eastAsia="楷体" w:cs="楷体"/>
          <w:lang w:val="en-US" w:eastAsia="zh-CN"/>
        </w:rPr>
      </w:pPr>
      <w:bookmarkStart w:id="122" w:name="_Toc12911"/>
      <w:bookmarkStart w:id="123" w:name="_Toc28163"/>
      <w:bookmarkStart w:id="124" w:name="_Toc25808"/>
      <w:r>
        <w:rPr>
          <w:rFonts w:hint="eastAsia" w:ascii="楷体" w:hAnsi="楷体" w:eastAsia="楷体" w:cs="楷体"/>
          <w:lang w:val="en-US" w:eastAsia="zh-CN"/>
        </w:rPr>
        <w:t>点击添加</w:t>
      </w:r>
      <w:bookmarkEnd w:id="122"/>
      <w:bookmarkEnd w:id="123"/>
      <w:bookmarkEnd w:id="124"/>
    </w:p>
    <w:p w14:paraId="6A951011">
      <w:pPr>
        <w:numPr>
          <w:ilvl w:val="0"/>
          <w:numId w:val="0"/>
        </w:numPr>
        <w:ind w:left="400" w:leftChars="0"/>
        <w:jc w:val="both"/>
        <w:rPr>
          <w:rFonts w:hint="eastAsia" w:ascii="楷体" w:hAnsi="楷体" w:eastAsia="楷体" w:cs="楷体"/>
          <w:sz w:val="44"/>
          <w:szCs w:val="44"/>
        </w:rPr>
      </w:pPr>
      <w:r>
        <w:rPr>
          <w:rFonts w:hint="eastAsia" w:ascii="楷体" w:hAnsi="楷体" w:eastAsia="楷体" w:cs="楷体"/>
          <w:sz w:val="44"/>
          <w:szCs w:val="44"/>
        </w:rPr>
        <w:drawing>
          <wp:inline distT="0" distB="0" distL="114300" distR="114300">
            <wp:extent cx="5272405" cy="2450465"/>
            <wp:effectExtent l="31750" t="31750" r="48895" b="3238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51"/>
                    <a:stretch>
                      <a:fillRect/>
                    </a:stretch>
                  </pic:blipFill>
                  <pic:spPr>
                    <a:xfrm>
                      <a:off x="0" y="0"/>
                      <a:ext cx="5272405" cy="2450465"/>
                    </a:xfrm>
                    <a:prstGeom prst="rect">
                      <a:avLst/>
                    </a:prstGeom>
                    <a:noFill/>
                    <a:ln w="31750" cmpd="sng">
                      <a:solidFill>
                        <a:srgbClr val="00B0F0"/>
                      </a:solidFill>
                      <a:prstDash val="solid"/>
                    </a:ln>
                  </pic:spPr>
                </pic:pic>
              </a:graphicData>
            </a:graphic>
          </wp:inline>
        </w:drawing>
      </w:r>
    </w:p>
    <w:p w14:paraId="0FD63CCD">
      <w:pPr>
        <w:numPr>
          <w:ilvl w:val="0"/>
          <w:numId w:val="0"/>
        </w:numPr>
        <w:ind w:left="400" w:leftChars="0"/>
        <w:jc w:val="both"/>
        <w:rPr>
          <w:rFonts w:hint="eastAsia" w:ascii="楷体" w:hAnsi="楷体" w:eastAsia="楷体" w:cs="楷体"/>
          <w:sz w:val="44"/>
          <w:szCs w:val="44"/>
        </w:rPr>
      </w:pPr>
    </w:p>
    <w:p w14:paraId="34B9B014">
      <w:pPr>
        <w:pStyle w:val="3"/>
        <w:bidi w:val="0"/>
        <w:rPr>
          <w:rFonts w:hint="eastAsia" w:ascii="楷体" w:hAnsi="楷体" w:eastAsia="楷体" w:cs="楷体"/>
          <w:lang w:val="en-US" w:eastAsia="zh-CN"/>
        </w:rPr>
      </w:pPr>
      <w:bookmarkStart w:id="125" w:name="_Toc16992"/>
      <w:bookmarkStart w:id="126" w:name="_Toc28033"/>
      <w:bookmarkStart w:id="127" w:name="_Toc13440"/>
      <w:r>
        <w:rPr>
          <w:rFonts w:hint="eastAsia" w:ascii="楷体" w:hAnsi="楷体" w:eastAsia="楷体" w:cs="楷体"/>
          <w:lang w:val="en-US" w:eastAsia="zh-CN"/>
        </w:rPr>
        <w:t>选择对应申请文件类型并上传文件</w:t>
      </w:r>
      <w:bookmarkEnd w:id="125"/>
      <w:bookmarkEnd w:id="126"/>
      <w:bookmarkEnd w:id="127"/>
    </w:p>
    <w:p w14:paraId="067D9120">
      <w:pPr>
        <w:numPr>
          <w:ilvl w:val="0"/>
          <w:numId w:val="0"/>
        </w:numPr>
        <w:ind w:left="400" w:leftChars="0"/>
        <w:jc w:val="both"/>
        <w:outlineLvl w:val="9"/>
        <w:rPr>
          <w:rFonts w:hint="eastAsia" w:ascii="楷体" w:hAnsi="楷体" w:eastAsia="楷体" w:cs="楷体"/>
        </w:rPr>
      </w:pPr>
      <w:r>
        <w:rPr>
          <w:rFonts w:hint="eastAsia" w:ascii="楷体" w:hAnsi="楷体" w:eastAsia="楷体" w:cs="楷体"/>
        </w:rPr>
        <w:drawing>
          <wp:inline distT="0" distB="0" distL="114300" distR="114300">
            <wp:extent cx="5267325" cy="2334895"/>
            <wp:effectExtent l="31750" t="31750" r="34925" b="33655"/>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pic:cNvPicPr>
                      <a:picLocks noChangeAspect="1"/>
                    </pic:cNvPicPr>
                  </pic:nvPicPr>
                  <pic:blipFill>
                    <a:blip r:embed="rId52"/>
                    <a:stretch>
                      <a:fillRect/>
                    </a:stretch>
                  </pic:blipFill>
                  <pic:spPr>
                    <a:xfrm>
                      <a:off x="0" y="0"/>
                      <a:ext cx="5267325" cy="2334895"/>
                    </a:xfrm>
                    <a:prstGeom prst="rect">
                      <a:avLst/>
                    </a:prstGeom>
                    <a:noFill/>
                    <a:ln w="31750" cmpd="sng">
                      <a:solidFill>
                        <a:srgbClr val="00B0F0"/>
                      </a:solidFill>
                      <a:prstDash val="solid"/>
                    </a:ln>
                  </pic:spPr>
                </pic:pic>
              </a:graphicData>
            </a:graphic>
          </wp:inline>
        </w:drawing>
      </w:r>
    </w:p>
    <w:p w14:paraId="5C6A39AB">
      <w:pPr>
        <w:numPr>
          <w:ilvl w:val="0"/>
          <w:numId w:val="0"/>
        </w:numPr>
        <w:ind w:left="400" w:leftChars="0"/>
        <w:jc w:val="both"/>
        <w:outlineLvl w:val="9"/>
        <w:rPr>
          <w:rFonts w:hint="eastAsia" w:ascii="楷体" w:hAnsi="楷体" w:eastAsia="楷体" w:cs="楷体"/>
          <w:lang w:val="en-US" w:eastAsia="zh-CN"/>
        </w:rPr>
      </w:pPr>
      <w:r>
        <w:rPr>
          <w:rFonts w:hint="eastAsia" w:ascii="楷体" w:hAnsi="楷体" w:eastAsia="楷体" w:cs="楷体"/>
        </w:rPr>
        <w:drawing>
          <wp:inline distT="0" distB="0" distL="114300" distR="114300">
            <wp:extent cx="5274310" cy="1624965"/>
            <wp:effectExtent l="31750" t="31750" r="46990" b="38735"/>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pic:cNvPicPr>
                  </pic:nvPicPr>
                  <pic:blipFill>
                    <a:blip r:embed="rId53"/>
                    <a:stretch>
                      <a:fillRect/>
                    </a:stretch>
                  </pic:blipFill>
                  <pic:spPr>
                    <a:xfrm>
                      <a:off x="0" y="0"/>
                      <a:ext cx="5274310" cy="1624965"/>
                    </a:xfrm>
                    <a:prstGeom prst="rect">
                      <a:avLst/>
                    </a:prstGeom>
                    <a:noFill/>
                    <a:ln w="31750" cmpd="sng">
                      <a:solidFill>
                        <a:srgbClr val="00B0F0"/>
                      </a:solidFill>
                      <a:prstDash val="solid"/>
                    </a:ln>
                  </pic:spPr>
                </pic:pic>
              </a:graphicData>
            </a:graphic>
          </wp:inline>
        </w:drawing>
      </w:r>
    </w:p>
    <w:p w14:paraId="32489055">
      <w:pPr>
        <w:numPr>
          <w:ilvl w:val="0"/>
          <w:numId w:val="0"/>
        </w:numPr>
        <w:ind w:left="400" w:leftChars="0"/>
        <w:jc w:val="both"/>
        <w:outlineLvl w:val="9"/>
        <w:rPr>
          <w:rFonts w:hint="eastAsia" w:ascii="楷体" w:hAnsi="楷体" w:eastAsia="楷体" w:cs="楷体"/>
          <w:sz w:val="44"/>
          <w:szCs w:val="44"/>
          <w:lang w:val="en-US" w:eastAsia="zh-CN"/>
        </w:rPr>
      </w:pPr>
      <w:r>
        <w:rPr>
          <w:rFonts w:hint="eastAsia" w:ascii="楷体" w:hAnsi="楷体" w:eastAsia="楷体" w:cs="楷体"/>
        </w:rPr>
        <w:drawing>
          <wp:inline distT="0" distB="0" distL="114300" distR="114300">
            <wp:extent cx="5271135" cy="2243455"/>
            <wp:effectExtent l="31750" t="31750" r="50165" b="48895"/>
            <wp:docPr id="6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pic:cNvPicPr>
                      <a:picLocks noChangeAspect="1"/>
                    </pic:cNvPicPr>
                  </pic:nvPicPr>
                  <pic:blipFill>
                    <a:blip r:embed="rId54"/>
                    <a:stretch>
                      <a:fillRect/>
                    </a:stretch>
                  </pic:blipFill>
                  <pic:spPr>
                    <a:xfrm>
                      <a:off x="0" y="0"/>
                      <a:ext cx="5271135" cy="2243455"/>
                    </a:xfrm>
                    <a:prstGeom prst="rect">
                      <a:avLst/>
                    </a:prstGeom>
                    <a:noFill/>
                    <a:ln w="31750" cmpd="sng">
                      <a:solidFill>
                        <a:srgbClr val="00B0F0"/>
                      </a:solidFill>
                      <a:prstDash val="solid"/>
                    </a:ln>
                  </pic:spPr>
                </pic:pic>
              </a:graphicData>
            </a:graphic>
          </wp:inline>
        </w:drawing>
      </w:r>
    </w:p>
    <w:p w14:paraId="109240F9">
      <w:pPr>
        <w:numPr>
          <w:ilvl w:val="0"/>
          <w:numId w:val="0"/>
        </w:numPr>
        <w:ind w:left="400" w:leftChars="0"/>
        <w:jc w:val="both"/>
        <w:rPr>
          <w:rFonts w:hint="eastAsia" w:ascii="楷体" w:hAnsi="楷体" w:eastAsia="楷体" w:cs="楷体"/>
          <w:sz w:val="44"/>
          <w:szCs w:val="44"/>
        </w:rPr>
      </w:pPr>
    </w:p>
    <w:p w14:paraId="32C37A6E">
      <w:pPr>
        <w:numPr>
          <w:ilvl w:val="0"/>
          <w:numId w:val="0"/>
        </w:numPr>
        <w:ind w:left="400" w:leftChars="0"/>
        <w:jc w:val="both"/>
        <w:rPr>
          <w:rFonts w:hint="eastAsia" w:ascii="楷体" w:hAnsi="楷体" w:eastAsia="楷体" w:cs="楷体"/>
          <w:sz w:val="44"/>
          <w:szCs w:val="44"/>
        </w:rPr>
      </w:pPr>
    </w:p>
    <w:p w14:paraId="1E29C706">
      <w:pPr>
        <w:numPr>
          <w:ilvl w:val="0"/>
          <w:numId w:val="0"/>
        </w:numPr>
        <w:ind w:left="400" w:leftChars="0"/>
        <w:jc w:val="both"/>
        <w:rPr>
          <w:rFonts w:hint="eastAsia" w:ascii="楷体" w:hAnsi="楷体" w:eastAsia="楷体" w:cs="楷体"/>
          <w:sz w:val="44"/>
          <w:szCs w:val="44"/>
        </w:rPr>
      </w:pPr>
    </w:p>
    <w:p w14:paraId="24EC21EE">
      <w:pPr>
        <w:numPr>
          <w:ilvl w:val="0"/>
          <w:numId w:val="0"/>
        </w:numPr>
        <w:ind w:left="400" w:leftChars="0"/>
        <w:jc w:val="both"/>
        <w:rPr>
          <w:rFonts w:hint="eastAsia" w:ascii="楷体" w:hAnsi="楷体" w:eastAsia="楷体" w:cs="楷体"/>
          <w:sz w:val="44"/>
          <w:szCs w:val="44"/>
        </w:rPr>
      </w:pPr>
    </w:p>
    <w:p w14:paraId="66942E7A">
      <w:pPr>
        <w:numPr>
          <w:ilvl w:val="0"/>
          <w:numId w:val="0"/>
        </w:numPr>
        <w:ind w:left="400" w:leftChars="0"/>
        <w:jc w:val="both"/>
        <w:rPr>
          <w:rFonts w:hint="eastAsia" w:ascii="楷体" w:hAnsi="楷体" w:eastAsia="楷体" w:cs="楷体"/>
          <w:sz w:val="44"/>
          <w:szCs w:val="44"/>
        </w:rPr>
      </w:pPr>
    </w:p>
    <w:p w14:paraId="543E793D">
      <w:pPr>
        <w:pStyle w:val="3"/>
        <w:bidi w:val="0"/>
        <w:rPr>
          <w:rFonts w:hint="eastAsia" w:ascii="楷体" w:hAnsi="楷体" w:eastAsia="楷体" w:cs="楷体"/>
        </w:rPr>
      </w:pPr>
      <w:bookmarkStart w:id="128" w:name="_Toc16413"/>
      <w:bookmarkStart w:id="129" w:name="_Toc229"/>
      <w:bookmarkStart w:id="130" w:name="_Toc16364"/>
      <w:r>
        <w:rPr>
          <w:rFonts w:hint="eastAsia" w:ascii="楷体" w:hAnsi="楷体" w:eastAsia="楷体" w:cs="楷体"/>
          <w:lang w:val="en-US" w:eastAsia="zh-CN"/>
        </w:rPr>
        <w:t>等待审核</w:t>
      </w:r>
      <w:bookmarkEnd w:id="128"/>
      <w:bookmarkEnd w:id="129"/>
      <w:bookmarkEnd w:id="130"/>
    </w:p>
    <w:p w14:paraId="4A8A4046">
      <w:pPr>
        <w:numPr>
          <w:ilvl w:val="0"/>
          <w:numId w:val="0"/>
        </w:numPr>
        <w:ind w:left="400" w:leftChars="0"/>
        <w:jc w:val="both"/>
        <w:outlineLvl w:val="9"/>
        <w:rPr>
          <w:rFonts w:hint="eastAsia" w:ascii="楷体" w:hAnsi="楷体" w:eastAsia="楷体" w:cs="楷体"/>
          <w:sz w:val="44"/>
          <w:szCs w:val="44"/>
        </w:rPr>
      </w:pPr>
      <w:bookmarkStart w:id="131" w:name="_Toc2046"/>
      <w:bookmarkStart w:id="132" w:name="_Toc15925"/>
      <w:r>
        <w:rPr>
          <w:rFonts w:hint="eastAsia" w:ascii="楷体" w:hAnsi="楷体" w:eastAsia="楷体" w:cs="楷体"/>
        </w:rPr>
        <w:drawing>
          <wp:inline distT="0" distB="0" distL="114300" distR="114300">
            <wp:extent cx="5268595" cy="1439545"/>
            <wp:effectExtent l="31750" t="31750" r="33655" b="33655"/>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3"/>
                    <pic:cNvPicPr>
                      <a:picLocks noChangeAspect="1"/>
                    </pic:cNvPicPr>
                  </pic:nvPicPr>
                  <pic:blipFill>
                    <a:blip r:embed="rId55"/>
                    <a:stretch>
                      <a:fillRect/>
                    </a:stretch>
                  </pic:blipFill>
                  <pic:spPr>
                    <a:xfrm>
                      <a:off x="0" y="0"/>
                      <a:ext cx="5268595" cy="1439545"/>
                    </a:xfrm>
                    <a:prstGeom prst="rect">
                      <a:avLst/>
                    </a:prstGeom>
                    <a:noFill/>
                    <a:ln w="31750" cmpd="sng">
                      <a:solidFill>
                        <a:srgbClr val="00B0F0"/>
                      </a:solidFill>
                      <a:prstDash val="solid"/>
                    </a:ln>
                  </pic:spPr>
                </pic:pic>
              </a:graphicData>
            </a:graphic>
          </wp:inline>
        </w:drawing>
      </w:r>
      <w:bookmarkEnd w:id="131"/>
      <w:bookmarkEnd w:id="132"/>
    </w:p>
    <w:p w14:paraId="4956228F">
      <w:pPr>
        <w:numPr>
          <w:ilvl w:val="0"/>
          <w:numId w:val="0"/>
        </w:numPr>
        <w:ind w:left="400" w:leftChars="0"/>
        <w:jc w:val="both"/>
        <w:outlineLvl w:val="9"/>
        <w:rPr>
          <w:rFonts w:hint="eastAsia" w:ascii="楷体" w:hAnsi="楷体" w:eastAsia="楷体" w:cs="楷体"/>
          <w:color w:val="FF0000"/>
          <w:sz w:val="44"/>
          <w:szCs w:val="44"/>
          <w:lang w:val="en-US" w:eastAsia="zh-CN"/>
        </w:rPr>
      </w:pPr>
      <w:r>
        <w:rPr>
          <w:rFonts w:hint="eastAsia" w:ascii="楷体" w:hAnsi="楷体" w:eastAsia="楷体" w:cs="楷体"/>
          <w:color w:val="FF0000"/>
          <w:sz w:val="44"/>
          <w:szCs w:val="44"/>
          <w:lang w:val="en-US" w:eastAsia="zh-CN"/>
        </w:rPr>
        <w:t>注：在审核结束前可以对记录进行删除操作，但审核过后将无法删除停工记录。</w:t>
      </w:r>
    </w:p>
    <w:p w14:paraId="7775776B">
      <w:pPr>
        <w:rPr>
          <w:rFonts w:hint="eastAsia" w:ascii="楷体" w:hAnsi="楷体" w:eastAsia="楷体" w:cs="楷体"/>
          <w:sz w:val="28"/>
          <w:szCs w:val="28"/>
        </w:rPr>
      </w:pPr>
    </w:p>
    <w:p w14:paraId="3D015AB8">
      <w:pPr>
        <w:rPr>
          <w:rFonts w:hint="eastAsia" w:ascii="楷体" w:hAnsi="楷体" w:eastAsia="楷体" w:cs="楷体"/>
        </w:rPr>
      </w:pPr>
    </w:p>
    <w:p w14:paraId="07CD8F77">
      <w:pPr>
        <w:rPr>
          <w:rFonts w:hint="eastAsia" w:ascii="楷体" w:hAnsi="楷体" w:eastAsia="楷体" w:cs="楷体"/>
        </w:rPr>
      </w:pPr>
    </w:p>
    <w:p w14:paraId="3D187C19">
      <w:pPr>
        <w:rPr>
          <w:rFonts w:hint="eastAsia" w:ascii="楷体" w:hAnsi="楷体" w:eastAsia="楷体" w:cs="楷体"/>
          <w:sz w:val="28"/>
        </w:rPr>
      </w:pPr>
    </w:p>
    <w:p w14:paraId="4625E652">
      <w:pPr>
        <w:widowControl/>
        <w:jc w:val="left"/>
        <w:rPr>
          <w:rFonts w:hint="eastAsia" w:ascii="楷体" w:hAnsi="楷体" w:eastAsia="楷体" w:cs="楷体"/>
          <w:kern w:val="0"/>
          <w:sz w:val="20"/>
          <w:szCs w:val="20"/>
        </w:rPr>
      </w:pPr>
    </w:p>
    <w:p w14:paraId="1C4EA14F">
      <w:pPr>
        <w:numPr>
          <w:ilvl w:val="0"/>
          <w:numId w:val="0"/>
        </w:numPr>
        <w:ind w:leftChars="0"/>
        <w:rPr>
          <w:rFonts w:hint="eastAsia" w:ascii="楷体" w:hAnsi="楷体" w:eastAsia="楷体" w:cs="楷体"/>
        </w:rPr>
      </w:pPr>
    </w:p>
    <w:p w14:paraId="248BEFEB">
      <w:pPr>
        <w:numPr>
          <w:ilvl w:val="0"/>
          <w:numId w:val="0"/>
        </w:numPr>
        <w:ind w:leftChars="0"/>
        <w:rPr>
          <w:rFonts w:hint="eastAsia" w:ascii="楷体" w:hAnsi="楷体" w:eastAsia="楷体" w:cs="楷体"/>
        </w:rPr>
      </w:pPr>
    </w:p>
    <w:p w14:paraId="581DB1E1">
      <w:pPr>
        <w:numPr>
          <w:ilvl w:val="0"/>
          <w:numId w:val="0"/>
        </w:numPr>
        <w:ind w:leftChars="0"/>
        <w:rPr>
          <w:rFonts w:hint="eastAsia" w:ascii="楷体" w:hAnsi="楷体" w:eastAsia="楷体" w:cs="楷体"/>
          <w:lang w:val="en-US" w:eastAsia="zh-CN"/>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08931786"/>
    </w:sdtPr>
    <w:sdtContent>
      <w:p w14:paraId="612408FA">
        <w:pPr>
          <w:pStyle w:val="15"/>
          <w:jc w:val="center"/>
        </w:pPr>
        <w:r>
          <w:fldChar w:fldCharType="begin"/>
        </w:r>
        <w:r>
          <w:instrText xml:space="preserve">PAGE   \* MERGEFORMAT</w:instrText>
        </w:r>
        <w:r>
          <w:fldChar w:fldCharType="separate"/>
        </w:r>
        <w:r>
          <w:rPr>
            <w:lang w:val="zh-CN"/>
          </w:rPr>
          <w:t>17</w:t>
        </w:r>
        <w:r>
          <w:fldChar w:fldCharType="end"/>
        </w:r>
      </w:p>
    </w:sdtContent>
  </w:sdt>
  <w:p w14:paraId="4E0948B8">
    <w:pPr>
      <w:pStyle w:val="1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351087"/>
    <w:multiLevelType w:val="singleLevel"/>
    <w:tmpl w:val="8C351087"/>
    <w:lvl w:ilvl="0" w:tentative="0">
      <w:start w:val="1"/>
      <w:numFmt w:val="decimal"/>
      <w:lvlText w:val="%1."/>
      <w:lvlJc w:val="left"/>
      <w:pPr>
        <w:ind w:left="425" w:hanging="425"/>
      </w:pPr>
      <w:rPr>
        <w:rFonts w:hint="default"/>
      </w:rPr>
    </w:lvl>
  </w:abstractNum>
  <w:abstractNum w:abstractNumId="1">
    <w:nsid w:val="9F645478"/>
    <w:multiLevelType w:val="singleLevel"/>
    <w:tmpl w:val="9F645478"/>
    <w:lvl w:ilvl="0" w:tentative="0">
      <w:start w:val="1"/>
      <w:numFmt w:val="decimal"/>
      <w:lvlText w:val="%1."/>
      <w:lvlJc w:val="left"/>
      <w:pPr>
        <w:ind w:left="425" w:hanging="425"/>
      </w:pPr>
      <w:rPr>
        <w:rFonts w:hint="default"/>
      </w:rPr>
    </w:lvl>
  </w:abstractNum>
  <w:abstractNum w:abstractNumId="2">
    <w:nsid w:val="B839BED2"/>
    <w:multiLevelType w:val="singleLevel"/>
    <w:tmpl w:val="B839BED2"/>
    <w:lvl w:ilvl="0" w:tentative="0">
      <w:start w:val="1"/>
      <w:numFmt w:val="decimal"/>
      <w:lvlText w:val="%1."/>
      <w:lvlJc w:val="left"/>
      <w:pPr>
        <w:ind w:left="425" w:hanging="425"/>
      </w:pPr>
      <w:rPr>
        <w:rFonts w:hint="default"/>
      </w:rPr>
    </w:lvl>
  </w:abstractNum>
  <w:abstractNum w:abstractNumId="3">
    <w:nsid w:val="D7D97F0A"/>
    <w:multiLevelType w:val="singleLevel"/>
    <w:tmpl w:val="D7D97F0A"/>
    <w:lvl w:ilvl="0" w:tentative="0">
      <w:start w:val="1"/>
      <w:numFmt w:val="decimal"/>
      <w:lvlText w:val="%1."/>
      <w:lvlJc w:val="left"/>
      <w:pPr>
        <w:ind w:left="425" w:hanging="425"/>
      </w:pPr>
      <w:rPr>
        <w:rFonts w:hint="default"/>
      </w:rPr>
    </w:lvl>
  </w:abstractNum>
  <w:abstractNum w:abstractNumId="4">
    <w:nsid w:val="D8A122B5"/>
    <w:multiLevelType w:val="singleLevel"/>
    <w:tmpl w:val="D8A122B5"/>
    <w:lvl w:ilvl="0" w:tentative="0">
      <w:start w:val="1"/>
      <w:numFmt w:val="decimal"/>
      <w:lvlText w:val="%1."/>
      <w:lvlJc w:val="left"/>
      <w:pPr>
        <w:ind w:left="425" w:hanging="425"/>
      </w:pPr>
      <w:rPr>
        <w:rFonts w:hint="default"/>
      </w:rPr>
    </w:lvl>
  </w:abstractNum>
  <w:abstractNum w:abstractNumId="5">
    <w:nsid w:val="E0C2F6B7"/>
    <w:multiLevelType w:val="multilevel"/>
    <w:tmpl w:val="E0C2F6B7"/>
    <w:lvl w:ilvl="0" w:tentative="0">
      <w:start w:val="1"/>
      <w:numFmt w:val="chineseCounting"/>
      <w:pStyle w:val="2"/>
      <w:suff w:val="nothing"/>
      <w:lvlText w:val="%1、"/>
      <w:lvlJc w:val="left"/>
      <w:pPr>
        <w:ind w:left="0" w:firstLine="0"/>
      </w:pPr>
      <w:rPr>
        <w:rFonts w:hint="eastAsia"/>
      </w:rPr>
    </w:lvl>
    <w:lvl w:ilvl="1" w:tentative="0">
      <w:start w:val="1"/>
      <w:numFmt w:val="chineseCounting"/>
      <w:pStyle w:val="3"/>
      <w:suff w:val="nothing"/>
      <w:lvlText w:val="（%2）"/>
      <w:lvlJc w:val="left"/>
      <w:pPr>
        <w:ind w:left="0" w:firstLine="0"/>
      </w:pPr>
      <w:rPr>
        <w:rFonts w:hint="eastAsia"/>
      </w:rPr>
    </w:lvl>
    <w:lvl w:ilvl="2" w:tentative="0">
      <w:start w:val="1"/>
      <w:numFmt w:val="decimal"/>
      <w:pStyle w:val="4"/>
      <w:suff w:val="nothing"/>
      <w:lvlText w:val="%3．"/>
      <w:lvlJc w:val="left"/>
      <w:pPr>
        <w:ind w:left="0" w:firstLine="400"/>
      </w:pPr>
      <w:rPr>
        <w:rFonts w:hint="eastAsia"/>
      </w:rPr>
    </w:lvl>
    <w:lvl w:ilvl="3" w:tentative="0">
      <w:start w:val="1"/>
      <w:numFmt w:val="decimal"/>
      <w:pStyle w:val="5"/>
      <w:suff w:val="nothing"/>
      <w:lvlText w:val="（%4）"/>
      <w:lvlJc w:val="left"/>
      <w:pPr>
        <w:ind w:left="0" w:firstLine="402"/>
      </w:pPr>
      <w:rPr>
        <w:rFonts w:hint="eastAsia"/>
      </w:rPr>
    </w:lvl>
    <w:lvl w:ilvl="4" w:tentative="0">
      <w:start w:val="1"/>
      <w:numFmt w:val="decimalEnclosedCircleChinese"/>
      <w:pStyle w:val="6"/>
      <w:suff w:val="nothing"/>
      <w:lvlText w:val="%5"/>
      <w:lvlJc w:val="left"/>
      <w:pPr>
        <w:ind w:left="0" w:firstLine="402"/>
      </w:pPr>
      <w:rPr>
        <w:rFonts w:hint="eastAsia"/>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6">
    <w:nsid w:val="05688CB6"/>
    <w:multiLevelType w:val="singleLevel"/>
    <w:tmpl w:val="05688CB6"/>
    <w:lvl w:ilvl="0" w:tentative="0">
      <w:start w:val="2"/>
      <w:numFmt w:val="decimal"/>
      <w:suff w:val="nothing"/>
      <w:lvlText w:val="%1、"/>
      <w:lvlJc w:val="left"/>
    </w:lvl>
  </w:abstractNum>
  <w:abstractNum w:abstractNumId="7">
    <w:nsid w:val="1AB067EE"/>
    <w:multiLevelType w:val="singleLevel"/>
    <w:tmpl w:val="1AB067EE"/>
    <w:lvl w:ilvl="0" w:tentative="0">
      <w:start w:val="1"/>
      <w:numFmt w:val="decimal"/>
      <w:lvlText w:val="%1."/>
      <w:lvlJc w:val="left"/>
      <w:pPr>
        <w:ind w:left="425" w:hanging="425"/>
      </w:pPr>
      <w:rPr>
        <w:rFonts w:hint="default"/>
      </w:rPr>
    </w:lvl>
  </w:abstractNum>
  <w:abstractNum w:abstractNumId="8">
    <w:nsid w:val="432203A1"/>
    <w:multiLevelType w:val="singleLevel"/>
    <w:tmpl w:val="432203A1"/>
    <w:lvl w:ilvl="0" w:tentative="0">
      <w:start w:val="1"/>
      <w:numFmt w:val="decimalEnclosedCircleChinese"/>
      <w:suff w:val="nothing"/>
      <w:lvlText w:val="%1、"/>
      <w:lvlJc w:val="left"/>
      <w:rPr>
        <w:rFonts w:hint="eastAsia"/>
      </w:rPr>
    </w:lvl>
  </w:abstractNum>
  <w:abstractNum w:abstractNumId="9">
    <w:nsid w:val="661B6670"/>
    <w:multiLevelType w:val="singleLevel"/>
    <w:tmpl w:val="661B6670"/>
    <w:lvl w:ilvl="0" w:tentative="0">
      <w:start w:val="1"/>
      <w:numFmt w:val="decimal"/>
      <w:lvlText w:val="%1."/>
      <w:lvlJc w:val="left"/>
      <w:pPr>
        <w:ind w:left="425" w:hanging="425"/>
      </w:pPr>
      <w:rPr>
        <w:rFonts w:hint="default"/>
      </w:rPr>
    </w:lvl>
  </w:abstractNum>
  <w:abstractNum w:abstractNumId="10">
    <w:nsid w:val="6E6FD5CA"/>
    <w:multiLevelType w:val="singleLevel"/>
    <w:tmpl w:val="6E6FD5CA"/>
    <w:lvl w:ilvl="0" w:tentative="0">
      <w:start w:val="1"/>
      <w:numFmt w:val="decimalEnclosedCircleChinese"/>
      <w:suff w:val="nothing"/>
      <w:lvlText w:val="%1、"/>
      <w:lvlJc w:val="left"/>
      <w:rPr>
        <w:rFonts w:hint="eastAsia"/>
      </w:rPr>
    </w:lvl>
  </w:abstractNum>
  <w:abstractNum w:abstractNumId="11">
    <w:nsid w:val="779950A9"/>
    <w:multiLevelType w:val="singleLevel"/>
    <w:tmpl w:val="779950A9"/>
    <w:lvl w:ilvl="0" w:tentative="0">
      <w:start w:val="1"/>
      <w:numFmt w:val="decimal"/>
      <w:lvlText w:val="%1."/>
      <w:lvlJc w:val="left"/>
      <w:pPr>
        <w:ind w:left="425" w:hanging="425"/>
      </w:pPr>
      <w:rPr>
        <w:rFonts w:hint="default"/>
      </w:rPr>
    </w:lvl>
  </w:abstractNum>
  <w:num w:numId="1">
    <w:abstractNumId w:val="5"/>
  </w:num>
  <w:num w:numId="2">
    <w:abstractNumId w:val="9"/>
  </w:num>
  <w:num w:numId="3">
    <w:abstractNumId w:val="1"/>
  </w:num>
  <w:num w:numId="4">
    <w:abstractNumId w:val="4"/>
  </w:num>
  <w:num w:numId="5">
    <w:abstractNumId w:val="3"/>
  </w:num>
  <w:num w:numId="6">
    <w:abstractNumId w:val="7"/>
  </w:num>
  <w:num w:numId="7">
    <w:abstractNumId w:val="10"/>
  </w:num>
  <w:num w:numId="8">
    <w:abstractNumId w:val="0"/>
  </w:num>
  <w:num w:numId="9">
    <w:abstractNumId w:val="2"/>
  </w:num>
  <w:num w:numId="10">
    <w:abstractNumId w:val="11"/>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949"/>
    <w:rsid w:val="00004408"/>
    <w:rsid w:val="00011BC6"/>
    <w:rsid w:val="00034835"/>
    <w:rsid w:val="000363E5"/>
    <w:rsid w:val="0004468B"/>
    <w:rsid w:val="000464C1"/>
    <w:rsid w:val="0005117C"/>
    <w:rsid w:val="00063688"/>
    <w:rsid w:val="00071240"/>
    <w:rsid w:val="00072076"/>
    <w:rsid w:val="00090401"/>
    <w:rsid w:val="00090E60"/>
    <w:rsid w:val="00094F51"/>
    <w:rsid w:val="000B0707"/>
    <w:rsid w:val="000B36CA"/>
    <w:rsid w:val="000C11D3"/>
    <w:rsid w:val="000E06C1"/>
    <w:rsid w:val="000F1B9F"/>
    <w:rsid w:val="000F2588"/>
    <w:rsid w:val="00100AA1"/>
    <w:rsid w:val="001047C9"/>
    <w:rsid w:val="00105BE0"/>
    <w:rsid w:val="00113187"/>
    <w:rsid w:val="001250C8"/>
    <w:rsid w:val="00130DC7"/>
    <w:rsid w:val="0013145F"/>
    <w:rsid w:val="00136B21"/>
    <w:rsid w:val="00140F33"/>
    <w:rsid w:val="00163175"/>
    <w:rsid w:val="001663E2"/>
    <w:rsid w:val="00167F85"/>
    <w:rsid w:val="0017094A"/>
    <w:rsid w:val="001713B4"/>
    <w:rsid w:val="00180DF1"/>
    <w:rsid w:val="0018349F"/>
    <w:rsid w:val="00186EF6"/>
    <w:rsid w:val="00192F11"/>
    <w:rsid w:val="001B5DD5"/>
    <w:rsid w:val="001B611F"/>
    <w:rsid w:val="001C01EB"/>
    <w:rsid w:val="001D2519"/>
    <w:rsid w:val="001E4C95"/>
    <w:rsid w:val="001F04F0"/>
    <w:rsid w:val="001F4A31"/>
    <w:rsid w:val="00203CD1"/>
    <w:rsid w:val="00214730"/>
    <w:rsid w:val="00225CA6"/>
    <w:rsid w:val="002417FC"/>
    <w:rsid w:val="00242059"/>
    <w:rsid w:val="0026357C"/>
    <w:rsid w:val="00265403"/>
    <w:rsid w:val="00286E57"/>
    <w:rsid w:val="00295F49"/>
    <w:rsid w:val="002A2CAF"/>
    <w:rsid w:val="002C3C38"/>
    <w:rsid w:val="002D6113"/>
    <w:rsid w:val="002D7689"/>
    <w:rsid w:val="002F1782"/>
    <w:rsid w:val="002F361C"/>
    <w:rsid w:val="002F3784"/>
    <w:rsid w:val="003023D7"/>
    <w:rsid w:val="0030561B"/>
    <w:rsid w:val="00306971"/>
    <w:rsid w:val="00306BCE"/>
    <w:rsid w:val="00311CD1"/>
    <w:rsid w:val="003251CD"/>
    <w:rsid w:val="00327910"/>
    <w:rsid w:val="0034349A"/>
    <w:rsid w:val="00344B5E"/>
    <w:rsid w:val="00347490"/>
    <w:rsid w:val="00357AB8"/>
    <w:rsid w:val="0036553E"/>
    <w:rsid w:val="00373D07"/>
    <w:rsid w:val="00381AD9"/>
    <w:rsid w:val="003869F8"/>
    <w:rsid w:val="003962E6"/>
    <w:rsid w:val="003D3A48"/>
    <w:rsid w:val="003D6705"/>
    <w:rsid w:val="003E0AF5"/>
    <w:rsid w:val="003F7992"/>
    <w:rsid w:val="00403550"/>
    <w:rsid w:val="00415ABB"/>
    <w:rsid w:val="00417EE6"/>
    <w:rsid w:val="004242AD"/>
    <w:rsid w:val="004338C0"/>
    <w:rsid w:val="00434D9D"/>
    <w:rsid w:val="00437AA8"/>
    <w:rsid w:val="00472F2F"/>
    <w:rsid w:val="004774CB"/>
    <w:rsid w:val="004857C4"/>
    <w:rsid w:val="00485C5B"/>
    <w:rsid w:val="004B2E21"/>
    <w:rsid w:val="004C0017"/>
    <w:rsid w:val="004C0A5F"/>
    <w:rsid w:val="004C5B85"/>
    <w:rsid w:val="004C6354"/>
    <w:rsid w:val="004C7D3D"/>
    <w:rsid w:val="004D246D"/>
    <w:rsid w:val="004D628F"/>
    <w:rsid w:val="004E0738"/>
    <w:rsid w:val="004E5912"/>
    <w:rsid w:val="00502C1E"/>
    <w:rsid w:val="00511D77"/>
    <w:rsid w:val="00513ECD"/>
    <w:rsid w:val="00537949"/>
    <w:rsid w:val="005510CF"/>
    <w:rsid w:val="00565B1A"/>
    <w:rsid w:val="00581C5D"/>
    <w:rsid w:val="00592B0A"/>
    <w:rsid w:val="005937B8"/>
    <w:rsid w:val="005B6BD0"/>
    <w:rsid w:val="005C32CB"/>
    <w:rsid w:val="005D0993"/>
    <w:rsid w:val="005D421B"/>
    <w:rsid w:val="005D4D01"/>
    <w:rsid w:val="005D7B15"/>
    <w:rsid w:val="005E734B"/>
    <w:rsid w:val="005F0B51"/>
    <w:rsid w:val="005F7868"/>
    <w:rsid w:val="006141DB"/>
    <w:rsid w:val="00614B69"/>
    <w:rsid w:val="006179DA"/>
    <w:rsid w:val="0063726A"/>
    <w:rsid w:val="006574A8"/>
    <w:rsid w:val="00674FC6"/>
    <w:rsid w:val="00675662"/>
    <w:rsid w:val="006769D2"/>
    <w:rsid w:val="00695E3C"/>
    <w:rsid w:val="00696176"/>
    <w:rsid w:val="006A3FAD"/>
    <w:rsid w:val="006B5674"/>
    <w:rsid w:val="006B5A4F"/>
    <w:rsid w:val="006B784C"/>
    <w:rsid w:val="006D2BA9"/>
    <w:rsid w:val="006F16FA"/>
    <w:rsid w:val="006F2500"/>
    <w:rsid w:val="00702043"/>
    <w:rsid w:val="00715AFF"/>
    <w:rsid w:val="00726994"/>
    <w:rsid w:val="00730825"/>
    <w:rsid w:val="007551DA"/>
    <w:rsid w:val="00760ACF"/>
    <w:rsid w:val="0077234A"/>
    <w:rsid w:val="007746A9"/>
    <w:rsid w:val="0078448B"/>
    <w:rsid w:val="00787E90"/>
    <w:rsid w:val="007962CD"/>
    <w:rsid w:val="007A0C41"/>
    <w:rsid w:val="007A7CDE"/>
    <w:rsid w:val="007B6280"/>
    <w:rsid w:val="007C1D41"/>
    <w:rsid w:val="007C77E2"/>
    <w:rsid w:val="007D6D59"/>
    <w:rsid w:val="007D7225"/>
    <w:rsid w:val="007E0D5D"/>
    <w:rsid w:val="007F0DBA"/>
    <w:rsid w:val="007F3E65"/>
    <w:rsid w:val="00841D4F"/>
    <w:rsid w:val="008451D2"/>
    <w:rsid w:val="00860FD1"/>
    <w:rsid w:val="00865977"/>
    <w:rsid w:val="00876859"/>
    <w:rsid w:val="00877C1F"/>
    <w:rsid w:val="00883E99"/>
    <w:rsid w:val="00897AF1"/>
    <w:rsid w:val="008A225D"/>
    <w:rsid w:val="008A2367"/>
    <w:rsid w:val="008A5D5C"/>
    <w:rsid w:val="008A6E50"/>
    <w:rsid w:val="008B1C82"/>
    <w:rsid w:val="008B7084"/>
    <w:rsid w:val="008B7C44"/>
    <w:rsid w:val="008C418E"/>
    <w:rsid w:val="008C603E"/>
    <w:rsid w:val="008D09D0"/>
    <w:rsid w:val="008D673B"/>
    <w:rsid w:val="008D6C77"/>
    <w:rsid w:val="008E5214"/>
    <w:rsid w:val="008F2420"/>
    <w:rsid w:val="008F6646"/>
    <w:rsid w:val="00910BCF"/>
    <w:rsid w:val="009136A1"/>
    <w:rsid w:val="00915227"/>
    <w:rsid w:val="009176C2"/>
    <w:rsid w:val="00937C6D"/>
    <w:rsid w:val="00944BD4"/>
    <w:rsid w:val="0095311B"/>
    <w:rsid w:val="00957A33"/>
    <w:rsid w:val="00971883"/>
    <w:rsid w:val="00974673"/>
    <w:rsid w:val="009921D8"/>
    <w:rsid w:val="009B7560"/>
    <w:rsid w:val="009C0CB3"/>
    <w:rsid w:val="009C4D87"/>
    <w:rsid w:val="009C60D0"/>
    <w:rsid w:val="009D4046"/>
    <w:rsid w:val="009E0B05"/>
    <w:rsid w:val="009F3AB5"/>
    <w:rsid w:val="009F72DA"/>
    <w:rsid w:val="00A01E73"/>
    <w:rsid w:val="00A21273"/>
    <w:rsid w:val="00A34119"/>
    <w:rsid w:val="00A46097"/>
    <w:rsid w:val="00A47D92"/>
    <w:rsid w:val="00A52BF1"/>
    <w:rsid w:val="00A85D8F"/>
    <w:rsid w:val="00A873E0"/>
    <w:rsid w:val="00AB38B9"/>
    <w:rsid w:val="00AD716C"/>
    <w:rsid w:val="00B0392A"/>
    <w:rsid w:val="00B16C78"/>
    <w:rsid w:val="00B17A2C"/>
    <w:rsid w:val="00B2588C"/>
    <w:rsid w:val="00B30012"/>
    <w:rsid w:val="00B415F3"/>
    <w:rsid w:val="00B422C3"/>
    <w:rsid w:val="00B5034E"/>
    <w:rsid w:val="00B55768"/>
    <w:rsid w:val="00B55D3B"/>
    <w:rsid w:val="00B678A1"/>
    <w:rsid w:val="00B80335"/>
    <w:rsid w:val="00B80A5C"/>
    <w:rsid w:val="00B965C9"/>
    <w:rsid w:val="00BA75FA"/>
    <w:rsid w:val="00BB25E8"/>
    <w:rsid w:val="00BE1506"/>
    <w:rsid w:val="00BE580C"/>
    <w:rsid w:val="00BF0236"/>
    <w:rsid w:val="00BF669A"/>
    <w:rsid w:val="00C10AA1"/>
    <w:rsid w:val="00C22C26"/>
    <w:rsid w:val="00C31F28"/>
    <w:rsid w:val="00C31F8A"/>
    <w:rsid w:val="00C34F16"/>
    <w:rsid w:val="00C43F64"/>
    <w:rsid w:val="00C478D1"/>
    <w:rsid w:val="00C566BD"/>
    <w:rsid w:val="00C613B2"/>
    <w:rsid w:val="00C67AF2"/>
    <w:rsid w:val="00C73CA6"/>
    <w:rsid w:val="00C7693E"/>
    <w:rsid w:val="00C8007A"/>
    <w:rsid w:val="00C85B08"/>
    <w:rsid w:val="00C91BF0"/>
    <w:rsid w:val="00CA1342"/>
    <w:rsid w:val="00CB6895"/>
    <w:rsid w:val="00CC2DAC"/>
    <w:rsid w:val="00CD240E"/>
    <w:rsid w:val="00CD67D2"/>
    <w:rsid w:val="00CE0992"/>
    <w:rsid w:val="00CE6BFD"/>
    <w:rsid w:val="00CF0708"/>
    <w:rsid w:val="00CF41F3"/>
    <w:rsid w:val="00D02C2C"/>
    <w:rsid w:val="00D07387"/>
    <w:rsid w:val="00D1709A"/>
    <w:rsid w:val="00D179CF"/>
    <w:rsid w:val="00D21C5A"/>
    <w:rsid w:val="00D24D6E"/>
    <w:rsid w:val="00D46CE1"/>
    <w:rsid w:val="00D52968"/>
    <w:rsid w:val="00D60146"/>
    <w:rsid w:val="00D745E3"/>
    <w:rsid w:val="00D75056"/>
    <w:rsid w:val="00D86087"/>
    <w:rsid w:val="00DA1344"/>
    <w:rsid w:val="00DB18EE"/>
    <w:rsid w:val="00DB494D"/>
    <w:rsid w:val="00DC1B76"/>
    <w:rsid w:val="00DC5B58"/>
    <w:rsid w:val="00DC7551"/>
    <w:rsid w:val="00DD5F44"/>
    <w:rsid w:val="00DE3B0C"/>
    <w:rsid w:val="00DF067A"/>
    <w:rsid w:val="00E01EFB"/>
    <w:rsid w:val="00E03A16"/>
    <w:rsid w:val="00E20329"/>
    <w:rsid w:val="00E364F4"/>
    <w:rsid w:val="00E448A9"/>
    <w:rsid w:val="00E542DF"/>
    <w:rsid w:val="00E556B3"/>
    <w:rsid w:val="00E64F0B"/>
    <w:rsid w:val="00E6617F"/>
    <w:rsid w:val="00E74D2D"/>
    <w:rsid w:val="00E80748"/>
    <w:rsid w:val="00EA362D"/>
    <w:rsid w:val="00EB4656"/>
    <w:rsid w:val="00EC5130"/>
    <w:rsid w:val="00EC675E"/>
    <w:rsid w:val="00ED04EA"/>
    <w:rsid w:val="00ED4D3A"/>
    <w:rsid w:val="00EE1D0C"/>
    <w:rsid w:val="00EE1ECD"/>
    <w:rsid w:val="00EE4B14"/>
    <w:rsid w:val="00F11AF1"/>
    <w:rsid w:val="00F30393"/>
    <w:rsid w:val="00F31AD8"/>
    <w:rsid w:val="00F4262C"/>
    <w:rsid w:val="00F430BE"/>
    <w:rsid w:val="00F64975"/>
    <w:rsid w:val="00F738B8"/>
    <w:rsid w:val="00F76E78"/>
    <w:rsid w:val="00F80FA3"/>
    <w:rsid w:val="00F85427"/>
    <w:rsid w:val="00F91980"/>
    <w:rsid w:val="00F96D25"/>
    <w:rsid w:val="00FB3C6F"/>
    <w:rsid w:val="010D0D13"/>
    <w:rsid w:val="015F2311"/>
    <w:rsid w:val="01836F67"/>
    <w:rsid w:val="018E0A3E"/>
    <w:rsid w:val="01A31083"/>
    <w:rsid w:val="01D01656"/>
    <w:rsid w:val="01DF3B4B"/>
    <w:rsid w:val="01F56D3D"/>
    <w:rsid w:val="025A1049"/>
    <w:rsid w:val="0283554F"/>
    <w:rsid w:val="02CB6488"/>
    <w:rsid w:val="02D511FB"/>
    <w:rsid w:val="02D96CE1"/>
    <w:rsid w:val="031D0690"/>
    <w:rsid w:val="03DE3DBC"/>
    <w:rsid w:val="03E02952"/>
    <w:rsid w:val="03E42AC8"/>
    <w:rsid w:val="03F81353"/>
    <w:rsid w:val="04152365"/>
    <w:rsid w:val="048049F9"/>
    <w:rsid w:val="049C58AA"/>
    <w:rsid w:val="04AE6E12"/>
    <w:rsid w:val="04CF2F04"/>
    <w:rsid w:val="051E6C81"/>
    <w:rsid w:val="0576186C"/>
    <w:rsid w:val="05C23B3B"/>
    <w:rsid w:val="05DE2506"/>
    <w:rsid w:val="05FF1AF1"/>
    <w:rsid w:val="0636679A"/>
    <w:rsid w:val="065C2452"/>
    <w:rsid w:val="06D15953"/>
    <w:rsid w:val="06D22A68"/>
    <w:rsid w:val="070A71FD"/>
    <w:rsid w:val="075749E2"/>
    <w:rsid w:val="07601294"/>
    <w:rsid w:val="07972FEA"/>
    <w:rsid w:val="07F311D0"/>
    <w:rsid w:val="080109F4"/>
    <w:rsid w:val="081206C9"/>
    <w:rsid w:val="08121E1F"/>
    <w:rsid w:val="08563BEF"/>
    <w:rsid w:val="089F2B06"/>
    <w:rsid w:val="08F80FD2"/>
    <w:rsid w:val="095008AE"/>
    <w:rsid w:val="0965381A"/>
    <w:rsid w:val="09775AC2"/>
    <w:rsid w:val="097F0C44"/>
    <w:rsid w:val="09DA5E9C"/>
    <w:rsid w:val="09FE0741"/>
    <w:rsid w:val="0A2F3F39"/>
    <w:rsid w:val="0A4250FD"/>
    <w:rsid w:val="0A8244D6"/>
    <w:rsid w:val="0B1A7740"/>
    <w:rsid w:val="0B6C354E"/>
    <w:rsid w:val="0BC236E6"/>
    <w:rsid w:val="0BF17962"/>
    <w:rsid w:val="0BF72BDC"/>
    <w:rsid w:val="0C4124A7"/>
    <w:rsid w:val="0C6C6905"/>
    <w:rsid w:val="0C7F1445"/>
    <w:rsid w:val="0C927AE6"/>
    <w:rsid w:val="0CBB00D3"/>
    <w:rsid w:val="0CD173BE"/>
    <w:rsid w:val="0D4E0938"/>
    <w:rsid w:val="0D6E7E8E"/>
    <w:rsid w:val="0D861527"/>
    <w:rsid w:val="0DA25A7B"/>
    <w:rsid w:val="0E6E5D85"/>
    <w:rsid w:val="0E9809AD"/>
    <w:rsid w:val="0ED06E6A"/>
    <w:rsid w:val="0EE34E70"/>
    <w:rsid w:val="0F0064AB"/>
    <w:rsid w:val="0F353F5D"/>
    <w:rsid w:val="0F7075C9"/>
    <w:rsid w:val="0F7F01F1"/>
    <w:rsid w:val="0FCB2223"/>
    <w:rsid w:val="0FCC37D3"/>
    <w:rsid w:val="0FD15D4B"/>
    <w:rsid w:val="0FF15DD0"/>
    <w:rsid w:val="0FF312DC"/>
    <w:rsid w:val="102172B5"/>
    <w:rsid w:val="10BC61CE"/>
    <w:rsid w:val="10C15895"/>
    <w:rsid w:val="119E4048"/>
    <w:rsid w:val="124C176A"/>
    <w:rsid w:val="12534C63"/>
    <w:rsid w:val="12544D31"/>
    <w:rsid w:val="1260431A"/>
    <w:rsid w:val="126B0FF1"/>
    <w:rsid w:val="12D512AD"/>
    <w:rsid w:val="12DD2C9D"/>
    <w:rsid w:val="1339676A"/>
    <w:rsid w:val="134E0C62"/>
    <w:rsid w:val="13565D80"/>
    <w:rsid w:val="139203EA"/>
    <w:rsid w:val="13CD02D5"/>
    <w:rsid w:val="1450044C"/>
    <w:rsid w:val="14631720"/>
    <w:rsid w:val="14637AB9"/>
    <w:rsid w:val="1496398C"/>
    <w:rsid w:val="150D6B8B"/>
    <w:rsid w:val="151C0C6F"/>
    <w:rsid w:val="152F256A"/>
    <w:rsid w:val="15663773"/>
    <w:rsid w:val="15B32739"/>
    <w:rsid w:val="15CD2084"/>
    <w:rsid w:val="15DA0C50"/>
    <w:rsid w:val="15DE1EAF"/>
    <w:rsid w:val="160E4FEB"/>
    <w:rsid w:val="16192267"/>
    <w:rsid w:val="16573289"/>
    <w:rsid w:val="165A6D9F"/>
    <w:rsid w:val="16786648"/>
    <w:rsid w:val="16E9364F"/>
    <w:rsid w:val="170F2934"/>
    <w:rsid w:val="175746F0"/>
    <w:rsid w:val="17CD0B9C"/>
    <w:rsid w:val="184A57F8"/>
    <w:rsid w:val="18885C58"/>
    <w:rsid w:val="18FB49C1"/>
    <w:rsid w:val="19017639"/>
    <w:rsid w:val="19026DDE"/>
    <w:rsid w:val="196B64EA"/>
    <w:rsid w:val="19B15A0E"/>
    <w:rsid w:val="19BB3511"/>
    <w:rsid w:val="1A420809"/>
    <w:rsid w:val="1A43236A"/>
    <w:rsid w:val="1A9A255E"/>
    <w:rsid w:val="1AA660C2"/>
    <w:rsid w:val="1B082469"/>
    <w:rsid w:val="1B6202BF"/>
    <w:rsid w:val="1BDF6671"/>
    <w:rsid w:val="1C381161"/>
    <w:rsid w:val="1C91163B"/>
    <w:rsid w:val="1CAC1E87"/>
    <w:rsid w:val="1CCC5736"/>
    <w:rsid w:val="1CFF06E9"/>
    <w:rsid w:val="1D1F5989"/>
    <w:rsid w:val="1D253257"/>
    <w:rsid w:val="1D49011A"/>
    <w:rsid w:val="1D533134"/>
    <w:rsid w:val="1E262D09"/>
    <w:rsid w:val="1E58360C"/>
    <w:rsid w:val="1E637808"/>
    <w:rsid w:val="1EBC6B99"/>
    <w:rsid w:val="1ED07E06"/>
    <w:rsid w:val="1ED14C9F"/>
    <w:rsid w:val="1EFA7580"/>
    <w:rsid w:val="1F691146"/>
    <w:rsid w:val="1F740F90"/>
    <w:rsid w:val="1F821BD1"/>
    <w:rsid w:val="1FC440AA"/>
    <w:rsid w:val="1FF05FD7"/>
    <w:rsid w:val="203779BC"/>
    <w:rsid w:val="20875882"/>
    <w:rsid w:val="20CA0BB8"/>
    <w:rsid w:val="20F6058A"/>
    <w:rsid w:val="210404FC"/>
    <w:rsid w:val="213D4D91"/>
    <w:rsid w:val="215C3D30"/>
    <w:rsid w:val="216C1E77"/>
    <w:rsid w:val="217E7CA3"/>
    <w:rsid w:val="21862740"/>
    <w:rsid w:val="21DB7673"/>
    <w:rsid w:val="21F6113D"/>
    <w:rsid w:val="221C3EBF"/>
    <w:rsid w:val="22B27416"/>
    <w:rsid w:val="22CC23B1"/>
    <w:rsid w:val="22E13932"/>
    <w:rsid w:val="2331587E"/>
    <w:rsid w:val="23317DB8"/>
    <w:rsid w:val="234432D5"/>
    <w:rsid w:val="23566043"/>
    <w:rsid w:val="23A9055A"/>
    <w:rsid w:val="23FB52CF"/>
    <w:rsid w:val="245E26F2"/>
    <w:rsid w:val="246A0276"/>
    <w:rsid w:val="24700D61"/>
    <w:rsid w:val="24CA5A76"/>
    <w:rsid w:val="24CA78B4"/>
    <w:rsid w:val="25347D2A"/>
    <w:rsid w:val="255C73DB"/>
    <w:rsid w:val="25827CBE"/>
    <w:rsid w:val="25A37B96"/>
    <w:rsid w:val="25D85DBF"/>
    <w:rsid w:val="25E82F3E"/>
    <w:rsid w:val="25FC5774"/>
    <w:rsid w:val="26087823"/>
    <w:rsid w:val="262638E0"/>
    <w:rsid w:val="267E303F"/>
    <w:rsid w:val="26842D4A"/>
    <w:rsid w:val="268D721F"/>
    <w:rsid w:val="26B80E39"/>
    <w:rsid w:val="26BC2658"/>
    <w:rsid w:val="26DB460D"/>
    <w:rsid w:val="274734B5"/>
    <w:rsid w:val="278214EE"/>
    <w:rsid w:val="27BB79E7"/>
    <w:rsid w:val="27F31559"/>
    <w:rsid w:val="281C3972"/>
    <w:rsid w:val="2885261F"/>
    <w:rsid w:val="28917E6D"/>
    <w:rsid w:val="28982225"/>
    <w:rsid w:val="28AD7631"/>
    <w:rsid w:val="28C434C8"/>
    <w:rsid w:val="28DB5206"/>
    <w:rsid w:val="28EA5B82"/>
    <w:rsid w:val="29630D14"/>
    <w:rsid w:val="29644344"/>
    <w:rsid w:val="2985098D"/>
    <w:rsid w:val="2A296880"/>
    <w:rsid w:val="2A3904B4"/>
    <w:rsid w:val="2A92565C"/>
    <w:rsid w:val="2AD52D69"/>
    <w:rsid w:val="2B2C332F"/>
    <w:rsid w:val="2BF8795D"/>
    <w:rsid w:val="2BFB69DB"/>
    <w:rsid w:val="2C29395F"/>
    <w:rsid w:val="2C2F7C45"/>
    <w:rsid w:val="2C9E3A24"/>
    <w:rsid w:val="2CC34CE6"/>
    <w:rsid w:val="2CD80335"/>
    <w:rsid w:val="2CEB1121"/>
    <w:rsid w:val="2D1E2FF1"/>
    <w:rsid w:val="2D3445A3"/>
    <w:rsid w:val="2DA21542"/>
    <w:rsid w:val="2DCB1F9C"/>
    <w:rsid w:val="2DD43FF1"/>
    <w:rsid w:val="2DFE567C"/>
    <w:rsid w:val="2E414436"/>
    <w:rsid w:val="2EB72CC3"/>
    <w:rsid w:val="2ED24861"/>
    <w:rsid w:val="2EF66441"/>
    <w:rsid w:val="2F4757B2"/>
    <w:rsid w:val="2F5C0775"/>
    <w:rsid w:val="2F973FE6"/>
    <w:rsid w:val="2FDF7811"/>
    <w:rsid w:val="300A63CF"/>
    <w:rsid w:val="307B0750"/>
    <w:rsid w:val="30C80335"/>
    <w:rsid w:val="30F05E60"/>
    <w:rsid w:val="310D5C56"/>
    <w:rsid w:val="312C679B"/>
    <w:rsid w:val="317044D6"/>
    <w:rsid w:val="31DF7F65"/>
    <w:rsid w:val="3201570B"/>
    <w:rsid w:val="32440C6E"/>
    <w:rsid w:val="32775D19"/>
    <w:rsid w:val="329F5893"/>
    <w:rsid w:val="32B453CA"/>
    <w:rsid w:val="32D91C86"/>
    <w:rsid w:val="32E4234F"/>
    <w:rsid w:val="32F560BF"/>
    <w:rsid w:val="33564277"/>
    <w:rsid w:val="33592364"/>
    <w:rsid w:val="33907A5F"/>
    <w:rsid w:val="33926E2D"/>
    <w:rsid w:val="33A42A11"/>
    <w:rsid w:val="33A65A82"/>
    <w:rsid w:val="33B651FD"/>
    <w:rsid w:val="33C3085E"/>
    <w:rsid w:val="33C63A03"/>
    <w:rsid w:val="33D15A34"/>
    <w:rsid w:val="33DF2C3C"/>
    <w:rsid w:val="348946D7"/>
    <w:rsid w:val="34C12118"/>
    <w:rsid w:val="350B1E20"/>
    <w:rsid w:val="353020B5"/>
    <w:rsid w:val="35480FC4"/>
    <w:rsid w:val="35B85630"/>
    <w:rsid w:val="35BD13AD"/>
    <w:rsid w:val="35EE0516"/>
    <w:rsid w:val="35F42D9E"/>
    <w:rsid w:val="360361C3"/>
    <w:rsid w:val="36130C39"/>
    <w:rsid w:val="36905CE0"/>
    <w:rsid w:val="36E154B9"/>
    <w:rsid w:val="3720743A"/>
    <w:rsid w:val="37745D95"/>
    <w:rsid w:val="379F48F4"/>
    <w:rsid w:val="37AF405D"/>
    <w:rsid w:val="37D94D25"/>
    <w:rsid w:val="37F07CAF"/>
    <w:rsid w:val="3809306B"/>
    <w:rsid w:val="38247050"/>
    <w:rsid w:val="383332D1"/>
    <w:rsid w:val="38342EC1"/>
    <w:rsid w:val="38345F80"/>
    <w:rsid w:val="387B76CA"/>
    <w:rsid w:val="38963CB4"/>
    <w:rsid w:val="38D379ED"/>
    <w:rsid w:val="391067B1"/>
    <w:rsid w:val="394C22AB"/>
    <w:rsid w:val="39757E9D"/>
    <w:rsid w:val="39A2272F"/>
    <w:rsid w:val="39B201E4"/>
    <w:rsid w:val="3A3B47DD"/>
    <w:rsid w:val="3A463B23"/>
    <w:rsid w:val="3A871441"/>
    <w:rsid w:val="3A9B3821"/>
    <w:rsid w:val="3B655D1B"/>
    <w:rsid w:val="3C083C96"/>
    <w:rsid w:val="3C314A1D"/>
    <w:rsid w:val="3CC86684"/>
    <w:rsid w:val="3CCF13B1"/>
    <w:rsid w:val="3CD41B72"/>
    <w:rsid w:val="3D1B4BCE"/>
    <w:rsid w:val="3D474454"/>
    <w:rsid w:val="3D8D0BB8"/>
    <w:rsid w:val="3DBB071B"/>
    <w:rsid w:val="3DD45FE8"/>
    <w:rsid w:val="3DE7310D"/>
    <w:rsid w:val="3E2A1251"/>
    <w:rsid w:val="3E500B25"/>
    <w:rsid w:val="3EC50E85"/>
    <w:rsid w:val="3EE56DF7"/>
    <w:rsid w:val="3EF24FA6"/>
    <w:rsid w:val="3F2105AE"/>
    <w:rsid w:val="3F343C47"/>
    <w:rsid w:val="401B6061"/>
    <w:rsid w:val="415619E3"/>
    <w:rsid w:val="429A7E35"/>
    <w:rsid w:val="42D911ED"/>
    <w:rsid w:val="43037B0E"/>
    <w:rsid w:val="43216CA8"/>
    <w:rsid w:val="432203FA"/>
    <w:rsid w:val="4325308F"/>
    <w:rsid w:val="4335001C"/>
    <w:rsid w:val="43642E3F"/>
    <w:rsid w:val="43B00994"/>
    <w:rsid w:val="43DD76EF"/>
    <w:rsid w:val="43E92432"/>
    <w:rsid w:val="4422523D"/>
    <w:rsid w:val="447B524A"/>
    <w:rsid w:val="447B759F"/>
    <w:rsid w:val="448E1A32"/>
    <w:rsid w:val="44FA7A1D"/>
    <w:rsid w:val="450314FA"/>
    <w:rsid w:val="45112D08"/>
    <w:rsid w:val="45BB63FF"/>
    <w:rsid w:val="45D04C92"/>
    <w:rsid w:val="45E22402"/>
    <w:rsid w:val="470758F9"/>
    <w:rsid w:val="47090A8A"/>
    <w:rsid w:val="47150A79"/>
    <w:rsid w:val="473039EB"/>
    <w:rsid w:val="47756DB0"/>
    <w:rsid w:val="47D57AC5"/>
    <w:rsid w:val="47D90D03"/>
    <w:rsid w:val="482313A9"/>
    <w:rsid w:val="487337CE"/>
    <w:rsid w:val="489C2B31"/>
    <w:rsid w:val="492F136F"/>
    <w:rsid w:val="4930743F"/>
    <w:rsid w:val="49605C95"/>
    <w:rsid w:val="497F3364"/>
    <w:rsid w:val="49BC5199"/>
    <w:rsid w:val="4A0410D3"/>
    <w:rsid w:val="4A4203CE"/>
    <w:rsid w:val="4A42749E"/>
    <w:rsid w:val="4A961CD5"/>
    <w:rsid w:val="4AFC231B"/>
    <w:rsid w:val="4B08028A"/>
    <w:rsid w:val="4B166275"/>
    <w:rsid w:val="4B2371A3"/>
    <w:rsid w:val="4B6C47C3"/>
    <w:rsid w:val="4C400E5B"/>
    <w:rsid w:val="4C5C0D9A"/>
    <w:rsid w:val="4C6C316C"/>
    <w:rsid w:val="4C6E4D32"/>
    <w:rsid w:val="4C944992"/>
    <w:rsid w:val="4CB462A9"/>
    <w:rsid w:val="4CE016F2"/>
    <w:rsid w:val="4D8E1A8B"/>
    <w:rsid w:val="4DB841DA"/>
    <w:rsid w:val="4DFB3A7D"/>
    <w:rsid w:val="4E0A5DF5"/>
    <w:rsid w:val="4E344C2B"/>
    <w:rsid w:val="4E7F5F92"/>
    <w:rsid w:val="4EAF04D9"/>
    <w:rsid w:val="4ECF5659"/>
    <w:rsid w:val="4ED63A8E"/>
    <w:rsid w:val="4F9B47D8"/>
    <w:rsid w:val="4FE2607E"/>
    <w:rsid w:val="5041469C"/>
    <w:rsid w:val="509B1863"/>
    <w:rsid w:val="50E50486"/>
    <w:rsid w:val="51762749"/>
    <w:rsid w:val="51962394"/>
    <w:rsid w:val="51AD4EF9"/>
    <w:rsid w:val="51DB66E5"/>
    <w:rsid w:val="521459BC"/>
    <w:rsid w:val="52332CBF"/>
    <w:rsid w:val="526A2333"/>
    <w:rsid w:val="52CF5A03"/>
    <w:rsid w:val="52DB55F0"/>
    <w:rsid w:val="52FE6711"/>
    <w:rsid w:val="536F3C2A"/>
    <w:rsid w:val="53932240"/>
    <w:rsid w:val="54197FB6"/>
    <w:rsid w:val="543E4DDF"/>
    <w:rsid w:val="5447545A"/>
    <w:rsid w:val="545241A7"/>
    <w:rsid w:val="54BE2627"/>
    <w:rsid w:val="552425F9"/>
    <w:rsid w:val="552436AB"/>
    <w:rsid w:val="558F7844"/>
    <w:rsid w:val="55B90672"/>
    <w:rsid w:val="56061D82"/>
    <w:rsid w:val="56186D6A"/>
    <w:rsid w:val="56286FB4"/>
    <w:rsid w:val="56462BB4"/>
    <w:rsid w:val="565D7F76"/>
    <w:rsid w:val="56E24A88"/>
    <w:rsid w:val="572F30B7"/>
    <w:rsid w:val="574F6EF0"/>
    <w:rsid w:val="577F1D02"/>
    <w:rsid w:val="57923BA7"/>
    <w:rsid w:val="57DA1BC4"/>
    <w:rsid w:val="57EA3D7F"/>
    <w:rsid w:val="58466F2B"/>
    <w:rsid w:val="585862F1"/>
    <w:rsid w:val="58616430"/>
    <w:rsid w:val="588222E6"/>
    <w:rsid w:val="58B82E54"/>
    <w:rsid w:val="58C177A8"/>
    <w:rsid w:val="594E6A8B"/>
    <w:rsid w:val="59602895"/>
    <w:rsid w:val="596A2969"/>
    <w:rsid w:val="596A68E2"/>
    <w:rsid w:val="598C3335"/>
    <w:rsid w:val="59DD4DA6"/>
    <w:rsid w:val="59F255F3"/>
    <w:rsid w:val="5A4C1D6C"/>
    <w:rsid w:val="5A8440F0"/>
    <w:rsid w:val="5AAA6998"/>
    <w:rsid w:val="5B5463CB"/>
    <w:rsid w:val="5BB42A7C"/>
    <w:rsid w:val="5BB46A83"/>
    <w:rsid w:val="5C307A67"/>
    <w:rsid w:val="5CC336D7"/>
    <w:rsid w:val="5CC46BA7"/>
    <w:rsid w:val="5D011E42"/>
    <w:rsid w:val="5D2520AD"/>
    <w:rsid w:val="5D4B0D63"/>
    <w:rsid w:val="5D613CAE"/>
    <w:rsid w:val="5D6A7974"/>
    <w:rsid w:val="5DC65F00"/>
    <w:rsid w:val="5DD72BEF"/>
    <w:rsid w:val="5DEC6838"/>
    <w:rsid w:val="5E227C19"/>
    <w:rsid w:val="5E6252B3"/>
    <w:rsid w:val="5E7C0A9E"/>
    <w:rsid w:val="5EA772C1"/>
    <w:rsid w:val="5EA86592"/>
    <w:rsid w:val="5EC44409"/>
    <w:rsid w:val="5EDD0754"/>
    <w:rsid w:val="5EE15A96"/>
    <w:rsid w:val="5F6557F8"/>
    <w:rsid w:val="604D1D52"/>
    <w:rsid w:val="60B43718"/>
    <w:rsid w:val="60D417AD"/>
    <w:rsid w:val="610D3227"/>
    <w:rsid w:val="610F5252"/>
    <w:rsid w:val="612D6758"/>
    <w:rsid w:val="61FF58F1"/>
    <w:rsid w:val="62114EA1"/>
    <w:rsid w:val="622127DB"/>
    <w:rsid w:val="62DD5977"/>
    <w:rsid w:val="62EA2F24"/>
    <w:rsid w:val="62FE0E78"/>
    <w:rsid w:val="63134428"/>
    <w:rsid w:val="636C69CA"/>
    <w:rsid w:val="6385604D"/>
    <w:rsid w:val="63920A4D"/>
    <w:rsid w:val="639C0F87"/>
    <w:rsid w:val="63F62FAC"/>
    <w:rsid w:val="641D348A"/>
    <w:rsid w:val="64520044"/>
    <w:rsid w:val="64703E22"/>
    <w:rsid w:val="647B352C"/>
    <w:rsid w:val="64875AB3"/>
    <w:rsid w:val="65305078"/>
    <w:rsid w:val="654B744D"/>
    <w:rsid w:val="658342F3"/>
    <w:rsid w:val="65E3167B"/>
    <w:rsid w:val="65F04AC4"/>
    <w:rsid w:val="66004833"/>
    <w:rsid w:val="66326EDA"/>
    <w:rsid w:val="663643B8"/>
    <w:rsid w:val="66DB5782"/>
    <w:rsid w:val="67647136"/>
    <w:rsid w:val="67C668E3"/>
    <w:rsid w:val="67DE6045"/>
    <w:rsid w:val="68190D58"/>
    <w:rsid w:val="683227EF"/>
    <w:rsid w:val="684970D1"/>
    <w:rsid w:val="6884244A"/>
    <w:rsid w:val="68A84FF2"/>
    <w:rsid w:val="68DF26C4"/>
    <w:rsid w:val="68F84B6E"/>
    <w:rsid w:val="690B2DFB"/>
    <w:rsid w:val="69353E26"/>
    <w:rsid w:val="69780D2F"/>
    <w:rsid w:val="69933E4B"/>
    <w:rsid w:val="69935B17"/>
    <w:rsid w:val="6A0B1FDD"/>
    <w:rsid w:val="6A26130C"/>
    <w:rsid w:val="6A295A47"/>
    <w:rsid w:val="6A2B37D0"/>
    <w:rsid w:val="6A353F15"/>
    <w:rsid w:val="6A656D0F"/>
    <w:rsid w:val="6A770611"/>
    <w:rsid w:val="6AC46CD6"/>
    <w:rsid w:val="6B144631"/>
    <w:rsid w:val="6B6B7311"/>
    <w:rsid w:val="6B9842D0"/>
    <w:rsid w:val="6BA72BD3"/>
    <w:rsid w:val="6BA9094A"/>
    <w:rsid w:val="6BAA5D45"/>
    <w:rsid w:val="6BBE5AF9"/>
    <w:rsid w:val="6C4A59C6"/>
    <w:rsid w:val="6CB466E2"/>
    <w:rsid w:val="6CE40AFA"/>
    <w:rsid w:val="6D06546E"/>
    <w:rsid w:val="6D535C11"/>
    <w:rsid w:val="6E3D0A62"/>
    <w:rsid w:val="6E67040E"/>
    <w:rsid w:val="6EA10003"/>
    <w:rsid w:val="6EA14B21"/>
    <w:rsid w:val="6EB6526A"/>
    <w:rsid w:val="6EBE4E20"/>
    <w:rsid w:val="6EC361C0"/>
    <w:rsid w:val="6F0B64EA"/>
    <w:rsid w:val="6F2D57AF"/>
    <w:rsid w:val="6F4F2B5B"/>
    <w:rsid w:val="6F8D219E"/>
    <w:rsid w:val="6FAC073C"/>
    <w:rsid w:val="6FDA324D"/>
    <w:rsid w:val="6FFC756D"/>
    <w:rsid w:val="701616E7"/>
    <w:rsid w:val="704D698F"/>
    <w:rsid w:val="7059105D"/>
    <w:rsid w:val="71C464CF"/>
    <w:rsid w:val="71CD53CB"/>
    <w:rsid w:val="72484B21"/>
    <w:rsid w:val="726851D1"/>
    <w:rsid w:val="729B24FE"/>
    <w:rsid w:val="72F92668"/>
    <w:rsid w:val="730613FB"/>
    <w:rsid w:val="733D6C2E"/>
    <w:rsid w:val="73880116"/>
    <w:rsid w:val="73934845"/>
    <w:rsid w:val="73F23E76"/>
    <w:rsid w:val="74127D3E"/>
    <w:rsid w:val="743231BB"/>
    <w:rsid w:val="74492617"/>
    <w:rsid w:val="74B914D2"/>
    <w:rsid w:val="75445243"/>
    <w:rsid w:val="75722717"/>
    <w:rsid w:val="757A6033"/>
    <w:rsid w:val="75F91EB0"/>
    <w:rsid w:val="760830BC"/>
    <w:rsid w:val="762F0FCE"/>
    <w:rsid w:val="763B3D5C"/>
    <w:rsid w:val="76776F40"/>
    <w:rsid w:val="76AA072E"/>
    <w:rsid w:val="7744162B"/>
    <w:rsid w:val="777830BB"/>
    <w:rsid w:val="778B7304"/>
    <w:rsid w:val="77D409FC"/>
    <w:rsid w:val="789E3FFC"/>
    <w:rsid w:val="78F62187"/>
    <w:rsid w:val="79204624"/>
    <w:rsid w:val="794F3923"/>
    <w:rsid w:val="79733B61"/>
    <w:rsid w:val="79EC5265"/>
    <w:rsid w:val="7A4B31ED"/>
    <w:rsid w:val="7A4B6818"/>
    <w:rsid w:val="7A901461"/>
    <w:rsid w:val="7AE23DF5"/>
    <w:rsid w:val="7B5456A4"/>
    <w:rsid w:val="7B8335A9"/>
    <w:rsid w:val="7BBA4911"/>
    <w:rsid w:val="7BDC4396"/>
    <w:rsid w:val="7C3B56EC"/>
    <w:rsid w:val="7C3C7F2D"/>
    <w:rsid w:val="7C666156"/>
    <w:rsid w:val="7CF60141"/>
    <w:rsid w:val="7D181FF8"/>
    <w:rsid w:val="7D2E1F59"/>
    <w:rsid w:val="7D7C5586"/>
    <w:rsid w:val="7D824ECD"/>
    <w:rsid w:val="7DDA143E"/>
    <w:rsid w:val="7E2552E5"/>
    <w:rsid w:val="7E4D65E2"/>
    <w:rsid w:val="7E571E88"/>
    <w:rsid w:val="7E962B07"/>
    <w:rsid w:val="7ECB21C4"/>
    <w:rsid w:val="7EFC7E1E"/>
    <w:rsid w:val="7F4A450E"/>
    <w:rsid w:val="7F4F230E"/>
    <w:rsid w:val="7F514102"/>
    <w:rsid w:val="7FA4139E"/>
    <w:rsid w:val="7FAF17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1"/>
    <w:qFormat/>
    <w:uiPriority w:val="9"/>
    <w:pPr>
      <w:keepNext/>
      <w:keepLines/>
      <w:numPr>
        <w:ilvl w:val="0"/>
        <w:numId w:val="1"/>
      </w:numPr>
      <w:spacing w:before="340" w:after="330" w:line="578" w:lineRule="auto"/>
      <w:ind w:left="0" w:firstLine="0"/>
      <w:outlineLvl w:val="0"/>
    </w:pPr>
    <w:rPr>
      <w:b/>
      <w:bCs/>
      <w:kern w:val="44"/>
      <w:sz w:val="44"/>
      <w:szCs w:val="44"/>
    </w:rPr>
  </w:style>
  <w:style w:type="paragraph" w:styleId="3">
    <w:name w:val="heading 2"/>
    <w:basedOn w:val="1"/>
    <w:next w:val="1"/>
    <w:link w:val="32"/>
    <w:unhideWhenUsed/>
    <w:qFormat/>
    <w:uiPriority w:val="9"/>
    <w:pPr>
      <w:keepNext/>
      <w:keepLines/>
      <w:numPr>
        <w:ilvl w:val="1"/>
        <w:numId w:val="1"/>
      </w:numPr>
      <w:spacing w:before="260" w:after="260" w:line="416" w:lineRule="auto"/>
      <w:ind w:left="0" w:firstLine="0"/>
      <w:outlineLvl w:val="1"/>
    </w:pPr>
    <w:rPr>
      <w:rFonts w:asciiTheme="majorHAnsi" w:hAnsiTheme="majorHAnsi" w:eastAsiaTheme="majorEastAsia" w:cstheme="majorBidi"/>
      <w:b/>
      <w:bCs/>
      <w:sz w:val="32"/>
      <w:szCs w:val="32"/>
    </w:rPr>
  </w:style>
  <w:style w:type="paragraph" w:styleId="4">
    <w:name w:val="heading 3"/>
    <w:basedOn w:val="1"/>
    <w:next w:val="1"/>
    <w:link w:val="34"/>
    <w:unhideWhenUsed/>
    <w:qFormat/>
    <w:uiPriority w:val="9"/>
    <w:pPr>
      <w:keepNext/>
      <w:keepLines/>
      <w:numPr>
        <w:ilvl w:val="2"/>
        <w:numId w:val="1"/>
      </w:numPr>
      <w:spacing w:before="260" w:after="260" w:line="416" w:lineRule="auto"/>
      <w:ind w:left="0" w:firstLine="400"/>
      <w:outlineLvl w:val="2"/>
    </w:pPr>
    <w:rPr>
      <w:b/>
      <w:bCs/>
      <w:sz w:val="32"/>
      <w:szCs w:val="32"/>
    </w:rPr>
  </w:style>
  <w:style w:type="paragraph" w:styleId="5">
    <w:name w:val="heading 4"/>
    <w:basedOn w:val="1"/>
    <w:next w:val="1"/>
    <w:unhideWhenUsed/>
    <w:qFormat/>
    <w:uiPriority w:val="9"/>
    <w:pPr>
      <w:keepNext/>
      <w:keepLines/>
      <w:numPr>
        <w:ilvl w:val="3"/>
        <w:numId w:val="1"/>
      </w:numPr>
      <w:spacing w:before="280" w:after="290" w:line="372" w:lineRule="auto"/>
      <w:ind w:left="0" w:firstLine="402"/>
      <w:outlineLvl w:val="3"/>
    </w:pPr>
    <w:rPr>
      <w:rFonts w:ascii="Arial" w:hAnsi="Arial" w:eastAsia="黑体"/>
      <w:b/>
      <w:sz w:val="28"/>
    </w:rPr>
  </w:style>
  <w:style w:type="paragraph" w:styleId="6">
    <w:name w:val="heading 5"/>
    <w:basedOn w:val="1"/>
    <w:next w:val="1"/>
    <w:unhideWhenUsed/>
    <w:qFormat/>
    <w:uiPriority w:val="9"/>
    <w:pPr>
      <w:keepNext/>
      <w:keepLines/>
      <w:numPr>
        <w:ilvl w:val="4"/>
        <w:numId w:val="1"/>
      </w:numPr>
      <w:spacing w:before="280" w:after="290" w:line="372" w:lineRule="auto"/>
      <w:ind w:left="0" w:firstLine="402"/>
      <w:outlineLvl w:val="4"/>
    </w:pPr>
    <w:rPr>
      <w:b/>
      <w:sz w:val="28"/>
    </w:rPr>
  </w:style>
  <w:style w:type="paragraph" w:styleId="7">
    <w:name w:val="heading 6"/>
    <w:basedOn w:val="1"/>
    <w:next w:val="1"/>
    <w:unhideWhenUsed/>
    <w:qFormat/>
    <w:uiPriority w:val="9"/>
    <w:pPr>
      <w:keepNext/>
      <w:keepLines/>
      <w:numPr>
        <w:ilvl w:val="5"/>
        <w:numId w:val="1"/>
      </w:numPr>
      <w:spacing w:before="240" w:after="64" w:line="317" w:lineRule="auto"/>
      <w:ind w:left="0" w:firstLine="402"/>
      <w:outlineLvl w:val="5"/>
    </w:pPr>
    <w:rPr>
      <w:rFonts w:ascii="Arial" w:hAnsi="Arial" w:eastAsia="黑体"/>
      <w:b/>
      <w:sz w:val="24"/>
    </w:rPr>
  </w:style>
  <w:style w:type="paragraph" w:styleId="8">
    <w:name w:val="heading 7"/>
    <w:basedOn w:val="1"/>
    <w:next w:val="1"/>
    <w:unhideWhenUsed/>
    <w:qFormat/>
    <w:uiPriority w:val="9"/>
    <w:pPr>
      <w:keepNext/>
      <w:keepLines/>
      <w:numPr>
        <w:ilvl w:val="6"/>
        <w:numId w:val="1"/>
      </w:numPr>
      <w:spacing w:before="240" w:after="64" w:line="317" w:lineRule="auto"/>
      <w:ind w:left="0" w:firstLine="402"/>
      <w:outlineLvl w:val="6"/>
    </w:pPr>
    <w:rPr>
      <w:b/>
      <w:sz w:val="24"/>
    </w:rPr>
  </w:style>
  <w:style w:type="paragraph" w:styleId="9">
    <w:name w:val="heading 8"/>
    <w:basedOn w:val="1"/>
    <w:next w:val="1"/>
    <w:unhideWhenUsed/>
    <w:qFormat/>
    <w:uiPriority w:val="9"/>
    <w:pPr>
      <w:keepNext/>
      <w:keepLines/>
      <w:numPr>
        <w:ilvl w:val="7"/>
        <w:numId w:val="1"/>
      </w:numPr>
      <w:spacing w:before="240" w:after="64" w:line="317" w:lineRule="auto"/>
      <w:ind w:left="0" w:firstLine="402"/>
      <w:outlineLvl w:val="7"/>
    </w:pPr>
    <w:rPr>
      <w:rFonts w:ascii="Arial" w:hAnsi="Arial" w:eastAsia="黑体"/>
      <w:sz w:val="24"/>
    </w:rPr>
  </w:style>
  <w:style w:type="paragraph" w:styleId="10">
    <w:name w:val="heading 9"/>
    <w:basedOn w:val="1"/>
    <w:next w:val="1"/>
    <w:unhideWhenUsed/>
    <w:qFormat/>
    <w:uiPriority w:val="9"/>
    <w:pPr>
      <w:keepNext/>
      <w:keepLines/>
      <w:numPr>
        <w:ilvl w:val="8"/>
        <w:numId w:val="1"/>
      </w:numPr>
      <w:spacing w:before="240" w:after="64" w:line="317" w:lineRule="auto"/>
      <w:ind w:left="0" w:firstLine="402"/>
      <w:outlineLvl w:val="8"/>
    </w:pPr>
    <w:rPr>
      <w:rFonts w:ascii="Arial" w:hAnsi="Arial" w:eastAsia="黑体"/>
    </w:rPr>
  </w:style>
  <w:style w:type="character" w:default="1" w:styleId="21">
    <w:name w:val="Default Paragraph Font"/>
    <w:unhideWhenUsed/>
    <w:qFormat/>
    <w:uiPriority w:val="1"/>
  </w:style>
  <w:style w:type="table" w:default="1" w:styleId="20">
    <w:name w:val="Normal Table"/>
    <w:unhideWhenUsed/>
    <w:qFormat/>
    <w:uiPriority w:val="99"/>
    <w:tblPr>
      <w:tblCellMar>
        <w:top w:w="0" w:type="dxa"/>
        <w:left w:w="108" w:type="dxa"/>
        <w:bottom w:w="0" w:type="dxa"/>
        <w:right w:w="108" w:type="dxa"/>
      </w:tblCellMar>
    </w:tblPr>
  </w:style>
  <w:style w:type="paragraph" w:styleId="11">
    <w:name w:val="Document Map"/>
    <w:basedOn w:val="1"/>
    <w:link w:val="33"/>
    <w:unhideWhenUsed/>
    <w:qFormat/>
    <w:uiPriority w:val="99"/>
    <w:rPr>
      <w:rFonts w:ascii="宋体" w:eastAsia="宋体"/>
      <w:sz w:val="18"/>
      <w:szCs w:val="18"/>
    </w:rPr>
  </w:style>
  <w:style w:type="paragraph" w:styleId="12">
    <w:name w:val="annotation text"/>
    <w:basedOn w:val="1"/>
    <w:link w:val="28"/>
    <w:unhideWhenUsed/>
    <w:qFormat/>
    <w:uiPriority w:val="99"/>
    <w:pPr>
      <w:jc w:val="left"/>
    </w:pPr>
  </w:style>
  <w:style w:type="paragraph" w:styleId="13">
    <w:name w:val="toc 3"/>
    <w:basedOn w:val="1"/>
    <w:next w:val="1"/>
    <w:unhideWhenUsed/>
    <w:qFormat/>
    <w:uiPriority w:val="39"/>
    <w:pPr>
      <w:ind w:left="840" w:leftChars="400"/>
    </w:pPr>
  </w:style>
  <w:style w:type="paragraph" w:styleId="14">
    <w:name w:val="Balloon Text"/>
    <w:basedOn w:val="1"/>
    <w:link w:val="27"/>
    <w:unhideWhenUsed/>
    <w:qFormat/>
    <w:uiPriority w:val="99"/>
    <w:rPr>
      <w:sz w:val="18"/>
      <w:szCs w:val="18"/>
    </w:rPr>
  </w:style>
  <w:style w:type="paragraph" w:styleId="15">
    <w:name w:val="footer"/>
    <w:basedOn w:val="1"/>
    <w:link w:val="25"/>
    <w:unhideWhenUsed/>
    <w:qFormat/>
    <w:uiPriority w:val="99"/>
    <w:pPr>
      <w:tabs>
        <w:tab w:val="center" w:pos="4153"/>
        <w:tab w:val="right" w:pos="8306"/>
      </w:tabs>
      <w:snapToGrid w:val="0"/>
      <w:jc w:val="left"/>
    </w:pPr>
    <w:rPr>
      <w:sz w:val="18"/>
      <w:szCs w:val="18"/>
    </w:rPr>
  </w:style>
  <w:style w:type="paragraph" w:styleId="16">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style>
  <w:style w:type="paragraph" w:styleId="18">
    <w:name w:val="toc 2"/>
    <w:basedOn w:val="1"/>
    <w:next w:val="1"/>
    <w:unhideWhenUsed/>
    <w:qFormat/>
    <w:uiPriority w:val="39"/>
    <w:pPr>
      <w:ind w:left="420" w:leftChars="200"/>
    </w:pPr>
  </w:style>
  <w:style w:type="paragraph" w:styleId="19">
    <w:name w:val="annotation subject"/>
    <w:basedOn w:val="12"/>
    <w:next w:val="12"/>
    <w:link w:val="29"/>
    <w:unhideWhenUsed/>
    <w:qFormat/>
    <w:uiPriority w:val="99"/>
    <w:rPr>
      <w:b/>
      <w:bCs/>
    </w:rPr>
  </w:style>
  <w:style w:type="character" w:styleId="22">
    <w:name w:val="Hyperlink"/>
    <w:basedOn w:val="21"/>
    <w:unhideWhenUsed/>
    <w:qFormat/>
    <w:uiPriority w:val="99"/>
    <w:rPr>
      <w:color w:val="0000FF" w:themeColor="hyperlink"/>
      <w:u w:val="single"/>
      <w14:textFill>
        <w14:solidFill>
          <w14:schemeClr w14:val="hlink"/>
        </w14:solidFill>
      </w14:textFill>
    </w:rPr>
  </w:style>
  <w:style w:type="character" w:styleId="23">
    <w:name w:val="annotation reference"/>
    <w:basedOn w:val="21"/>
    <w:unhideWhenUsed/>
    <w:qFormat/>
    <w:uiPriority w:val="99"/>
    <w:rPr>
      <w:sz w:val="21"/>
      <w:szCs w:val="21"/>
    </w:rPr>
  </w:style>
  <w:style w:type="character" w:customStyle="1" w:styleId="24">
    <w:name w:val="页眉 字符"/>
    <w:basedOn w:val="21"/>
    <w:link w:val="16"/>
    <w:semiHidden/>
    <w:qFormat/>
    <w:uiPriority w:val="99"/>
    <w:rPr>
      <w:sz w:val="18"/>
      <w:szCs w:val="18"/>
    </w:rPr>
  </w:style>
  <w:style w:type="character" w:customStyle="1" w:styleId="25">
    <w:name w:val="页脚 字符"/>
    <w:basedOn w:val="21"/>
    <w:link w:val="15"/>
    <w:qFormat/>
    <w:uiPriority w:val="99"/>
    <w:rPr>
      <w:sz w:val="18"/>
      <w:szCs w:val="18"/>
    </w:rPr>
  </w:style>
  <w:style w:type="paragraph" w:customStyle="1" w:styleId="26">
    <w:name w:val="列出段落1"/>
    <w:basedOn w:val="1"/>
    <w:qFormat/>
    <w:uiPriority w:val="34"/>
    <w:pPr>
      <w:ind w:firstLine="420" w:firstLineChars="200"/>
    </w:pPr>
  </w:style>
  <w:style w:type="character" w:customStyle="1" w:styleId="27">
    <w:name w:val="批注框文本 字符"/>
    <w:basedOn w:val="21"/>
    <w:link w:val="14"/>
    <w:semiHidden/>
    <w:qFormat/>
    <w:uiPriority w:val="99"/>
    <w:rPr>
      <w:sz w:val="18"/>
      <w:szCs w:val="18"/>
    </w:rPr>
  </w:style>
  <w:style w:type="character" w:customStyle="1" w:styleId="28">
    <w:name w:val="批注文字 字符"/>
    <w:basedOn w:val="21"/>
    <w:link w:val="12"/>
    <w:semiHidden/>
    <w:qFormat/>
    <w:uiPriority w:val="99"/>
  </w:style>
  <w:style w:type="character" w:customStyle="1" w:styleId="29">
    <w:name w:val="批注主题 字符"/>
    <w:basedOn w:val="28"/>
    <w:link w:val="19"/>
    <w:semiHidden/>
    <w:qFormat/>
    <w:uiPriority w:val="99"/>
    <w:rPr>
      <w:b/>
      <w:bCs/>
    </w:rPr>
  </w:style>
  <w:style w:type="paragraph" w:customStyle="1" w:styleId="30">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1">
    <w:name w:val="标题 1 字符"/>
    <w:basedOn w:val="21"/>
    <w:link w:val="2"/>
    <w:qFormat/>
    <w:uiPriority w:val="9"/>
    <w:rPr>
      <w:b/>
      <w:bCs/>
      <w:kern w:val="44"/>
      <w:sz w:val="44"/>
      <w:szCs w:val="44"/>
    </w:rPr>
  </w:style>
  <w:style w:type="character" w:customStyle="1" w:styleId="32">
    <w:name w:val="标题 2 字符"/>
    <w:basedOn w:val="21"/>
    <w:link w:val="3"/>
    <w:qFormat/>
    <w:uiPriority w:val="9"/>
    <w:rPr>
      <w:rFonts w:asciiTheme="majorHAnsi" w:hAnsiTheme="majorHAnsi" w:eastAsiaTheme="majorEastAsia" w:cstheme="majorBidi"/>
      <w:b/>
      <w:bCs/>
      <w:sz w:val="32"/>
      <w:szCs w:val="32"/>
    </w:rPr>
  </w:style>
  <w:style w:type="character" w:customStyle="1" w:styleId="33">
    <w:name w:val="文档结构图 字符"/>
    <w:basedOn w:val="21"/>
    <w:link w:val="11"/>
    <w:semiHidden/>
    <w:qFormat/>
    <w:uiPriority w:val="99"/>
    <w:rPr>
      <w:rFonts w:ascii="宋体" w:eastAsia="宋体"/>
      <w:sz w:val="18"/>
      <w:szCs w:val="18"/>
    </w:rPr>
  </w:style>
  <w:style w:type="character" w:customStyle="1" w:styleId="34">
    <w:name w:val="标题 3 字符"/>
    <w:basedOn w:val="21"/>
    <w:link w:val="4"/>
    <w:qFormat/>
    <w:uiPriority w:val="9"/>
    <w:rPr>
      <w:b/>
      <w:bCs/>
      <w:sz w:val="32"/>
      <w:szCs w:val="32"/>
    </w:rPr>
  </w:style>
  <w:style w:type="paragraph" w:customStyle="1" w:styleId="35">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36">
    <w:name w:val="List Paragraph"/>
    <w:basedOn w:val="1"/>
    <w:unhideWhenUsed/>
    <w:qFormat/>
    <w:uiPriority w:val="34"/>
    <w:pPr>
      <w:ind w:firstLine="420" w:firstLineChars="200"/>
    </w:pPr>
  </w:style>
  <w:style w:type="paragraph" w:customStyle="1" w:styleId="37">
    <w:name w:val="WPSOffice手动目录 1"/>
    <w:qFormat/>
    <w:uiPriority w:val="0"/>
    <w:pPr>
      <w:ind w:leftChars="0"/>
    </w:pPr>
    <w:rPr>
      <w:rFonts w:ascii="Calibri" w:hAnsi="Calibri" w:eastAsia="宋体" w:cs="Times New Roman"/>
      <w:sz w:val="20"/>
      <w:szCs w:val="20"/>
    </w:rPr>
  </w:style>
  <w:style w:type="paragraph" w:customStyle="1" w:styleId="38">
    <w:name w:val="WPSOffice手动目录 2"/>
    <w:qFormat/>
    <w:uiPriority w:val="0"/>
    <w:pPr>
      <w:ind w:leftChars="200"/>
    </w:pPr>
    <w:rPr>
      <w:rFonts w:ascii="Calibri" w:hAnsi="Calibri" w:eastAsia="宋体" w:cs="Times New Roman"/>
      <w:sz w:val="20"/>
      <w:szCs w:val="20"/>
    </w:rPr>
  </w:style>
  <w:style w:type="paragraph" w:customStyle="1" w:styleId="39">
    <w:name w:val="WPSOffice手动目录 3"/>
    <w:qFormat/>
    <w:uiPriority w:val="0"/>
    <w:pPr>
      <w:ind w:leftChars="400"/>
    </w:pPr>
    <w:rPr>
      <w:rFonts w:ascii="Calibri" w:hAnsi="Calibri"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extobjs>
    <extobj name="ECB019B1-382A-4266-B25C-5B523AA43C14-1">
      <extobjdata type="ECB019B1-382A-4266-B25C-5B523AA43C14" data="ewogICAiRmlsZUlkIiA6ICI2MTEyODcwMzcwMiIsCiAgICJHcm91cElkIiA6ICI3OTk4NzExNTAiLAogICAiSW1hZ2UiIDogImlWQk9SdzBLR2dvQUFBQU5TVWhFVWdBQUFxOEFBQU0vQ0FZQUFBRC9jRHRxQUFBQUNYQklXWE1BQUFzVEFBQUxFd0VBbXB3WUFBQWdBRWxFUVZSNG5PemRkM2hUOWY0SDhQYzVHZDI3cFp2U3NuZWJsaVVxVTBVRkI0cGU5ZXJWNjk3ak9uRmN2RzZ2K3ZNNmNDdnVqVnRSQ3hRVkZHalRzcVhRbGdMZE8ybDJjczd2anpTbkRXMkJsa0thK240OUQ4L1RuUGxKYWROM3Z1ZHp2Z0d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PaXEvaC84UmZGNUFob1dCZ0FBQUFCSlJVNUVya0pnZ2c9PSIsCiAgICJUeXBlIiA6ICJmbG93Igp9Cg=="/>
    </extobj>
  </extobj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54B0C3-A433-48CA-B44F-4175A5F1094C}">
  <ds:schemaRefs/>
</ds:datastoreItem>
</file>

<file path=docProps/app.xml><?xml version="1.0" encoding="utf-8"?>
<Properties xmlns="http://schemas.openxmlformats.org/officeDocument/2006/extended-properties" xmlns:vt="http://schemas.openxmlformats.org/officeDocument/2006/docPropsVTypes">
  <Template>Normal.dotm</Template>
  <Pages>27</Pages>
  <Words>2725</Words>
  <Characters>2826</Characters>
  <Lines>23</Lines>
  <Paragraphs>6</Paragraphs>
  <TotalTime>0</TotalTime>
  <ScaleCrop>false</ScaleCrop>
  <LinksUpToDate>false</LinksUpToDate>
  <CharactersWithSpaces>2888</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2018-07-03T06:58:00Z</dcterms:created>
  <dc:creator>amsammy</dc:creator>
  <cp:lastModifiedBy>十三月</cp:lastModifiedBy>
  <dcterms:modified xsi:type="dcterms:W3CDTF">2025-03-25T03:00:31Z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KSOTemplateDocerSaveRecord">
    <vt:lpwstr>eyJoZGlkIjoiZWFiN2U5ZTZhOTc0YjUyZDEzYmMwYzk0ZGVmNzYzYjIiLCJ1c2VySWQiOiI3NTY3MTM5NTEifQ==</vt:lpwstr>
  </property>
  <property fmtid="{D5CDD505-2E9C-101B-9397-08002B2CF9AE}" pid="4" name="ICV">
    <vt:lpwstr>F3061DE73B3E4F9BA53A6456D5C0E94A_12</vt:lpwstr>
  </property>
</Properties>
</file>