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583681029"/>
        <w15:color w:val="DBDBDB"/>
        <w:docPartObj>
          <w:docPartGallery w:val="Table of Contents"/>
          <w:docPartUnique/>
        </w:docPartObj>
      </w:sdtPr>
      <w:sdtEndPr>
        <w:rPr>
          <w:rFonts w:hint="eastAsia" w:ascii="黑体" w:hAnsi="黑体" w:eastAsia="黑体" w:cstheme="minorBidi"/>
          <w:kern w:val="2"/>
          <w:sz w:val="21"/>
          <w:szCs w:val="24"/>
          <w:lang w:val="en-US" w:eastAsia="zh-CN" w:bidi="ar-SA"/>
        </w:rPr>
      </w:sdtEndPr>
      <w:sdtContent>
        <w:p w14:paraId="5A5D0B0E">
          <w:pPr>
            <w:spacing w:before="0" w:beforeLines="0" w:after="0" w:afterLines="0" w:line="240" w:lineRule="auto"/>
            <w:ind w:left="0" w:leftChars="0" w:right="0" w:rightChars="0" w:firstLine="0" w:firstLineChars="0"/>
            <w:jc w:val="both"/>
            <w:rPr>
              <w:rFonts w:ascii="宋体" w:hAnsi="宋体" w:eastAsia="宋体" w:cstheme="minorBidi"/>
              <w:kern w:val="2"/>
              <w:sz w:val="21"/>
              <w:szCs w:val="22"/>
              <w:lang w:val="en-US" w:eastAsia="zh-CN" w:bidi="ar-SA"/>
            </w:rPr>
          </w:pPr>
        </w:p>
        <w:p w14:paraId="530F083C">
          <w:pPr>
            <w:spacing w:before="0" w:beforeLines="0" w:after="0" w:afterLines="0" w:line="240" w:lineRule="auto"/>
            <w:ind w:left="0" w:leftChars="0" w:right="0" w:rightChars="0" w:firstLine="0" w:firstLineChars="0"/>
            <w:jc w:val="center"/>
          </w:pPr>
          <w:r>
            <w:rPr>
              <w:rFonts w:ascii="宋体" w:hAnsi="宋体" w:eastAsia="宋体"/>
              <w:sz w:val="21"/>
            </w:rPr>
            <w:t>目录</w:t>
          </w:r>
        </w:p>
        <w:p w14:paraId="2BAD1323">
          <w:pPr>
            <w:pStyle w:val="18"/>
            <w:tabs>
              <w:tab w:val="right" w:leader="dot" w:pos="8306"/>
            </w:tabs>
          </w:pPr>
          <w:r>
            <w:rPr>
              <w:rFonts w:hint="eastAsia" w:ascii="黑体" w:hAnsi="黑体" w:eastAsia="黑体" w:cstheme="minorBidi"/>
              <w:sz w:val="28"/>
              <w:szCs w:val="24"/>
            </w:rPr>
            <w:fldChar w:fldCharType="begin"/>
          </w:r>
          <w:r>
            <w:rPr>
              <w:rFonts w:hint="eastAsia" w:ascii="黑体" w:hAnsi="黑体" w:eastAsia="黑体" w:cstheme="minorBidi"/>
              <w:sz w:val="28"/>
              <w:szCs w:val="24"/>
            </w:rPr>
            <w:instrText xml:space="preserve">TOC \o "1-3" \h \u </w:instrText>
          </w:r>
          <w:r>
            <w:rPr>
              <w:rFonts w:hint="eastAsia" w:ascii="黑体" w:hAnsi="黑体" w:eastAsia="黑体" w:cstheme="minorBidi"/>
              <w:sz w:val="28"/>
              <w:szCs w:val="24"/>
            </w:rPr>
            <w:fldChar w:fldCharType="separate"/>
          </w: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_Toc5463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1政策法规</w:t>
          </w:r>
          <w:r>
            <w:tab/>
          </w:r>
          <w:r>
            <w:fldChar w:fldCharType="begin"/>
          </w:r>
          <w:r>
            <w:instrText xml:space="preserve"> PAGEREF _Toc5463 \h </w:instrText>
          </w:r>
          <w:r>
            <w:fldChar w:fldCharType="separate"/>
          </w:r>
          <w:r>
            <w:t>1</w:t>
          </w:r>
          <w:r>
            <w:fldChar w:fldCharType="end"/>
          </w:r>
          <w:r>
            <w:rPr>
              <w:rFonts w:hint="eastAsia" w:ascii="黑体" w:hAnsi="黑体" w:eastAsia="黑体" w:cstheme="minorBidi"/>
              <w:szCs w:val="24"/>
            </w:rPr>
            <w:fldChar w:fldCharType="end"/>
          </w:r>
        </w:p>
        <w:p w14:paraId="34FA1E03">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_Toc22259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2房屋绑定</w:t>
          </w:r>
          <w:r>
            <w:tab/>
          </w:r>
          <w:r>
            <w:fldChar w:fldCharType="begin"/>
          </w:r>
          <w:r>
            <w:instrText xml:space="preserve"> PAGEREF _Toc22259 \h </w:instrText>
          </w:r>
          <w:r>
            <w:fldChar w:fldCharType="separate"/>
          </w:r>
          <w:r>
            <w:t>2</w:t>
          </w:r>
          <w:r>
            <w:fldChar w:fldCharType="end"/>
          </w:r>
          <w:r>
            <w:rPr>
              <w:rFonts w:hint="eastAsia" w:ascii="黑体" w:hAnsi="黑体" w:eastAsia="黑体" w:cstheme="minorBidi"/>
              <w:szCs w:val="24"/>
            </w:rPr>
            <w:fldChar w:fldCharType="end"/>
          </w:r>
        </w:p>
        <w:p w14:paraId="6766BBDE">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_Toc16215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3联系我们</w:t>
          </w:r>
          <w:r>
            <w:tab/>
          </w:r>
          <w:r>
            <w:fldChar w:fldCharType="begin"/>
          </w:r>
          <w:r>
            <w:instrText xml:space="preserve"> PAGEREF _Toc16215 \h </w:instrText>
          </w:r>
          <w:r>
            <w:fldChar w:fldCharType="separate"/>
          </w:r>
          <w:r>
            <w:t>5</w:t>
          </w:r>
          <w:r>
            <w:fldChar w:fldCharType="end"/>
          </w:r>
          <w:r>
            <w:rPr>
              <w:rFonts w:hint="eastAsia" w:ascii="黑体" w:hAnsi="黑体" w:eastAsia="黑体" w:cstheme="minorBidi"/>
              <w:szCs w:val="24"/>
            </w:rPr>
            <w:fldChar w:fldCharType="end"/>
          </w:r>
        </w:p>
        <w:p w14:paraId="647DD074">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_Toc117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4身份认证</w:t>
          </w:r>
          <w:r>
            <w:tab/>
          </w:r>
          <w:r>
            <w:fldChar w:fldCharType="begin"/>
          </w:r>
          <w:r>
            <w:instrText xml:space="preserve"> PAGEREF _Toc117 \h </w:instrText>
          </w:r>
          <w:r>
            <w:fldChar w:fldCharType="separate"/>
          </w:r>
          <w:r>
            <w:t>6</w:t>
          </w:r>
          <w:r>
            <w:fldChar w:fldCharType="end"/>
          </w:r>
          <w:r>
            <w:rPr>
              <w:rFonts w:hint="eastAsia" w:ascii="黑体" w:hAnsi="黑体" w:eastAsia="黑体" w:cstheme="minorBidi"/>
              <w:szCs w:val="24"/>
            </w:rPr>
            <w:fldChar w:fldCharType="end"/>
          </w:r>
        </w:p>
        <w:p w14:paraId="454C6F7E">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_Toc2160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5个人中心</w:t>
          </w:r>
          <w:r>
            <w:tab/>
          </w:r>
          <w:r>
            <w:fldChar w:fldCharType="begin"/>
          </w:r>
          <w:r>
            <w:instrText xml:space="preserve"> PAGEREF _Toc2160 \h </w:instrText>
          </w:r>
          <w:r>
            <w:fldChar w:fldCharType="separate"/>
          </w:r>
          <w:r>
            <w:t>8</w:t>
          </w:r>
          <w:r>
            <w:fldChar w:fldCharType="end"/>
          </w:r>
          <w:r>
            <w:rPr>
              <w:rFonts w:hint="eastAsia" w:ascii="黑体" w:hAnsi="黑体" w:eastAsia="黑体" w:cstheme="minorBidi"/>
              <w:szCs w:val="24"/>
            </w:rPr>
            <w:fldChar w:fldCharType="end"/>
          </w:r>
        </w:p>
        <w:p w14:paraId="37B4D1B8">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_Toc8174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6我要投票</w:t>
          </w:r>
          <w:r>
            <w:tab/>
          </w:r>
          <w:r>
            <w:fldChar w:fldCharType="begin"/>
          </w:r>
          <w:r>
            <w:instrText xml:space="preserve"> PAGEREF _Toc8174 \h </w:instrText>
          </w:r>
          <w:r>
            <w:fldChar w:fldCharType="separate"/>
          </w:r>
          <w:r>
            <w:t>11</w:t>
          </w:r>
          <w:r>
            <w:fldChar w:fldCharType="end"/>
          </w:r>
          <w:r>
            <w:rPr>
              <w:rFonts w:hint="eastAsia" w:ascii="黑体" w:hAnsi="黑体" w:eastAsia="黑体" w:cstheme="minorBidi"/>
              <w:szCs w:val="24"/>
            </w:rPr>
            <w:fldChar w:fldCharType="end"/>
          </w:r>
        </w:p>
        <w:p w14:paraId="10BFC106">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_Toc22229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7维修资金</w:t>
          </w:r>
          <w:r>
            <w:tab/>
          </w:r>
          <w:r>
            <w:fldChar w:fldCharType="begin"/>
          </w:r>
          <w:r>
            <w:instrText xml:space="preserve"> PAGEREF _Toc22229 \h </w:instrText>
          </w:r>
          <w:r>
            <w:fldChar w:fldCharType="separate"/>
          </w:r>
          <w:r>
            <w:t>13</w:t>
          </w:r>
          <w:r>
            <w:fldChar w:fldCharType="end"/>
          </w:r>
          <w:r>
            <w:rPr>
              <w:rFonts w:hint="eastAsia" w:ascii="黑体" w:hAnsi="黑体" w:eastAsia="黑体" w:cstheme="minorBidi"/>
              <w:szCs w:val="24"/>
            </w:rPr>
            <w:fldChar w:fldCharType="end"/>
          </w:r>
        </w:p>
        <w:p w14:paraId="589A0A71">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_Toc22250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8添加我的房屋</w:t>
          </w:r>
          <w:r>
            <w:tab/>
          </w:r>
          <w:r>
            <w:fldChar w:fldCharType="begin"/>
          </w:r>
          <w:r>
            <w:instrText xml:space="preserve"> PAGEREF _Toc22250 \h </w:instrText>
          </w:r>
          <w:r>
            <w:fldChar w:fldCharType="separate"/>
          </w:r>
          <w:r>
            <w:t>15</w:t>
          </w:r>
          <w:r>
            <w:fldChar w:fldCharType="end"/>
          </w:r>
          <w:r>
            <w:rPr>
              <w:rFonts w:hint="eastAsia" w:ascii="黑体" w:hAnsi="黑体" w:eastAsia="黑体" w:cstheme="minorBidi"/>
              <w:szCs w:val="24"/>
            </w:rPr>
            <w:fldChar w:fldCharType="end"/>
          </w:r>
        </w:p>
        <w:p w14:paraId="2416E1C4">
          <w:pPr>
            <w:pStyle w:val="18"/>
            <w:tabs>
              <w:tab w:val="right" w:leader="dot" w:pos="8306"/>
            </w:tabs>
          </w:pPr>
          <w:r>
            <w:rPr>
              <w:rFonts w:hint="eastAsia" w:ascii="黑体" w:hAnsi="黑体" w:eastAsia="黑体" w:cstheme="minorBidi"/>
              <w:szCs w:val="24"/>
            </w:rPr>
            <w:fldChar w:fldCharType="begin"/>
          </w:r>
          <w:r>
            <w:rPr>
              <w:rFonts w:hint="eastAsia" w:ascii="黑体" w:hAnsi="黑体" w:eastAsia="黑体" w:cstheme="minorBidi"/>
              <w:szCs w:val="24"/>
            </w:rPr>
            <w:instrText xml:space="preserve"> HYPERLINK \l _Toc20866 </w:instrText>
          </w:r>
          <w:r>
            <w:rPr>
              <w:rFonts w:hint="eastAsia" w:ascii="黑体" w:hAnsi="黑体" w:eastAsia="黑体" w:cstheme="minorBidi"/>
              <w:szCs w:val="24"/>
            </w:rPr>
            <w:fldChar w:fldCharType="separate"/>
          </w:r>
          <w:r>
            <w:rPr>
              <w:rFonts w:hint="eastAsia" w:ascii="宋体" w:hAnsi="宋体" w:eastAsia="宋体" w:cs="宋体"/>
              <w:szCs w:val="24"/>
              <w:lang w:val="en-US" w:eastAsia="zh-CN"/>
            </w:rPr>
            <w:t>9小区动态</w:t>
          </w:r>
          <w:r>
            <w:tab/>
          </w:r>
          <w:r>
            <w:fldChar w:fldCharType="begin"/>
          </w:r>
          <w:r>
            <w:instrText xml:space="preserve"> PAGEREF _Toc20866 \h </w:instrText>
          </w:r>
          <w:r>
            <w:fldChar w:fldCharType="separate"/>
          </w:r>
          <w:r>
            <w:t>16</w:t>
          </w:r>
          <w:r>
            <w:fldChar w:fldCharType="end"/>
          </w:r>
          <w:r>
            <w:rPr>
              <w:rFonts w:hint="eastAsia" w:ascii="黑体" w:hAnsi="黑体" w:eastAsia="黑体" w:cstheme="minorBidi"/>
              <w:szCs w:val="24"/>
            </w:rPr>
            <w:fldChar w:fldCharType="end"/>
          </w:r>
        </w:p>
        <w:p w14:paraId="171D9D7F">
          <w:pPr>
            <w:numPr>
              <w:ilvl w:val="-1"/>
              <w:numId w:val="0"/>
            </w:numPr>
            <w:snapToGrid/>
            <w:spacing w:line="360" w:lineRule="auto"/>
            <w:ind w:left="0" w:firstLine="630" w:firstLineChars="300"/>
            <w:jc w:val="left"/>
            <w:rPr>
              <w:rFonts w:hint="eastAsia" w:ascii="黑体" w:hAnsi="黑体" w:eastAsia="黑体" w:cstheme="minorBidi"/>
              <w:kern w:val="2"/>
              <w:sz w:val="21"/>
              <w:szCs w:val="24"/>
              <w:lang w:val="en-US" w:eastAsia="zh-CN" w:bidi="ar-SA"/>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r>
            <w:rPr>
              <w:rFonts w:hint="eastAsia" w:ascii="黑体" w:hAnsi="黑体" w:eastAsia="黑体" w:cstheme="minorBidi"/>
              <w:szCs w:val="24"/>
            </w:rPr>
            <w:fldChar w:fldCharType="end"/>
          </w:r>
        </w:p>
      </w:sdtContent>
    </w:sdt>
    <w:p w14:paraId="57EB7318">
      <w:pPr>
        <w:widowControl/>
        <w:autoSpaceDE w:val="0"/>
        <w:autoSpaceDN w:val="0"/>
        <w:adjustRightInd w:val="0"/>
        <w:spacing w:line="360" w:lineRule="auto"/>
        <w:jc w:val="left"/>
        <w:rPr>
          <w:rFonts w:hint="eastAsia" w:ascii="宋体" w:hAnsi="宋体" w:eastAsia="宋体" w:cs="宋体"/>
          <w:b/>
          <w:bCs/>
          <w:color w:val="000000" w:themeColor="text1"/>
          <w:kern w:val="0"/>
          <w:sz w:val="24"/>
          <w:szCs w:val="24"/>
          <w:lang w:val="en-US" w:eastAsia="zh-CN"/>
          <w14:textFill>
            <w14:solidFill>
              <w14:schemeClr w14:val="tx1"/>
            </w14:solidFill>
          </w14:textFill>
        </w:rPr>
      </w:pPr>
      <w:bookmarkStart w:id="0" w:name="_Toc1385351525"/>
      <w:bookmarkStart w:id="1" w:name="_Toc18274"/>
      <w:bookmarkStart w:id="2" w:name="_Toc154463317"/>
      <w:bookmarkStart w:id="3" w:name="_Toc946830840"/>
      <w:bookmarkStart w:id="4" w:name="_Toc21983"/>
      <w:bookmarkStart w:id="5" w:name="_Toc1753175031"/>
      <w:bookmarkStart w:id="6" w:name="_Toc1117310068"/>
      <w:bookmarkStart w:id="7" w:name="_Toc1187014719"/>
      <w:bookmarkStart w:id="8" w:name="_Toc25560"/>
      <w:r>
        <w:rPr>
          <w:rFonts w:hint="eastAsia" w:ascii="宋体" w:hAnsi="宋体" w:eastAsia="宋体" w:cs="宋体"/>
          <w:b/>
          <w:bCs/>
          <w:color w:val="000000" w:themeColor="text1"/>
          <w:kern w:val="0"/>
          <w:sz w:val="24"/>
          <w:szCs w:val="24"/>
          <w:lang w:val="en-US" w:eastAsia="zh-CN"/>
          <w14:textFill>
            <w14:solidFill>
              <w14:schemeClr w14:val="tx1"/>
            </w14:solidFill>
          </w14:textFill>
        </w:rPr>
        <w:t>未完成身份认证前，用户可以使用政策法规和房屋绑定功能。</w:t>
      </w:r>
    </w:p>
    <w:p w14:paraId="5FF53022">
      <w:pPr>
        <w:widowControl/>
        <w:autoSpaceDE w:val="0"/>
        <w:autoSpaceDN w:val="0"/>
        <w:adjustRightInd w:val="0"/>
        <w:spacing w:line="360" w:lineRule="auto"/>
        <w:jc w:val="left"/>
        <w:rPr>
          <w:rFonts w:hint="eastAsia" w:ascii="宋体" w:hAnsi="宋体" w:eastAsia="宋体" w:cs="宋体"/>
          <w:b/>
          <w:bCs/>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完成业主身份认证后，业主可以使用我要投票、维修资金、添加我的房屋、小区动态功能。</w:t>
      </w:r>
    </w:p>
    <w:p w14:paraId="6BD55C66">
      <w:pPr>
        <w:widowControl/>
        <w:autoSpaceDE w:val="0"/>
        <w:autoSpaceDN w:val="0"/>
        <w:adjustRightInd w:val="0"/>
        <w:spacing w:line="360" w:lineRule="auto"/>
        <w:ind w:firstLine="241" w:firstLineChars="100"/>
        <w:jc w:val="left"/>
      </w:pPr>
      <w:r>
        <w:rPr>
          <w:rFonts w:hint="eastAsia" w:ascii="宋体" w:hAnsi="宋体" w:eastAsia="宋体" w:cs="宋体"/>
          <w:b/>
          <w:bCs/>
          <w:color w:val="000000" w:themeColor="text1"/>
          <w:kern w:val="0"/>
          <w:sz w:val="24"/>
          <w:szCs w:val="24"/>
          <w:lang w:val="en-US" w:eastAsia="zh-CN"/>
          <w14:textFill>
            <w14:solidFill>
              <w14:schemeClr w14:val="tx1"/>
            </w14:solidFill>
          </w14:textFill>
        </w:rPr>
        <w:t>认证前:                            认证后：</w:t>
      </w:r>
    </w:p>
    <w:p w14:paraId="1D01B06C">
      <w:pPr>
        <w:widowControl/>
        <w:autoSpaceDE w:val="0"/>
        <w:autoSpaceDN w:val="0"/>
        <w:adjustRightInd w:val="0"/>
        <w:spacing w:line="360" w:lineRule="auto"/>
        <w:jc w:val="left"/>
        <w:rPr>
          <w:rFonts w:hint="default" w:eastAsiaTheme="minorEastAsia"/>
          <w:lang w:val="en-US" w:eastAsia="zh-CN"/>
        </w:rPr>
      </w:pPr>
      <w:r>
        <w:rPr>
          <w:rFonts w:hint="eastAsia"/>
          <w:lang w:val="en-US" w:eastAsia="zh-CN"/>
        </w:rPr>
        <w:t xml:space="preserve">  </w:t>
      </w:r>
      <w:r>
        <w:drawing>
          <wp:inline distT="0" distB="0" distL="114300" distR="114300">
            <wp:extent cx="1746250" cy="2672715"/>
            <wp:effectExtent l="0" t="0" r="635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1746250" cy="2672715"/>
                    </a:xfrm>
                    <a:prstGeom prst="rect">
                      <a:avLst/>
                    </a:prstGeom>
                    <a:noFill/>
                    <a:ln>
                      <a:noFill/>
                    </a:ln>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686560" cy="2693670"/>
            <wp:effectExtent l="0" t="0" r="8890" b="1143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1686560" cy="2693670"/>
                    </a:xfrm>
                    <a:prstGeom prst="rect">
                      <a:avLst/>
                    </a:prstGeom>
                  </pic:spPr>
                </pic:pic>
              </a:graphicData>
            </a:graphic>
          </wp:inline>
        </w:drawing>
      </w:r>
    </w:p>
    <w:bookmarkEnd w:id="0"/>
    <w:bookmarkEnd w:id="1"/>
    <w:bookmarkEnd w:id="2"/>
    <w:bookmarkEnd w:id="3"/>
    <w:bookmarkEnd w:id="4"/>
    <w:bookmarkEnd w:id="5"/>
    <w:bookmarkEnd w:id="6"/>
    <w:bookmarkEnd w:id="7"/>
    <w:bookmarkEnd w:id="8"/>
    <w:p w14:paraId="08A72B59">
      <w:pPr>
        <w:pStyle w:val="3"/>
        <w:rPr>
          <w:rFonts w:hint="eastAsia" w:ascii="宋体" w:hAnsi="宋体" w:eastAsia="宋体" w:cs="宋体"/>
          <w:sz w:val="24"/>
          <w:szCs w:val="24"/>
          <w:lang w:val="en-US" w:eastAsia="zh-CN"/>
        </w:rPr>
      </w:pPr>
      <w:bookmarkStart w:id="9" w:name="_Toc5463"/>
      <w:r>
        <w:rPr>
          <w:rFonts w:hint="eastAsia" w:ascii="宋体" w:hAnsi="宋体" w:eastAsia="宋体" w:cs="宋体"/>
          <w:sz w:val="24"/>
          <w:szCs w:val="24"/>
          <w:lang w:val="en-US" w:eastAsia="zh-CN"/>
        </w:rPr>
        <w:t>1政策法规</w:t>
      </w:r>
      <w:bookmarkEnd w:id="9"/>
    </w:p>
    <w:p w14:paraId="6D47690E">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6D596EF4">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kern w:val="0"/>
          <w:sz w:val="24"/>
          <w:szCs w:val="24"/>
          <w:lang w:val="en-US" w:eastAsia="zh-CN"/>
        </w:rPr>
        <w:t>公众在微信平台查阅维修资金管理、物业管理等相关的政策法规信息。</w:t>
      </w:r>
    </w:p>
    <w:p w14:paraId="75DE8F10">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510D8E4A">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打开微信搜索“中山住建”微信公众号，点击“服务”按钮，在信息查询中找到并点击“物管信息平台”按钮，进入物管信息平台后在首页找到“政策法规”入口，点击进入</w:t>
      </w:r>
      <w:r>
        <w:rPr>
          <w:rFonts w:hint="eastAsia" w:ascii="宋体" w:hAnsi="宋体" w:eastAsia="宋体" w:cs="宋体"/>
          <w:color w:val="000000" w:themeColor="text1"/>
          <w:kern w:val="0"/>
          <w:sz w:val="24"/>
          <w:szCs w:val="24"/>
          <w14:textFill>
            <w14:solidFill>
              <w14:schemeClr w14:val="tx1"/>
            </w14:solidFill>
          </w14:textFill>
        </w:rPr>
        <w:t>。</w:t>
      </w:r>
    </w:p>
    <w:p w14:paraId="22D355FC">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lang w:val="en-US" w:eastAsia="zh-CN"/>
        </w:rPr>
        <w:t xml:space="preserve"> </w:t>
      </w:r>
      <w:r>
        <w:drawing>
          <wp:inline distT="0" distB="0" distL="114300" distR="114300">
            <wp:extent cx="1526540" cy="2652395"/>
            <wp:effectExtent l="0" t="0" r="1651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b="14547"/>
                    <a:stretch>
                      <a:fillRect/>
                    </a:stretch>
                  </pic:blipFill>
                  <pic:spPr>
                    <a:xfrm>
                      <a:off x="0" y="0"/>
                      <a:ext cx="1526540" cy="26523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37005" cy="2650490"/>
            <wp:effectExtent l="0" t="0" r="10795" b="3810"/>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pic:cNvPicPr>
                  </pic:nvPicPr>
                  <pic:blipFill>
                    <a:blip r:embed="rId9"/>
                    <a:stretch>
                      <a:fillRect/>
                    </a:stretch>
                  </pic:blipFill>
                  <pic:spPr>
                    <a:xfrm>
                      <a:off x="0" y="0"/>
                      <a:ext cx="1437005" cy="2650490"/>
                    </a:xfrm>
                    <a:prstGeom prst="rect">
                      <a:avLst/>
                    </a:prstGeom>
                    <a:noFill/>
                    <a:ln>
                      <a:noFill/>
                    </a:ln>
                  </pic:spPr>
                </pic:pic>
              </a:graphicData>
            </a:graphic>
          </wp:inline>
        </w:drawing>
      </w:r>
    </w:p>
    <w:p w14:paraId="7BB08F88">
      <w:r>
        <w:rPr>
          <w:rFonts w:hint="eastAsia" w:ascii="宋体" w:hAnsi="宋体" w:eastAsia="宋体" w:cs="宋体"/>
          <w:b/>
          <w:bCs/>
          <w:color w:val="000000" w:themeColor="text1"/>
          <w:kern w:val="0"/>
          <w:sz w:val="24"/>
          <w:szCs w:val="24"/>
          <w14:textFill>
            <w14:solidFill>
              <w14:schemeClr w14:val="tx1"/>
            </w14:solidFill>
          </w14:textFill>
        </w:rPr>
        <w:t>第二步：</w:t>
      </w:r>
      <w:r>
        <w:rPr>
          <w:rFonts w:hint="eastAsia" w:ascii="宋体" w:hAnsi="宋体" w:eastAsia="宋体" w:cs="宋体"/>
          <w:kern w:val="0"/>
          <w:sz w:val="24"/>
          <w:szCs w:val="24"/>
          <w:lang w:val="en-US" w:eastAsia="zh-CN"/>
        </w:rPr>
        <w:t>选择需要查看的政策法规，点击标题处进入详情页面。</w:t>
      </w:r>
    </w:p>
    <w:p w14:paraId="375E1EED">
      <w:pPr>
        <w:widowControl/>
        <w:autoSpaceDE w:val="0"/>
        <w:autoSpaceDN w:val="0"/>
        <w:adjustRightInd w:val="0"/>
        <w:spacing w:line="360" w:lineRule="auto"/>
        <w:ind w:right="390"/>
        <w:rPr>
          <w:rFonts w:hint="default"/>
          <w:lang w:val="en-US" w:eastAsia="zh-CN"/>
        </w:rPr>
      </w:pPr>
      <w:r>
        <w:drawing>
          <wp:inline distT="0" distB="0" distL="114300" distR="114300">
            <wp:extent cx="251460" cy="2208530"/>
            <wp:effectExtent l="0" t="0" r="15240" b="1270"/>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10"/>
                    <a:stretch>
                      <a:fillRect/>
                    </a:stretch>
                  </pic:blipFill>
                  <pic:spPr>
                    <a:xfrm>
                      <a:off x="0" y="0"/>
                      <a:ext cx="251460" cy="2208530"/>
                    </a:xfrm>
                    <a:prstGeom prst="rect">
                      <a:avLst/>
                    </a:prstGeom>
                    <a:noFill/>
                    <a:ln>
                      <a:noFill/>
                    </a:ln>
                  </pic:spPr>
                </pic:pic>
              </a:graphicData>
            </a:graphic>
          </wp:inline>
        </w:drawing>
      </w:r>
      <w:r>
        <w:drawing>
          <wp:inline distT="0" distB="0" distL="114300" distR="114300">
            <wp:extent cx="1645285" cy="2713355"/>
            <wp:effectExtent l="0" t="0" r="12065" b="1079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11"/>
                    <a:stretch>
                      <a:fillRect/>
                    </a:stretch>
                  </pic:blipFill>
                  <pic:spPr>
                    <a:xfrm>
                      <a:off x="0" y="0"/>
                      <a:ext cx="1645285" cy="2713355"/>
                    </a:xfrm>
                    <a:prstGeom prst="rect">
                      <a:avLst/>
                    </a:prstGeom>
                    <a:noFill/>
                    <a:ln>
                      <a:noFill/>
                    </a:ln>
                  </pic:spPr>
                </pic:pic>
              </a:graphicData>
            </a:graphic>
          </wp:inline>
        </w:drawing>
      </w:r>
      <w:r>
        <w:drawing>
          <wp:inline distT="0" distB="0" distL="114300" distR="114300">
            <wp:extent cx="251460" cy="2208530"/>
            <wp:effectExtent l="0" t="0" r="15240" b="127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pic:cNvPicPr>
                  </pic:nvPicPr>
                  <pic:blipFill>
                    <a:blip r:embed="rId10"/>
                    <a:stretch>
                      <a:fillRect/>
                    </a:stretch>
                  </pic:blipFill>
                  <pic:spPr>
                    <a:xfrm>
                      <a:off x="0" y="0"/>
                      <a:ext cx="251460" cy="2208530"/>
                    </a:xfrm>
                    <a:prstGeom prst="rect">
                      <a:avLst/>
                    </a:prstGeom>
                    <a:noFill/>
                    <a:ln>
                      <a:noFill/>
                    </a:ln>
                  </pic:spPr>
                </pic:pic>
              </a:graphicData>
            </a:graphic>
          </wp:inline>
        </w:drawing>
      </w:r>
      <w:r>
        <w:drawing>
          <wp:inline distT="0" distB="0" distL="114300" distR="114300">
            <wp:extent cx="1736725" cy="2694305"/>
            <wp:effectExtent l="0" t="0" r="15875" b="10795"/>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12"/>
                    <a:stretch>
                      <a:fillRect/>
                    </a:stretch>
                  </pic:blipFill>
                  <pic:spPr>
                    <a:xfrm>
                      <a:off x="0" y="0"/>
                      <a:ext cx="1736725" cy="2694305"/>
                    </a:xfrm>
                    <a:prstGeom prst="rect">
                      <a:avLst/>
                    </a:prstGeom>
                    <a:noFill/>
                    <a:ln>
                      <a:noFill/>
                    </a:ln>
                  </pic:spPr>
                </pic:pic>
              </a:graphicData>
            </a:graphic>
          </wp:inline>
        </w:drawing>
      </w:r>
    </w:p>
    <w:p w14:paraId="11D0B49F">
      <w:pPr>
        <w:widowControl/>
        <w:autoSpaceDE w:val="0"/>
        <w:autoSpaceDN w:val="0"/>
        <w:adjustRightInd w:val="0"/>
        <w:spacing w:line="360" w:lineRule="auto"/>
        <w:ind w:right="390"/>
        <w:rPr>
          <w:rFonts w:hint="eastAsia"/>
        </w:rPr>
      </w:pPr>
    </w:p>
    <w:p w14:paraId="22BBB9BD">
      <w:pPr>
        <w:pStyle w:val="3"/>
        <w:rPr>
          <w:rFonts w:hint="default" w:ascii="宋体" w:hAnsi="宋体" w:eastAsia="宋体" w:cs="宋体"/>
          <w:sz w:val="24"/>
          <w:szCs w:val="24"/>
          <w:lang w:val="en-US" w:eastAsia="zh-CN"/>
        </w:rPr>
      </w:pPr>
      <w:bookmarkStart w:id="10" w:name="_Toc22259"/>
      <w:r>
        <w:rPr>
          <w:rFonts w:hint="eastAsia" w:ascii="宋体" w:hAnsi="宋体" w:eastAsia="宋体" w:cs="宋体"/>
          <w:sz w:val="24"/>
          <w:szCs w:val="24"/>
          <w:lang w:val="en-US" w:eastAsia="zh-CN"/>
        </w:rPr>
        <w:t>2房屋绑定</w:t>
      </w:r>
      <w:bookmarkEnd w:id="10"/>
    </w:p>
    <w:p w14:paraId="754F338B">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业务概述：</w:t>
      </w:r>
    </w:p>
    <w:p w14:paraId="09EDEEAF">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当未在“</w:t>
      </w:r>
      <w:r>
        <w:rPr>
          <w:rFonts w:hint="eastAsia" w:ascii="宋体" w:hAnsi="宋体" w:eastAsia="宋体" w:cs="宋体"/>
          <w:color w:val="000000" w:themeColor="text1"/>
          <w:kern w:val="0"/>
          <w:sz w:val="24"/>
          <w:szCs w:val="24"/>
          <w:lang w:val="en-US" w:eastAsia="zh-CN"/>
          <w14:textFill>
            <w14:solidFill>
              <w14:schemeClr w14:val="tx1"/>
            </w14:solidFill>
          </w14:textFill>
        </w:rPr>
        <w:t>中山市物业管理公众服务平台</w:t>
      </w:r>
      <w:r>
        <w:rPr>
          <w:rFonts w:hint="eastAsia" w:ascii="宋体" w:hAnsi="宋体" w:eastAsia="宋体" w:cs="宋体"/>
          <w:color w:val="000000" w:themeColor="text1"/>
          <w:sz w:val="24"/>
          <w:szCs w:val="24"/>
          <w14:textFill>
            <w14:solidFill>
              <w14:schemeClr w14:val="tx1"/>
            </w14:solidFill>
          </w14:textFill>
        </w:rPr>
        <w:t>”录入业主信息或需要变更业主信息，业主可以通过办理</w:t>
      </w:r>
      <w:r>
        <w:rPr>
          <w:rFonts w:hint="eastAsia" w:ascii="宋体" w:hAnsi="宋体" w:eastAsia="宋体" w:cs="宋体"/>
          <w:color w:val="000000" w:themeColor="text1"/>
          <w:sz w:val="24"/>
          <w:szCs w:val="24"/>
          <w:lang w:eastAsia="zh-CN"/>
          <w14:textFill>
            <w14:solidFill>
              <w14:schemeClr w14:val="tx1"/>
            </w14:solidFill>
          </w14:textFill>
        </w:rPr>
        <w:t>房屋绑定</w:t>
      </w:r>
      <w:r>
        <w:rPr>
          <w:rFonts w:hint="eastAsia" w:ascii="宋体" w:hAnsi="宋体" w:eastAsia="宋体" w:cs="宋体"/>
          <w:color w:val="000000" w:themeColor="text1"/>
          <w:sz w:val="24"/>
          <w:szCs w:val="24"/>
          <w14:textFill>
            <w14:solidFill>
              <w14:schemeClr w14:val="tx1"/>
            </w14:solidFill>
          </w14:textFill>
        </w:rPr>
        <w:t>业务，镇街住建主管部门审核</w:t>
      </w:r>
      <w:r>
        <w:rPr>
          <w:rFonts w:hint="eastAsia" w:ascii="宋体" w:hAnsi="宋体" w:eastAsia="宋体" w:cs="宋体"/>
          <w:color w:val="000000" w:themeColor="text1"/>
          <w:sz w:val="24"/>
          <w:szCs w:val="24"/>
          <w:lang w:val="en-US" w:eastAsia="zh-CN"/>
          <w14:textFill>
            <w14:solidFill>
              <w14:schemeClr w14:val="tx1"/>
            </w14:solidFill>
          </w14:textFill>
        </w:rPr>
        <w:t>通过</w:t>
      </w:r>
      <w:r>
        <w:rPr>
          <w:rFonts w:hint="eastAsia" w:ascii="宋体" w:hAnsi="宋体" w:eastAsia="宋体" w:cs="宋体"/>
          <w:color w:val="000000" w:themeColor="text1"/>
          <w:sz w:val="24"/>
          <w:szCs w:val="24"/>
          <w14:textFill>
            <w14:solidFill>
              <w14:schemeClr w14:val="tx1"/>
            </w14:solidFill>
          </w14:textFill>
        </w:rPr>
        <w:t>后，将成功录入业主信息或</w:t>
      </w:r>
      <w:r>
        <w:rPr>
          <w:rFonts w:hint="eastAsia" w:ascii="宋体" w:hAnsi="宋体" w:eastAsia="宋体" w:cs="宋体"/>
          <w:color w:val="000000" w:themeColor="text1"/>
          <w:sz w:val="24"/>
          <w:szCs w:val="24"/>
          <w:lang w:val="en-US" w:eastAsia="zh-CN"/>
          <w14:textFill>
            <w14:solidFill>
              <w14:schemeClr w14:val="tx1"/>
            </w14:solidFill>
          </w14:textFill>
        </w:rPr>
        <w:t>更新</w:t>
      </w:r>
      <w:r>
        <w:rPr>
          <w:rFonts w:hint="eastAsia" w:ascii="宋体" w:hAnsi="宋体" w:eastAsia="宋体" w:cs="宋体"/>
          <w:color w:val="000000" w:themeColor="text1"/>
          <w:sz w:val="24"/>
          <w:szCs w:val="24"/>
          <w14:textFill>
            <w14:solidFill>
              <w14:schemeClr w14:val="tx1"/>
            </w14:solidFill>
          </w14:textFill>
        </w:rPr>
        <w:t>房屋原有产权人并绑定业主微信号。</w:t>
      </w:r>
    </w:p>
    <w:p w14:paraId="4B55D09C">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7F6933FB">
      <w:pPr>
        <w:widowControl/>
        <w:autoSpaceDE w:val="0"/>
        <w:autoSpaceDN w:val="0"/>
        <w:adjustRightInd w:val="0"/>
        <w:spacing w:line="360" w:lineRule="auto"/>
        <w:jc w:val="left"/>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w:t>
      </w:r>
      <w:r>
        <w:rPr>
          <w:rFonts w:hint="eastAsia" w:ascii="宋体" w:hAnsi="宋体" w:eastAsia="宋体" w:cs="宋体"/>
          <w:color w:val="000000" w:themeColor="text1"/>
          <w:kern w:val="0"/>
          <w:sz w:val="24"/>
          <w:szCs w:val="24"/>
          <w:lang w:val="en-US" w:eastAsia="zh-CN"/>
          <w14:textFill>
            <w14:solidFill>
              <w14:schemeClr w14:val="tx1"/>
            </w14:solidFill>
          </w14:textFill>
        </w:rPr>
        <w:t>房屋绑定</w:t>
      </w:r>
      <w:r>
        <w:rPr>
          <w:rFonts w:hint="eastAsia" w:ascii="宋体" w:hAnsi="宋体" w:eastAsia="宋体" w:cs="宋体"/>
          <w:kern w:val="0"/>
          <w:sz w:val="24"/>
          <w:szCs w:val="24"/>
          <w:lang w:val="en-US" w:eastAsia="zh-CN"/>
        </w:rPr>
        <w:t>”入口，点击进入</w:t>
      </w:r>
      <w:r>
        <w:rPr>
          <w:rFonts w:hint="eastAsia" w:ascii="宋体" w:hAnsi="宋体" w:eastAsia="宋体" w:cs="宋体"/>
          <w:color w:val="000000" w:themeColor="text1"/>
          <w:kern w:val="0"/>
          <w:sz w:val="24"/>
          <w:szCs w:val="24"/>
          <w14:textFill>
            <w14:solidFill>
              <w14:schemeClr w14:val="tx1"/>
            </w14:solidFill>
          </w14:textFill>
        </w:rPr>
        <w:t>。</w:t>
      </w:r>
    </w:p>
    <w:p w14:paraId="6CBF9710">
      <w:pPr>
        <w:widowControl/>
        <w:autoSpaceDE w:val="0"/>
        <w:autoSpaceDN w:val="0"/>
        <w:adjustRightInd w:val="0"/>
        <w:spacing w:line="360" w:lineRule="auto"/>
        <w:jc w:val="left"/>
      </w:pPr>
      <w:r>
        <w:drawing>
          <wp:inline distT="0" distB="0" distL="114300" distR="114300">
            <wp:extent cx="1437640" cy="2497455"/>
            <wp:effectExtent l="0" t="0" r="1016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rcRect b="14547"/>
                    <a:stretch>
                      <a:fillRect/>
                    </a:stretch>
                  </pic:blipFill>
                  <pic:spPr>
                    <a:xfrm>
                      <a:off x="0" y="0"/>
                      <a:ext cx="1437640" cy="24974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98625" cy="2506980"/>
            <wp:effectExtent l="0" t="0" r="3175" b="762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3"/>
                    <a:stretch>
                      <a:fillRect/>
                    </a:stretch>
                  </pic:blipFill>
                  <pic:spPr>
                    <a:xfrm>
                      <a:off x="0" y="0"/>
                      <a:ext cx="1698625" cy="2506980"/>
                    </a:xfrm>
                    <a:prstGeom prst="rect">
                      <a:avLst/>
                    </a:prstGeom>
                    <a:noFill/>
                    <a:ln>
                      <a:noFill/>
                    </a:ln>
                  </pic:spPr>
                </pic:pic>
              </a:graphicData>
            </a:graphic>
          </wp:inline>
        </w:drawing>
      </w:r>
    </w:p>
    <w:p w14:paraId="6FFE3579">
      <w:pPr>
        <w:widowControl/>
        <w:autoSpaceDE w:val="0"/>
        <w:autoSpaceDN w:val="0"/>
        <w:adjustRightInd w:val="0"/>
        <w:spacing w:line="360" w:lineRule="auto"/>
        <w:jc w:val="left"/>
        <w:rPr>
          <w:rFonts w:hint="eastAsia"/>
          <w:lang w:val="en-US" w:eastAsia="zh-CN"/>
        </w:rPr>
      </w:pPr>
    </w:p>
    <w:p w14:paraId="07E4655E">
      <w:pPr>
        <w:spacing w:line="360" w:lineRule="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第二步：</w:t>
      </w:r>
      <w:r>
        <w:rPr>
          <w:rFonts w:hint="eastAsia" w:ascii="宋体" w:hAnsi="宋体" w:eastAsia="宋体" w:cs="宋体"/>
          <w:color w:val="000000" w:themeColor="text1"/>
          <w:kern w:val="0"/>
          <w:sz w:val="24"/>
          <w:szCs w:val="24"/>
          <w:lang w:val="en-US" w:eastAsia="zh-CN"/>
          <w14:textFill>
            <w14:solidFill>
              <w14:schemeClr w14:val="tx1"/>
            </w14:solidFill>
          </w14:textFill>
        </w:rPr>
        <w:t>阅读注意事项后点击“继续房屋绑定”</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52858D0C">
      <w:pPr>
        <w:rPr>
          <w:rFonts w:hint="default"/>
          <w:lang w:val="en-US" w:eastAsia="zh-CN"/>
        </w:rPr>
      </w:pPr>
      <w:r>
        <w:rPr>
          <w:rFonts w:hint="eastAsia"/>
          <w:lang w:val="en-US" w:eastAsia="zh-CN"/>
        </w:rPr>
        <w:t xml:space="preserve">   </w:t>
      </w:r>
      <w:r>
        <w:drawing>
          <wp:inline distT="0" distB="0" distL="114300" distR="114300">
            <wp:extent cx="1885950" cy="2953385"/>
            <wp:effectExtent l="0" t="0" r="6350" b="571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tretch>
                      <a:fillRect/>
                    </a:stretch>
                  </pic:blipFill>
                  <pic:spPr>
                    <a:xfrm>
                      <a:off x="0" y="0"/>
                      <a:ext cx="1885950" cy="2953385"/>
                    </a:xfrm>
                    <a:prstGeom prst="rect">
                      <a:avLst/>
                    </a:prstGeom>
                    <a:noFill/>
                    <a:ln>
                      <a:noFill/>
                    </a:ln>
                  </pic:spPr>
                </pic:pic>
              </a:graphicData>
            </a:graphic>
          </wp:inline>
        </w:drawing>
      </w:r>
    </w:p>
    <w:p w14:paraId="7836AA87">
      <w:pPr>
        <w:widowControl/>
        <w:autoSpaceDE w:val="0"/>
        <w:autoSpaceDN w:val="0"/>
        <w:adjustRightInd w:val="0"/>
        <w:spacing w:line="360" w:lineRule="auto"/>
        <w:jc w:val="left"/>
        <w:rPr>
          <w:rFonts w:hint="default" w:ascii="宋体" w:hAnsi="宋体" w:eastAsia="宋体" w:cs="宋体"/>
          <w:kern w:val="0"/>
          <w:sz w:val="24"/>
          <w:szCs w:val="24"/>
          <w:lang w:val="en-US" w:eastAsia="zh-CN"/>
        </w:rPr>
      </w:pPr>
      <w:r>
        <w:rPr>
          <w:rFonts w:hint="eastAsia" w:ascii="宋体" w:hAnsi="宋体" w:eastAsia="宋体" w:cs="宋体"/>
          <w:b/>
          <w:bCs/>
          <w:kern w:val="0"/>
          <w:sz w:val="24"/>
          <w:szCs w:val="24"/>
        </w:rPr>
        <w:t>第三步：</w:t>
      </w:r>
      <w:r>
        <w:rPr>
          <w:rFonts w:hint="eastAsia" w:ascii="宋体" w:hAnsi="宋体" w:eastAsia="宋体" w:cs="宋体"/>
          <w:kern w:val="0"/>
          <w:sz w:val="24"/>
          <w:szCs w:val="24"/>
          <w:lang w:val="en-US" w:eastAsia="zh-CN"/>
        </w:rPr>
        <w:t>选择房屋</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点击“请选择需要办理房屋绑定的房屋”，输入房屋地址后点击搜索按钮，在下方展示的房屋中，选中房屋后点击选择按钮。</w:t>
      </w:r>
    </w:p>
    <w:p w14:paraId="3F05D4AC">
      <w:pPr>
        <w:widowControl/>
        <w:autoSpaceDE w:val="0"/>
        <w:autoSpaceDN w:val="0"/>
        <w:adjustRightInd w:val="0"/>
        <w:spacing w:line="360" w:lineRule="auto"/>
        <w:jc w:val="left"/>
      </w:pPr>
      <w:r>
        <w:rPr>
          <w:rFonts w:hint="eastAsia"/>
          <w:lang w:val="en-US" w:eastAsia="zh-CN"/>
        </w:rPr>
        <w:t xml:space="preserve">    </w:t>
      </w:r>
      <w:r>
        <w:drawing>
          <wp:inline distT="0" distB="0" distL="114300" distR="114300">
            <wp:extent cx="1556385" cy="3035935"/>
            <wp:effectExtent l="0" t="0" r="5715" b="1206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5"/>
                    <a:stretch>
                      <a:fillRect/>
                    </a:stretch>
                  </pic:blipFill>
                  <pic:spPr>
                    <a:xfrm>
                      <a:off x="0" y="0"/>
                      <a:ext cx="1556385" cy="3035935"/>
                    </a:xfrm>
                    <a:prstGeom prst="rect">
                      <a:avLst/>
                    </a:prstGeom>
                    <a:noFill/>
                    <a:ln>
                      <a:noFill/>
                    </a:ln>
                  </pic:spPr>
                </pic:pic>
              </a:graphicData>
            </a:graphic>
          </wp:inline>
        </w:drawing>
      </w:r>
    </w:p>
    <w:p w14:paraId="418B1A0C">
      <w:pPr>
        <w:widowControl/>
        <w:autoSpaceDE w:val="0"/>
        <w:autoSpaceDN w:val="0"/>
        <w:adjustRightInd w:val="0"/>
        <w:spacing w:line="360" w:lineRule="auto"/>
        <w:jc w:val="left"/>
      </w:pPr>
    </w:p>
    <w:p w14:paraId="7BBB4281">
      <w:pPr>
        <w:rPr>
          <w:rFonts w:ascii="宋体" w:hAnsi="宋体" w:eastAsia="宋体" w:cs="宋体"/>
          <w:sz w:val="24"/>
          <w:szCs w:val="24"/>
        </w:rPr>
      </w:pPr>
      <w:r>
        <w:rPr>
          <w:rFonts w:hint="eastAsia" w:ascii="宋体" w:hAnsi="宋体" w:eastAsia="宋体" w:cs="宋体"/>
          <w:b/>
          <w:bCs/>
          <w:sz w:val="24"/>
          <w:szCs w:val="24"/>
        </w:rPr>
        <w:t>第四步：</w:t>
      </w:r>
      <w:r>
        <w:rPr>
          <w:rFonts w:hint="eastAsia" w:ascii="宋体" w:hAnsi="宋体" w:eastAsia="宋体" w:cs="宋体"/>
          <w:sz w:val="24"/>
          <w:szCs w:val="24"/>
        </w:rPr>
        <w:t>填写</w:t>
      </w:r>
      <w:r>
        <w:rPr>
          <w:rFonts w:hint="eastAsia" w:ascii="宋体" w:hAnsi="宋体" w:eastAsia="宋体" w:cs="宋体"/>
          <w:sz w:val="24"/>
          <w:szCs w:val="24"/>
          <w:lang w:val="en-US" w:eastAsia="zh-CN"/>
        </w:rPr>
        <w:t>业主信息。填写业主姓名、证件类型、证件号码、手机号码。如果房屋有多个业主，点击“添加共有人”按钮继续录入下一个业主信息</w:t>
      </w:r>
      <w:r>
        <w:rPr>
          <w:rFonts w:hint="eastAsia" w:ascii="宋体" w:hAnsi="宋体" w:eastAsia="宋体" w:cs="宋体"/>
          <w:sz w:val="24"/>
          <w:szCs w:val="24"/>
        </w:rPr>
        <w:t>。</w:t>
      </w:r>
    </w:p>
    <w:p w14:paraId="20A10C4C">
      <w:r>
        <w:drawing>
          <wp:inline distT="0" distB="0" distL="114300" distR="114300">
            <wp:extent cx="5086350" cy="2571750"/>
            <wp:effectExtent l="0" t="0" r="6350" b="635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6"/>
                    <a:stretch>
                      <a:fillRect/>
                    </a:stretch>
                  </pic:blipFill>
                  <pic:spPr>
                    <a:xfrm>
                      <a:off x="0" y="0"/>
                      <a:ext cx="5086350" cy="2571750"/>
                    </a:xfrm>
                    <a:prstGeom prst="rect">
                      <a:avLst/>
                    </a:prstGeom>
                    <a:noFill/>
                    <a:ln>
                      <a:noFill/>
                    </a:ln>
                  </pic:spPr>
                </pic:pic>
              </a:graphicData>
            </a:graphic>
          </wp:inline>
        </w:drawing>
      </w:r>
      <w:r>
        <w:rPr>
          <w:rFonts w:hint="eastAsia"/>
          <w:lang w:val="en-US" w:eastAsia="zh-CN"/>
        </w:rPr>
        <w:t xml:space="preserve"> </w:t>
      </w:r>
    </w:p>
    <w:p w14:paraId="5960AB4A">
      <w:pPr>
        <w:rPr>
          <w:rFonts w:hint="eastAsia"/>
        </w:rPr>
      </w:pPr>
    </w:p>
    <w:p w14:paraId="40DA4FBD">
      <w:pPr>
        <w:rPr>
          <w:rFonts w:hint="eastAsia" w:ascii="宋体" w:hAnsi="宋体" w:eastAsia="宋体" w:cs="宋体"/>
          <w:kern w:val="0"/>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步：</w:t>
      </w:r>
      <w:r>
        <w:rPr>
          <w:rFonts w:hint="eastAsia" w:ascii="宋体" w:hAnsi="宋体" w:eastAsia="宋体" w:cs="宋体"/>
          <w:kern w:val="0"/>
          <w:sz w:val="24"/>
          <w:szCs w:val="24"/>
          <w:lang w:val="en-US" w:eastAsia="zh-CN"/>
        </w:rPr>
        <w:t>上传业务资料。点击上传按钮上传个人有效身份证明和不动产权证书登记页或其他资料。</w:t>
      </w:r>
    </w:p>
    <w:p w14:paraId="0B9F80D7">
      <w:pPr>
        <w:rPr>
          <w:rFonts w:hint="eastAsia" w:ascii="宋体" w:hAnsi="宋体" w:eastAsia="宋体" w:cs="宋体"/>
          <w:kern w:val="0"/>
          <w:sz w:val="24"/>
          <w:szCs w:val="24"/>
          <w:lang w:val="en-US" w:eastAsia="zh-CN"/>
        </w:rPr>
      </w:pPr>
      <w:r>
        <w:rPr>
          <w:rFonts w:hint="eastAsia"/>
          <w:lang w:val="en-US" w:eastAsia="zh-CN"/>
        </w:rPr>
        <w:t xml:space="preserve"> </w:t>
      </w:r>
      <w:r>
        <w:drawing>
          <wp:inline distT="0" distB="0" distL="114300" distR="114300">
            <wp:extent cx="1689100" cy="3073400"/>
            <wp:effectExtent l="0" t="0" r="0" b="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7"/>
                    <a:stretch>
                      <a:fillRect/>
                    </a:stretch>
                  </pic:blipFill>
                  <pic:spPr>
                    <a:xfrm>
                      <a:off x="0" y="0"/>
                      <a:ext cx="1689100" cy="3073400"/>
                    </a:xfrm>
                    <a:prstGeom prst="rect">
                      <a:avLst/>
                    </a:prstGeom>
                    <a:noFill/>
                    <a:ln>
                      <a:noFill/>
                    </a:ln>
                  </pic:spPr>
                </pic:pic>
              </a:graphicData>
            </a:graphic>
          </wp:inline>
        </w:drawing>
      </w:r>
    </w:p>
    <w:p w14:paraId="414A3F51">
      <w:pPr>
        <w:rPr>
          <w:rFonts w:ascii="宋体" w:hAnsi="宋体" w:eastAsia="宋体" w:cs="宋体"/>
          <w:sz w:val="24"/>
          <w:szCs w:val="24"/>
        </w:rPr>
      </w:pPr>
    </w:p>
    <w:p w14:paraId="11817A97">
      <w:pPr>
        <w:rPr>
          <w:rFonts w:hint="eastAsia" w:ascii="宋体" w:hAnsi="宋体" w:eastAsia="宋体" w:cs="宋体"/>
          <w:kern w:val="0"/>
          <w:sz w:val="24"/>
          <w:szCs w:val="24"/>
        </w:rPr>
      </w:pPr>
      <w:r>
        <w:rPr>
          <w:rFonts w:hint="eastAsia" w:ascii="宋体" w:hAnsi="宋体" w:eastAsia="宋体" w:cs="宋体"/>
          <w:b/>
          <w:bCs/>
          <w:kern w:val="0"/>
          <w:sz w:val="24"/>
          <w:szCs w:val="24"/>
        </w:rPr>
        <w:t>第</w:t>
      </w:r>
      <w:r>
        <w:rPr>
          <w:rFonts w:hint="eastAsia" w:ascii="宋体" w:hAnsi="宋体" w:eastAsia="宋体" w:cs="宋体"/>
          <w:b/>
          <w:bCs/>
          <w:kern w:val="0"/>
          <w:sz w:val="24"/>
          <w:szCs w:val="24"/>
          <w:lang w:val="en-US" w:eastAsia="zh-CN"/>
        </w:rPr>
        <w:t>六</w:t>
      </w:r>
      <w:r>
        <w:rPr>
          <w:rFonts w:hint="eastAsia" w:ascii="宋体" w:hAnsi="宋体" w:eastAsia="宋体" w:cs="宋体"/>
          <w:b/>
          <w:bCs/>
          <w:kern w:val="0"/>
          <w:sz w:val="24"/>
          <w:szCs w:val="24"/>
        </w:rPr>
        <w:t>步：</w:t>
      </w:r>
      <w:r>
        <w:rPr>
          <w:rFonts w:hint="eastAsia" w:ascii="宋体" w:hAnsi="宋体" w:eastAsia="宋体" w:cs="宋体"/>
          <w:kern w:val="0"/>
          <w:sz w:val="24"/>
          <w:szCs w:val="24"/>
          <w:lang w:val="en-US" w:eastAsia="zh-CN"/>
        </w:rPr>
        <w:t>点击</w:t>
      </w:r>
      <w:r>
        <w:rPr>
          <w:rFonts w:hint="eastAsia" w:ascii="宋体" w:hAnsi="宋体" w:eastAsia="宋体" w:cs="宋体"/>
          <w:kern w:val="0"/>
          <w:sz w:val="24"/>
          <w:szCs w:val="24"/>
        </w:rPr>
        <w:t>“提交”按钮，业务单提交</w:t>
      </w:r>
      <w:r>
        <w:rPr>
          <w:rFonts w:hint="eastAsia" w:ascii="宋体" w:hAnsi="宋体" w:eastAsia="宋体" w:cs="宋体"/>
          <w:kern w:val="0"/>
          <w:sz w:val="24"/>
          <w:szCs w:val="24"/>
          <w:lang w:val="en-US" w:eastAsia="zh-CN"/>
        </w:rPr>
        <w:t>成功后等待主管部门审核，审核通过后将</w:t>
      </w:r>
      <w:r>
        <w:rPr>
          <w:rFonts w:hint="eastAsia" w:ascii="宋体" w:hAnsi="宋体" w:eastAsia="宋体" w:cs="宋体"/>
          <w:color w:val="000000" w:themeColor="text1"/>
          <w:sz w:val="24"/>
          <w:szCs w:val="24"/>
          <w14:textFill>
            <w14:solidFill>
              <w14:schemeClr w14:val="tx1"/>
            </w14:solidFill>
          </w14:textFill>
        </w:rPr>
        <w:t>成功录入业主信息或</w:t>
      </w:r>
      <w:r>
        <w:rPr>
          <w:rFonts w:hint="eastAsia" w:ascii="宋体" w:hAnsi="宋体" w:eastAsia="宋体" w:cs="宋体"/>
          <w:color w:val="000000" w:themeColor="text1"/>
          <w:sz w:val="24"/>
          <w:szCs w:val="24"/>
          <w:lang w:val="en-US" w:eastAsia="zh-CN"/>
          <w14:textFill>
            <w14:solidFill>
              <w14:schemeClr w14:val="tx1"/>
            </w14:solidFill>
          </w14:textFill>
        </w:rPr>
        <w:t>更新</w:t>
      </w:r>
      <w:r>
        <w:rPr>
          <w:rFonts w:hint="eastAsia" w:ascii="宋体" w:hAnsi="宋体" w:eastAsia="宋体" w:cs="宋体"/>
          <w:color w:val="000000" w:themeColor="text1"/>
          <w:sz w:val="24"/>
          <w:szCs w:val="24"/>
          <w14:textFill>
            <w14:solidFill>
              <w14:schemeClr w14:val="tx1"/>
            </w14:solidFill>
          </w14:textFill>
        </w:rPr>
        <w:t>房屋原有产权人并绑定业主微信号。</w:t>
      </w:r>
    </w:p>
    <w:p w14:paraId="79BE7FC0">
      <w:pPr>
        <w:widowControl/>
        <w:autoSpaceDE w:val="0"/>
        <w:autoSpaceDN w:val="0"/>
        <w:adjustRightInd w:val="0"/>
        <w:spacing w:line="360" w:lineRule="auto"/>
        <w:ind w:right="390"/>
        <w:jc w:val="left"/>
        <w:rPr>
          <w:rFonts w:hint="eastAsia" w:ascii="宋体" w:hAnsi="宋体" w:eastAsia="宋体" w:cs="宋体"/>
          <w:kern w:val="0"/>
          <w:sz w:val="24"/>
          <w:szCs w:val="24"/>
          <w:lang w:val="en-US" w:eastAsia="zh-CN"/>
        </w:rPr>
      </w:pPr>
      <w:r>
        <w:rPr>
          <w:rFonts w:hint="eastAsia"/>
          <w:lang w:val="en-US" w:eastAsia="zh-CN"/>
        </w:rPr>
        <w:t xml:space="preserve"> </w:t>
      </w:r>
      <w:r>
        <w:drawing>
          <wp:inline distT="0" distB="0" distL="114300" distR="114300">
            <wp:extent cx="1791970" cy="3537585"/>
            <wp:effectExtent l="0" t="0" r="17780" b="5715"/>
            <wp:docPr id="2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9"/>
                    <pic:cNvPicPr>
                      <a:picLocks noChangeAspect="1"/>
                    </pic:cNvPicPr>
                  </pic:nvPicPr>
                  <pic:blipFill>
                    <a:blip r:embed="rId18"/>
                    <a:stretch>
                      <a:fillRect/>
                    </a:stretch>
                  </pic:blipFill>
                  <pic:spPr>
                    <a:xfrm>
                      <a:off x="0" y="0"/>
                      <a:ext cx="1791970" cy="3537585"/>
                    </a:xfrm>
                    <a:prstGeom prst="rect">
                      <a:avLst/>
                    </a:prstGeom>
                    <a:noFill/>
                    <a:ln>
                      <a:noFill/>
                    </a:ln>
                  </pic:spPr>
                </pic:pic>
              </a:graphicData>
            </a:graphic>
          </wp:inline>
        </w:drawing>
      </w:r>
    </w:p>
    <w:p w14:paraId="2B4E3903">
      <w:pPr>
        <w:widowControl/>
        <w:autoSpaceDE w:val="0"/>
        <w:autoSpaceDN w:val="0"/>
        <w:adjustRightInd w:val="0"/>
        <w:spacing w:line="360" w:lineRule="auto"/>
        <w:ind w:right="390"/>
        <w:jc w:val="left"/>
        <w:rPr>
          <w:rFonts w:hint="eastAsia" w:ascii="宋体" w:hAnsi="宋体" w:eastAsia="宋体" w:cs="宋体"/>
          <w:kern w:val="0"/>
          <w:sz w:val="24"/>
          <w:szCs w:val="24"/>
          <w:lang w:val="en-US" w:eastAsia="zh-CN"/>
        </w:rPr>
      </w:pPr>
    </w:p>
    <w:p w14:paraId="19D897B7">
      <w:pPr>
        <w:pStyle w:val="3"/>
        <w:rPr>
          <w:rFonts w:hint="default" w:ascii="宋体" w:hAnsi="宋体" w:eastAsia="宋体" w:cs="宋体"/>
          <w:sz w:val="24"/>
          <w:szCs w:val="24"/>
          <w:lang w:val="en-US" w:eastAsia="zh-CN"/>
        </w:rPr>
      </w:pPr>
      <w:bookmarkStart w:id="11" w:name="_Toc16215"/>
      <w:r>
        <w:rPr>
          <w:rFonts w:hint="eastAsia" w:ascii="宋体" w:hAnsi="宋体" w:eastAsia="宋体" w:cs="宋体"/>
          <w:sz w:val="24"/>
          <w:szCs w:val="24"/>
          <w:lang w:val="en-US" w:eastAsia="zh-CN"/>
        </w:rPr>
        <w:t>3联系我们</w:t>
      </w:r>
      <w:bookmarkEnd w:id="11"/>
    </w:p>
    <w:p w14:paraId="04CEBC7A">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08FEEB2E">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kern w:val="0"/>
          <w:sz w:val="24"/>
          <w:szCs w:val="24"/>
          <w:lang w:val="en-US" w:eastAsia="zh-CN"/>
        </w:rPr>
        <w:t>公众在微信平台查阅各个镇街的咨询电话。</w:t>
      </w:r>
    </w:p>
    <w:p w14:paraId="1D41F77E">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3403476A">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打开微信搜索“中山住建”微信公众号，点击“服务”按钮，在信息查询中找到并点击“物管信息平台”按钮，进入物管信息平台后在首页找到“联系我们”入口，点击进入查看各个镇街的咨询电话</w:t>
      </w:r>
      <w:r>
        <w:rPr>
          <w:rFonts w:hint="eastAsia" w:ascii="宋体" w:hAnsi="宋体" w:eastAsia="宋体" w:cs="宋体"/>
          <w:color w:val="000000" w:themeColor="text1"/>
          <w:kern w:val="0"/>
          <w:sz w:val="24"/>
          <w:szCs w:val="24"/>
          <w14:textFill>
            <w14:solidFill>
              <w14:schemeClr w14:val="tx1"/>
            </w14:solidFill>
          </w14:textFill>
        </w:rPr>
        <w:t>。</w:t>
      </w:r>
    </w:p>
    <w:p w14:paraId="7B23C024">
      <w:pPr>
        <w:widowControl/>
        <w:autoSpaceDE w:val="0"/>
        <w:autoSpaceDN w:val="0"/>
        <w:adjustRightInd w:val="0"/>
        <w:spacing w:line="360" w:lineRule="auto"/>
        <w:jc w:val="left"/>
        <w:rPr>
          <w:rFonts w:hint="eastAsia" w:ascii="宋体" w:hAnsi="宋体" w:cs="宋体" w:eastAsiaTheme="minorEastAsia"/>
          <w:color w:val="000000" w:themeColor="text1"/>
          <w:kern w:val="0"/>
          <w:sz w:val="24"/>
          <w:szCs w:val="24"/>
          <w:lang w:val="en-US" w:eastAsia="zh-CN"/>
          <w14:textFill>
            <w14:solidFill>
              <w14:schemeClr w14:val="tx1"/>
            </w14:solidFill>
          </w14:textFill>
        </w:rPr>
      </w:pPr>
      <w:r>
        <w:rPr>
          <w:rFonts w:hint="eastAsia"/>
          <w:lang w:val="en-US" w:eastAsia="zh-CN"/>
        </w:rPr>
        <w:t xml:space="preserve"> </w:t>
      </w:r>
      <w:r>
        <w:drawing>
          <wp:inline distT="0" distB="0" distL="114300" distR="114300">
            <wp:extent cx="1443355" cy="2507615"/>
            <wp:effectExtent l="0" t="0" r="444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rcRect b="14547"/>
                    <a:stretch>
                      <a:fillRect/>
                    </a:stretch>
                  </pic:blipFill>
                  <pic:spPr>
                    <a:xfrm>
                      <a:off x="0" y="0"/>
                      <a:ext cx="1443355" cy="25076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03985" cy="2541905"/>
            <wp:effectExtent l="0" t="0" r="5715" b="1079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9"/>
                    <a:stretch>
                      <a:fillRect/>
                    </a:stretch>
                  </pic:blipFill>
                  <pic:spPr>
                    <a:xfrm>
                      <a:off x="0" y="0"/>
                      <a:ext cx="1403985" cy="25419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1930" cy="2567940"/>
            <wp:effectExtent l="0" t="0" r="13970" b="381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0"/>
                    <a:srcRect b="9438"/>
                    <a:stretch>
                      <a:fillRect/>
                    </a:stretch>
                  </pic:blipFill>
                  <pic:spPr>
                    <a:xfrm>
                      <a:off x="0" y="0"/>
                      <a:ext cx="1471930" cy="2567940"/>
                    </a:xfrm>
                    <a:prstGeom prst="rect">
                      <a:avLst/>
                    </a:prstGeom>
                    <a:noFill/>
                    <a:ln>
                      <a:noFill/>
                    </a:ln>
                  </pic:spPr>
                </pic:pic>
              </a:graphicData>
            </a:graphic>
          </wp:inline>
        </w:drawing>
      </w:r>
    </w:p>
    <w:p w14:paraId="26AA82E1">
      <w:pPr>
        <w:widowControl/>
        <w:autoSpaceDE w:val="0"/>
        <w:autoSpaceDN w:val="0"/>
        <w:adjustRightInd w:val="0"/>
        <w:spacing w:line="360" w:lineRule="auto"/>
        <w:ind w:right="390"/>
        <w:jc w:val="left"/>
        <w:rPr>
          <w:rFonts w:hint="eastAsia" w:ascii="宋体" w:hAnsi="宋体" w:eastAsia="宋体" w:cs="宋体"/>
          <w:kern w:val="0"/>
          <w:sz w:val="24"/>
          <w:szCs w:val="24"/>
          <w:lang w:val="en-US" w:eastAsia="zh-CN"/>
        </w:rPr>
      </w:pPr>
    </w:p>
    <w:p w14:paraId="43C21A8F">
      <w:pPr>
        <w:pStyle w:val="3"/>
        <w:rPr>
          <w:rFonts w:hint="default" w:ascii="宋体" w:hAnsi="宋体" w:eastAsia="宋体" w:cs="宋体"/>
          <w:sz w:val="24"/>
          <w:szCs w:val="24"/>
          <w:lang w:val="en-US" w:eastAsia="zh-CN"/>
        </w:rPr>
      </w:pPr>
      <w:bookmarkStart w:id="12" w:name="_Toc117"/>
      <w:r>
        <w:rPr>
          <w:rFonts w:hint="eastAsia" w:ascii="宋体" w:hAnsi="宋体" w:eastAsia="宋体" w:cs="宋体"/>
          <w:sz w:val="24"/>
          <w:szCs w:val="24"/>
          <w:lang w:val="en-US" w:eastAsia="zh-CN"/>
        </w:rPr>
        <w:t>4身份认证</w:t>
      </w:r>
      <w:bookmarkEnd w:id="12"/>
    </w:p>
    <w:p w14:paraId="777F389B">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6286C5BF">
      <w:pP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公众在微信平台进行业主身份认证并绑定微信号。完成身份认证后，业主可以使用维修资金查询、投票等更多功能。</w:t>
      </w:r>
    </w:p>
    <w:p w14:paraId="0510ADB9">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7F7CEAD8">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w:t>
      </w:r>
      <w:r>
        <w:rPr>
          <w:rFonts w:hint="eastAsia" w:ascii="宋体" w:hAnsi="宋体" w:eastAsia="宋体" w:cs="宋体"/>
          <w:color w:val="000000" w:themeColor="text1"/>
          <w:kern w:val="0"/>
          <w:sz w:val="24"/>
          <w:szCs w:val="24"/>
          <w:lang w:val="en-US" w:eastAsia="zh-CN"/>
          <w14:textFill>
            <w14:solidFill>
              <w14:schemeClr w14:val="tx1"/>
            </w14:solidFill>
          </w14:textFill>
        </w:rPr>
        <w:t>个人中心</w:t>
      </w:r>
      <w:r>
        <w:rPr>
          <w:rFonts w:hint="eastAsia" w:ascii="宋体" w:hAnsi="宋体" w:eastAsia="宋体" w:cs="宋体"/>
          <w:kern w:val="0"/>
          <w:sz w:val="24"/>
          <w:szCs w:val="24"/>
          <w:lang w:val="en-US" w:eastAsia="zh-CN"/>
        </w:rPr>
        <w:t>”入口，</w:t>
      </w:r>
      <w:r>
        <w:rPr>
          <w:rFonts w:hint="eastAsia" w:ascii="宋体" w:hAnsi="宋体" w:eastAsia="宋体" w:cs="宋体"/>
          <w:color w:val="000000" w:themeColor="text1"/>
          <w:kern w:val="0"/>
          <w:sz w:val="24"/>
          <w:szCs w:val="24"/>
          <w:lang w:val="en-US" w:eastAsia="zh-CN"/>
          <w14:textFill>
            <w14:solidFill>
              <w14:schemeClr w14:val="tx1"/>
            </w14:solidFill>
          </w14:textFill>
        </w:rPr>
        <w:t>未认证时</w:t>
      </w:r>
      <w:r>
        <w:rPr>
          <w:rFonts w:hint="eastAsia" w:ascii="宋体" w:hAnsi="宋体" w:eastAsia="宋体" w:cs="宋体"/>
          <w:color w:val="000000" w:themeColor="text1"/>
          <w:kern w:val="0"/>
          <w:sz w:val="24"/>
          <w:szCs w:val="24"/>
          <w14:textFill>
            <w14:solidFill>
              <w14:schemeClr w14:val="tx1"/>
            </w14:solidFill>
          </w14:textFill>
        </w:rPr>
        <w:t>点击</w:t>
      </w:r>
      <w:r>
        <w:rPr>
          <w:rFonts w:hint="eastAsia" w:ascii="宋体" w:hAnsi="宋体" w:eastAsia="宋体" w:cs="宋体"/>
          <w:color w:val="000000" w:themeColor="text1"/>
          <w:kern w:val="0"/>
          <w:sz w:val="24"/>
          <w:szCs w:val="24"/>
          <w:lang w:val="en-US" w:eastAsia="zh-CN"/>
          <w14:textFill>
            <w14:solidFill>
              <w14:schemeClr w14:val="tx1"/>
            </w14:solidFill>
          </w14:textFill>
        </w:rPr>
        <w:t>这个入口</w:t>
      </w:r>
      <w:r>
        <w:rPr>
          <w:rFonts w:hint="eastAsia" w:ascii="宋体" w:hAnsi="宋体" w:eastAsia="宋体" w:cs="宋体"/>
          <w:color w:val="000000" w:themeColor="text1"/>
          <w:kern w:val="0"/>
          <w:sz w:val="24"/>
          <w:szCs w:val="24"/>
          <w14:textFill>
            <w14:solidFill>
              <w14:schemeClr w14:val="tx1"/>
            </w14:solidFill>
          </w14:textFill>
        </w:rPr>
        <w:t>进入</w:t>
      </w:r>
      <w:r>
        <w:rPr>
          <w:rFonts w:hint="eastAsia" w:ascii="宋体" w:hAnsi="宋体" w:eastAsia="宋体" w:cs="宋体"/>
          <w:color w:val="000000" w:themeColor="text1"/>
          <w:kern w:val="0"/>
          <w:sz w:val="24"/>
          <w:szCs w:val="24"/>
          <w:lang w:val="en-US" w:eastAsia="zh-CN"/>
          <w14:textFill>
            <w14:solidFill>
              <w14:schemeClr w14:val="tx1"/>
            </w14:solidFill>
          </w14:textFill>
        </w:rPr>
        <w:t>到身份认证页面</w:t>
      </w:r>
      <w:r>
        <w:rPr>
          <w:rFonts w:hint="eastAsia" w:ascii="宋体" w:hAnsi="宋体" w:eastAsia="宋体" w:cs="宋体"/>
          <w:color w:val="000000" w:themeColor="text1"/>
          <w:kern w:val="0"/>
          <w:sz w:val="24"/>
          <w:szCs w:val="24"/>
          <w14:textFill>
            <w14:solidFill>
              <w14:schemeClr w14:val="tx1"/>
            </w14:solidFill>
          </w14:textFill>
        </w:rPr>
        <w:t>。</w:t>
      </w:r>
    </w:p>
    <w:p w14:paraId="70A126EF">
      <w:pPr>
        <w:widowControl/>
        <w:autoSpaceDE w:val="0"/>
        <w:autoSpaceDN w:val="0"/>
        <w:adjustRightInd w:val="0"/>
        <w:spacing w:line="360" w:lineRule="auto"/>
        <w:ind w:right="390"/>
        <w:jc w:val="left"/>
      </w:pPr>
      <w:r>
        <w:drawing>
          <wp:inline distT="0" distB="0" distL="114300" distR="114300">
            <wp:extent cx="1200785" cy="2085340"/>
            <wp:effectExtent l="0" t="0" r="1841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rcRect b="14547"/>
                    <a:stretch>
                      <a:fillRect/>
                    </a:stretch>
                  </pic:blipFill>
                  <pic:spPr>
                    <a:xfrm>
                      <a:off x="0" y="0"/>
                      <a:ext cx="1200785" cy="20853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44600" cy="2112645"/>
            <wp:effectExtent l="0" t="0" r="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21"/>
                    <a:stretch>
                      <a:fillRect/>
                    </a:stretch>
                  </pic:blipFill>
                  <pic:spPr>
                    <a:xfrm>
                      <a:off x="0" y="0"/>
                      <a:ext cx="1244600" cy="2112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38250" cy="2094865"/>
            <wp:effectExtent l="0" t="0" r="635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rcRect b="12566"/>
                    <a:stretch>
                      <a:fillRect/>
                    </a:stretch>
                  </pic:blipFill>
                  <pic:spPr>
                    <a:xfrm>
                      <a:off x="0" y="0"/>
                      <a:ext cx="1238250" cy="2094865"/>
                    </a:xfrm>
                    <a:prstGeom prst="rect">
                      <a:avLst/>
                    </a:prstGeom>
                    <a:noFill/>
                    <a:ln>
                      <a:noFill/>
                    </a:ln>
                  </pic:spPr>
                </pic:pic>
              </a:graphicData>
            </a:graphic>
          </wp:inline>
        </w:drawing>
      </w:r>
    </w:p>
    <w:p w14:paraId="30249446">
      <w:pPr>
        <w:widowControl/>
        <w:autoSpaceDE w:val="0"/>
        <w:autoSpaceDN w:val="0"/>
        <w:adjustRightInd w:val="0"/>
        <w:spacing w:line="360" w:lineRule="auto"/>
        <w:jc w:val="left"/>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第二步：</w:t>
      </w:r>
      <w:r>
        <w:rPr>
          <w:rFonts w:hint="eastAsia" w:ascii="宋体" w:hAnsi="宋体" w:eastAsia="宋体" w:cs="宋体"/>
          <w:color w:val="000000" w:themeColor="text1"/>
          <w:kern w:val="0"/>
          <w:sz w:val="24"/>
          <w:szCs w:val="24"/>
          <w:lang w:val="en-US" w:eastAsia="zh-CN"/>
          <w14:textFill>
            <w14:solidFill>
              <w14:schemeClr w14:val="tx1"/>
            </w14:solidFill>
          </w14:textFill>
        </w:rPr>
        <w:t>阅读并同意《用户协议》和《隐私政策》后选择认证方式进行身份认证。</w:t>
      </w:r>
    </w:p>
    <w:p w14:paraId="34FE7019">
      <w:pPr>
        <w:widowControl/>
        <w:autoSpaceDE w:val="0"/>
        <w:autoSpaceDN w:val="0"/>
        <w:adjustRightInd w:val="0"/>
        <w:spacing w:line="360" w:lineRule="auto"/>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（1）持有中国居民身份证的业主，选择人脸识别认证，输入姓名和身份证号码后进行人脸识别验证，人脸识别验证通过后将与</w:t>
      </w:r>
      <w:r>
        <w:rPr>
          <w:rFonts w:hint="eastAsia" w:ascii="宋体" w:hAnsi="宋体" w:eastAsia="宋体" w:cs="宋体"/>
          <w:color w:val="000000" w:themeColor="text1"/>
          <w:kern w:val="0"/>
          <w:sz w:val="24"/>
          <w:szCs w:val="24"/>
          <w:lang w:val="en-US" w:eastAsia="zh"/>
          <w14:textFill>
            <w14:solidFill>
              <w14:schemeClr w14:val="tx1"/>
            </w14:solidFill>
          </w14:textFill>
          <w:woUserID w:val="1"/>
        </w:rPr>
        <w:t>“</w:t>
      </w:r>
      <w:r>
        <w:rPr>
          <w:rFonts w:hint="eastAsia" w:ascii="宋体" w:hAnsi="宋体" w:eastAsia="宋体" w:cs="宋体"/>
          <w:color w:val="000000" w:themeColor="text1"/>
          <w:kern w:val="0"/>
          <w:sz w:val="24"/>
          <w:szCs w:val="24"/>
          <w:lang w:val="en-US" w:eastAsia="zh-CN"/>
          <w14:textFill>
            <w14:solidFill>
              <w14:schemeClr w14:val="tx1"/>
            </w14:solidFill>
          </w14:textFill>
        </w:rPr>
        <w:t>中山市物业管理公众服务平台</w:t>
      </w:r>
      <w:r>
        <w:rPr>
          <w:rFonts w:hint="eastAsia" w:ascii="宋体" w:hAnsi="宋体" w:eastAsia="宋体" w:cs="宋体"/>
          <w:color w:val="000000" w:themeColor="text1"/>
          <w:kern w:val="0"/>
          <w:sz w:val="24"/>
          <w:szCs w:val="24"/>
          <w:lang w:val="en-US" w:eastAsia="zh"/>
          <w14:textFill>
            <w14:solidFill>
              <w14:schemeClr w14:val="tx1"/>
            </w14:solidFill>
          </w14:textFill>
          <w:woUserID w:val="1"/>
        </w:rPr>
        <w:t>”</w:t>
      </w:r>
      <w:r>
        <w:rPr>
          <w:rFonts w:hint="eastAsia" w:ascii="宋体" w:hAnsi="宋体" w:eastAsia="宋体" w:cs="宋体"/>
          <w:color w:val="000000" w:themeColor="text1"/>
          <w:kern w:val="0"/>
          <w:sz w:val="24"/>
          <w:szCs w:val="24"/>
          <w:lang w:val="en-US" w:eastAsia="zh-CN"/>
          <w14:textFill>
            <w14:solidFill>
              <w14:schemeClr w14:val="tx1"/>
            </w14:solidFill>
          </w14:textFill>
        </w:rPr>
        <w:t>中的业主信息进行匹配，姓名、证件号码一致方可认证成功。</w:t>
      </w:r>
    </w:p>
    <w:p w14:paraId="6AD2E394">
      <w:pPr>
        <w:widowControl/>
        <w:autoSpaceDE w:val="0"/>
        <w:autoSpaceDN w:val="0"/>
        <w:adjustRightInd w:val="0"/>
        <w:spacing w:line="360" w:lineRule="auto"/>
        <w:jc w:val="left"/>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520190" cy="2542540"/>
            <wp:effectExtent l="0" t="0" r="3810"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1520190" cy="2542540"/>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623060" cy="2503805"/>
            <wp:effectExtent l="0" t="0" r="15240" b="1079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4"/>
                    <a:stretch>
                      <a:fillRect/>
                    </a:stretch>
                  </pic:blipFill>
                  <pic:spPr>
                    <a:xfrm>
                      <a:off x="0" y="0"/>
                      <a:ext cx="1623060" cy="2503805"/>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437005" cy="2508250"/>
            <wp:effectExtent l="0" t="0" r="10795" b="635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5"/>
                    <a:stretch>
                      <a:fillRect/>
                    </a:stretch>
                  </pic:blipFill>
                  <pic:spPr>
                    <a:xfrm>
                      <a:off x="0" y="0"/>
                      <a:ext cx="1437005" cy="2508250"/>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p>
    <w:p w14:paraId="7614A265">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492250" cy="2601595"/>
            <wp:effectExtent l="0" t="0" r="12700" b="825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6"/>
                    <a:stretch>
                      <a:fillRect/>
                    </a:stretch>
                  </pic:blipFill>
                  <pic:spPr>
                    <a:xfrm>
                      <a:off x="0" y="0"/>
                      <a:ext cx="1492250" cy="2601595"/>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621155" cy="2580005"/>
            <wp:effectExtent l="0" t="0" r="17145" b="10795"/>
            <wp:docPr id="1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
                    <pic:cNvPicPr>
                      <a:picLocks noChangeAspect="1"/>
                    </pic:cNvPicPr>
                  </pic:nvPicPr>
                  <pic:blipFill>
                    <a:blip r:embed="rId27"/>
                    <a:stretch>
                      <a:fillRect/>
                    </a:stretch>
                  </pic:blipFill>
                  <pic:spPr>
                    <a:xfrm>
                      <a:off x="0" y="0"/>
                      <a:ext cx="1621155" cy="2580005"/>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410970" cy="2433955"/>
            <wp:effectExtent l="0" t="0" r="17780" b="4445"/>
            <wp:docPr id="1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pic:cNvPicPr>
                      <a:picLocks noChangeAspect="1"/>
                    </pic:cNvPicPr>
                  </pic:nvPicPr>
                  <pic:blipFill>
                    <a:blip r:embed="rId28"/>
                    <a:stretch>
                      <a:fillRect/>
                    </a:stretch>
                  </pic:blipFill>
                  <pic:spPr>
                    <a:xfrm>
                      <a:off x="0" y="0"/>
                      <a:ext cx="1410970" cy="2433955"/>
                    </a:xfrm>
                    <a:prstGeom prst="rect">
                      <a:avLst/>
                    </a:prstGeom>
                    <a:noFill/>
                    <a:ln>
                      <a:noFill/>
                    </a:ln>
                  </pic:spPr>
                </pic:pic>
              </a:graphicData>
            </a:graphic>
          </wp:inline>
        </w:drawing>
      </w:r>
    </w:p>
    <w:p w14:paraId="43F3644B">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p>
    <w:p w14:paraId="6FECEBD6">
      <w:pPr>
        <w:widowControl/>
        <w:autoSpaceDE w:val="0"/>
        <w:autoSpaceDN w:val="0"/>
        <w:adjustRightInd w:val="0"/>
        <w:spacing w:line="360" w:lineRule="auto"/>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（2）非中国居民身份证的业主，选择通过身份证认证，选择证件类型，输入姓名、证件号码和中国手机号码后点击获取验证码按钮，收到验证码短信后在验证码处输入验证码，点击</w:t>
      </w:r>
      <w:r>
        <w:rPr>
          <w:rFonts w:hint="eastAsia" w:ascii="宋体" w:hAnsi="宋体" w:eastAsia="宋体" w:cs="宋体"/>
          <w:color w:val="000000" w:themeColor="text1"/>
          <w:kern w:val="0"/>
          <w:sz w:val="24"/>
          <w:szCs w:val="24"/>
          <w:lang w:val="en-US" w:eastAsia="zh"/>
          <w14:textFill>
            <w14:solidFill>
              <w14:schemeClr w14:val="tx1"/>
            </w14:solidFill>
          </w14:textFill>
          <w:woUserID w:val="1"/>
        </w:rPr>
        <w:t>“</w:t>
      </w:r>
      <w:r>
        <w:rPr>
          <w:rFonts w:hint="eastAsia" w:ascii="宋体" w:hAnsi="宋体" w:eastAsia="宋体" w:cs="宋体"/>
          <w:color w:val="000000" w:themeColor="text1"/>
          <w:kern w:val="0"/>
          <w:sz w:val="24"/>
          <w:szCs w:val="24"/>
          <w:lang w:val="en-US" w:eastAsia="zh-CN"/>
          <w14:textFill>
            <w14:solidFill>
              <w14:schemeClr w14:val="tx1"/>
            </w14:solidFill>
          </w14:textFill>
        </w:rPr>
        <w:t>提交信息</w:t>
      </w:r>
      <w:r>
        <w:rPr>
          <w:rFonts w:hint="default"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按钮将与</w:t>
      </w:r>
      <w:r>
        <w:rPr>
          <w:rFonts w:hint="eastAsia" w:ascii="宋体" w:hAnsi="宋体" w:eastAsia="宋体" w:cs="宋体"/>
          <w:color w:val="000000" w:themeColor="text1"/>
          <w:kern w:val="0"/>
          <w:sz w:val="24"/>
          <w:szCs w:val="24"/>
          <w:lang w:val="en-US" w:eastAsia="zh"/>
          <w14:textFill>
            <w14:solidFill>
              <w14:schemeClr w14:val="tx1"/>
            </w14:solidFill>
          </w14:textFill>
          <w:woUserID w:val="1"/>
        </w:rPr>
        <w:t>“</w:t>
      </w:r>
      <w:bookmarkStart w:id="18" w:name="_GoBack"/>
      <w:bookmarkEnd w:id="18"/>
      <w:r>
        <w:rPr>
          <w:rFonts w:hint="eastAsia" w:ascii="宋体" w:hAnsi="宋体" w:eastAsia="宋体" w:cs="宋体"/>
          <w:color w:val="000000" w:themeColor="text1"/>
          <w:kern w:val="0"/>
          <w:sz w:val="24"/>
          <w:szCs w:val="24"/>
          <w:lang w:val="en-US" w:eastAsia="zh-CN"/>
          <w14:textFill>
            <w14:solidFill>
              <w14:schemeClr w14:val="tx1"/>
            </w14:solidFill>
          </w14:textFill>
        </w:rPr>
        <w:t>中山市物业管理公众服务平台</w:t>
      </w:r>
      <w:r>
        <w:rPr>
          <w:rFonts w:hint="default"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中的业主信息进行匹配，姓名、证件号码和手机号一致方可认证成功。</w:t>
      </w:r>
    </w:p>
    <w:p w14:paraId="58915BD2">
      <w:pPr>
        <w:widowControl/>
        <w:autoSpaceDE w:val="0"/>
        <w:autoSpaceDN w:val="0"/>
        <w:adjustRightInd w:val="0"/>
        <w:spacing w:line="360" w:lineRule="auto"/>
        <w:ind w:right="390"/>
        <w:jc w:val="left"/>
        <w:rPr>
          <w:rFonts w:hint="eastAsia"/>
          <w:lang w:val="en-US" w:eastAsia="zh-CN"/>
        </w:rPr>
      </w:pPr>
      <w:r>
        <w:drawing>
          <wp:inline distT="0" distB="0" distL="114300" distR="114300">
            <wp:extent cx="1635125" cy="2769235"/>
            <wp:effectExtent l="0" t="0" r="3175" b="12065"/>
            <wp:docPr id="2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pic:cNvPicPr>
                      <a:picLocks noChangeAspect="1"/>
                    </pic:cNvPicPr>
                  </pic:nvPicPr>
                  <pic:blipFill>
                    <a:blip r:embed="rId29"/>
                    <a:stretch>
                      <a:fillRect/>
                    </a:stretch>
                  </pic:blipFill>
                  <pic:spPr>
                    <a:xfrm>
                      <a:off x="0" y="0"/>
                      <a:ext cx="1635125" cy="27692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36065" cy="2818765"/>
            <wp:effectExtent l="0" t="0" r="6985" b="635"/>
            <wp:docPr id="2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3"/>
                    <pic:cNvPicPr>
                      <a:picLocks noChangeAspect="1"/>
                    </pic:cNvPicPr>
                  </pic:nvPicPr>
                  <pic:blipFill>
                    <a:blip r:embed="rId30"/>
                    <a:stretch>
                      <a:fillRect/>
                    </a:stretch>
                  </pic:blipFill>
                  <pic:spPr>
                    <a:xfrm>
                      <a:off x="0" y="0"/>
                      <a:ext cx="1536065" cy="28187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2090" cy="2847975"/>
            <wp:effectExtent l="0" t="0" r="3810" b="9525"/>
            <wp:docPr id="2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
                    <pic:cNvPicPr>
                      <a:picLocks noChangeAspect="1"/>
                    </pic:cNvPicPr>
                  </pic:nvPicPr>
                  <pic:blipFill>
                    <a:blip r:embed="rId31"/>
                    <a:stretch>
                      <a:fillRect/>
                    </a:stretch>
                  </pic:blipFill>
                  <pic:spPr>
                    <a:xfrm>
                      <a:off x="0" y="0"/>
                      <a:ext cx="1482090" cy="2847975"/>
                    </a:xfrm>
                    <a:prstGeom prst="rect">
                      <a:avLst/>
                    </a:prstGeom>
                    <a:noFill/>
                    <a:ln>
                      <a:noFill/>
                    </a:ln>
                  </pic:spPr>
                </pic:pic>
              </a:graphicData>
            </a:graphic>
          </wp:inline>
        </w:drawing>
      </w:r>
    </w:p>
    <w:p w14:paraId="1490C3D2">
      <w:pPr>
        <w:pStyle w:val="3"/>
        <w:rPr>
          <w:rFonts w:hint="default" w:ascii="宋体" w:hAnsi="宋体" w:eastAsia="宋体" w:cs="宋体"/>
          <w:sz w:val="24"/>
          <w:szCs w:val="24"/>
          <w:lang w:val="en-US" w:eastAsia="zh-CN"/>
        </w:rPr>
      </w:pPr>
      <w:bookmarkStart w:id="13" w:name="_Toc2160"/>
      <w:r>
        <w:rPr>
          <w:rFonts w:hint="eastAsia" w:ascii="宋体" w:hAnsi="宋体" w:eastAsia="宋体" w:cs="宋体"/>
          <w:sz w:val="24"/>
          <w:szCs w:val="24"/>
          <w:lang w:val="en-US" w:eastAsia="zh-CN"/>
        </w:rPr>
        <w:t>5个人中心</w:t>
      </w:r>
      <w:bookmarkEnd w:id="13"/>
    </w:p>
    <w:p w14:paraId="46768443">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5AA189D4">
      <w:pP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个人中心包括个人信息、解除微信绑定、我的维修资金、我的投票、添加我的房屋功能入口。</w:t>
      </w:r>
    </w:p>
    <w:p w14:paraId="77DFC421">
      <w:pPr>
        <w:spacing w:line="36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140C9638">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w:t>
      </w:r>
      <w:r>
        <w:rPr>
          <w:rFonts w:hint="eastAsia" w:ascii="宋体" w:hAnsi="宋体" w:eastAsia="宋体" w:cs="宋体"/>
          <w:color w:val="000000" w:themeColor="text1"/>
          <w:kern w:val="0"/>
          <w:sz w:val="24"/>
          <w:szCs w:val="24"/>
          <w:lang w:val="en-US" w:eastAsia="zh-CN"/>
          <w14:textFill>
            <w14:solidFill>
              <w14:schemeClr w14:val="tx1"/>
            </w14:solidFill>
          </w14:textFill>
        </w:rPr>
        <w:t>个人中心</w:t>
      </w:r>
      <w:r>
        <w:rPr>
          <w:rFonts w:hint="eastAsia" w:ascii="宋体" w:hAnsi="宋体" w:eastAsia="宋体" w:cs="宋体"/>
          <w:kern w:val="0"/>
          <w:sz w:val="24"/>
          <w:szCs w:val="24"/>
          <w:lang w:val="en-US" w:eastAsia="zh-CN"/>
        </w:rPr>
        <w:t>”入口，点击进入</w:t>
      </w:r>
      <w:r>
        <w:rPr>
          <w:rFonts w:hint="eastAsia" w:ascii="宋体" w:hAnsi="宋体" w:eastAsia="宋体" w:cs="宋体"/>
          <w:color w:val="000000" w:themeColor="text1"/>
          <w:kern w:val="0"/>
          <w:sz w:val="24"/>
          <w:szCs w:val="24"/>
          <w14:textFill>
            <w14:solidFill>
              <w14:schemeClr w14:val="tx1"/>
            </w14:solidFill>
          </w14:textFill>
        </w:rPr>
        <w:t>。</w:t>
      </w:r>
    </w:p>
    <w:p w14:paraId="0B2249D1">
      <w:pPr>
        <w:widowControl/>
        <w:autoSpaceDE w:val="0"/>
        <w:autoSpaceDN w:val="0"/>
        <w:adjustRightInd w:val="0"/>
        <w:spacing w:line="360" w:lineRule="auto"/>
        <w:ind w:right="390"/>
        <w:jc w:val="left"/>
        <w:rPr>
          <w:rFonts w:hint="default" w:eastAsiaTheme="minorEastAsia"/>
          <w:lang w:val="en-US" w:eastAsia="zh-CN"/>
        </w:rPr>
      </w:pPr>
      <w:r>
        <w:drawing>
          <wp:inline distT="0" distB="0" distL="114300" distR="114300">
            <wp:extent cx="1381760" cy="2400935"/>
            <wp:effectExtent l="0" t="0" r="8890"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rcRect b="14547"/>
                    <a:stretch>
                      <a:fillRect/>
                    </a:stretch>
                  </pic:blipFill>
                  <pic:spPr>
                    <a:xfrm>
                      <a:off x="0" y="0"/>
                      <a:ext cx="1381760" cy="2400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42415" cy="2456180"/>
            <wp:effectExtent l="0" t="0" r="63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2"/>
                    <a:stretch>
                      <a:fillRect/>
                    </a:stretch>
                  </pic:blipFill>
                  <pic:spPr>
                    <a:xfrm>
                      <a:off x="0" y="0"/>
                      <a:ext cx="1542415" cy="24561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3510" cy="2429510"/>
            <wp:effectExtent l="0" t="0" r="15240" b="8890"/>
            <wp:docPr id="2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
                    <pic:cNvPicPr>
                      <a:picLocks noChangeAspect="1"/>
                    </pic:cNvPicPr>
                  </pic:nvPicPr>
                  <pic:blipFill>
                    <a:blip r:embed="rId33"/>
                    <a:stretch>
                      <a:fillRect/>
                    </a:stretch>
                  </pic:blipFill>
                  <pic:spPr>
                    <a:xfrm>
                      <a:off x="0" y="0"/>
                      <a:ext cx="1413510" cy="2429510"/>
                    </a:xfrm>
                    <a:prstGeom prst="rect">
                      <a:avLst/>
                    </a:prstGeom>
                    <a:noFill/>
                    <a:ln>
                      <a:noFill/>
                    </a:ln>
                  </pic:spPr>
                </pic:pic>
              </a:graphicData>
            </a:graphic>
          </wp:inline>
        </w:drawing>
      </w:r>
    </w:p>
    <w:p w14:paraId="1D19407A">
      <w:pPr>
        <w:widowControl/>
        <w:autoSpaceDE w:val="0"/>
        <w:autoSpaceDN w:val="0"/>
        <w:adjustRightInd w:val="0"/>
        <w:spacing w:line="360" w:lineRule="auto"/>
        <w:ind w:right="390"/>
        <w:jc w:val="left"/>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w:t>
      </w:r>
      <w:r>
        <w:rPr>
          <w:rFonts w:hint="eastAsia" w:ascii="宋体" w:hAnsi="宋体" w:eastAsia="宋体" w:cs="宋体"/>
          <w:b/>
          <w:bCs/>
          <w:color w:val="000000" w:themeColor="text1"/>
          <w:kern w:val="0"/>
          <w:sz w:val="24"/>
          <w:szCs w:val="24"/>
          <w:lang w:val="en-US" w:eastAsia="zh-CN"/>
          <w14:textFill>
            <w14:solidFill>
              <w14:schemeClr w14:val="tx1"/>
            </w14:solidFill>
          </w14:textFill>
        </w:rPr>
        <w:t>二</w:t>
      </w:r>
      <w:r>
        <w:rPr>
          <w:rFonts w:hint="eastAsia" w:ascii="宋体" w:hAnsi="宋体" w:eastAsia="宋体" w:cs="宋体"/>
          <w:b/>
          <w:bCs/>
          <w:color w:val="000000" w:themeColor="text1"/>
          <w:kern w:val="0"/>
          <w:sz w:val="24"/>
          <w:szCs w:val="24"/>
          <w14:textFill>
            <w14:solidFill>
              <w14:schemeClr w14:val="tx1"/>
            </w14:solidFill>
          </w14:textFill>
        </w:rPr>
        <w:t>步：</w:t>
      </w:r>
      <w:r>
        <w:rPr>
          <w:rFonts w:hint="eastAsia" w:ascii="宋体" w:hAnsi="宋体" w:eastAsia="宋体" w:cs="宋体"/>
          <w:color w:val="000000" w:themeColor="text1"/>
          <w:kern w:val="0"/>
          <w:sz w:val="24"/>
          <w:szCs w:val="24"/>
          <w:lang w:val="en-US" w:eastAsia="zh-CN"/>
          <w14:textFill>
            <w14:solidFill>
              <w14:schemeClr w14:val="tx1"/>
            </w14:solidFill>
          </w14:textFill>
        </w:rPr>
        <w:t>根据需要选择相应的功能入口。</w:t>
      </w:r>
    </w:p>
    <w:p w14:paraId="255D199D">
      <w:pPr>
        <w:widowControl/>
        <w:numPr>
          <w:ilvl w:val="0"/>
          <w:numId w:val="0"/>
        </w:numPr>
        <w:autoSpaceDE w:val="0"/>
        <w:autoSpaceDN w:val="0"/>
        <w:adjustRightInd w:val="0"/>
        <w:spacing w:line="360" w:lineRule="auto"/>
        <w:ind w:right="390" w:rightChars="0"/>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（1）如需解除绑定微信号，点击个人信息进入我的信息页面，再点击”解除绑定“按钮，确定解绑后点击“确认”按钮。</w:t>
      </w:r>
    </w:p>
    <w:p w14:paraId="4060370B">
      <w:pPr>
        <w:widowControl/>
        <w:numPr>
          <w:ilvl w:val="0"/>
          <w:numId w:val="0"/>
        </w:numPr>
        <w:autoSpaceDE w:val="0"/>
        <w:autoSpaceDN w:val="0"/>
        <w:adjustRightInd w:val="0"/>
        <w:spacing w:line="360" w:lineRule="auto"/>
        <w:ind w:right="390" w:rightChars="0"/>
        <w:jc w:val="left"/>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drawing>
          <wp:inline distT="0" distB="0" distL="114300" distR="114300">
            <wp:extent cx="1524635" cy="2625090"/>
            <wp:effectExtent l="0" t="0" r="18415" b="3810"/>
            <wp:docPr id="2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7"/>
                    <pic:cNvPicPr>
                      <a:picLocks noChangeAspect="1"/>
                    </pic:cNvPicPr>
                  </pic:nvPicPr>
                  <pic:blipFill>
                    <a:blip r:embed="rId34"/>
                    <a:stretch>
                      <a:fillRect/>
                    </a:stretch>
                  </pic:blipFill>
                  <pic:spPr>
                    <a:xfrm>
                      <a:off x="0" y="0"/>
                      <a:ext cx="1524635" cy="2625090"/>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lang w:val="en-US" w:eastAsia="zh-CN"/>
          <w14:textFill>
            <w14:solidFill>
              <w14:schemeClr w14:val="tx1"/>
            </w14:solidFill>
          </w14:textFill>
        </w:rPr>
        <w:drawing>
          <wp:inline distT="0" distB="0" distL="114300" distR="114300">
            <wp:extent cx="1606550" cy="2606040"/>
            <wp:effectExtent l="0" t="0" r="12700" b="3810"/>
            <wp:docPr id="2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8"/>
                    <pic:cNvPicPr>
                      <a:picLocks noChangeAspect="1"/>
                    </pic:cNvPicPr>
                  </pic:nvPicPr>
                  <pic:blipFill>
                    <a:blip r:embed="rId35"/>
                    <a:stretch>
                      <a:fillRect/>
                    </a:stretch>
                  </pic:blipFill>
                  <pic:spPr>
                    <a:xfrm>
                      <a:off x="0" y="0"/>
                      <a:ext cx="1606550" cy="2606040"/>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lang w:val="en-US" w:eastAsia="zh-CN"/>
          <w14:textFill>
            <w14:solidFill>
              <w14:schemeClr w14:val="tx1"/>
            </w14:solidFill>
          </w14:textFill>
        </w:rPr>
        <w:drawing>
          <wp:inline distT="0" distB="0" distL="114300" distR="114300">
            <wp:extent cx="1450340" cy="2630805"/>
            <wp:effectExtent l="0" t="0" r="16510" b="17145"/>
            <wp:docPr id="2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9"/>
                    <pic:cNvPicPr>
                      <a:picLocks noChangeAspect="1"/>
                    </pic:cNvPicPr>
                  </pic:nvPicPr>
                  <pic:blipFill>
                    <a:blip r:embed="rId36"/>
                    <a:stretch>
                      <a:fillRect/>
                    </a:stretch>
                  </pic:blipFill>
                  <pic:spPr>
                    <a:xfrm>
                      <a:off x="0" y="0"/>
                      <a:ext cx="1450340" cy="2630805"/>
                    </a:xfrm>
                    <a:prstGeom prst="rect">
                      <a:avLst/>
                    </a:prstGeom>
                    <a:noFill/>
                    <a:ln>
                      <a:noFill/>
                    </a:ln>
                  </pic:spPr>
                </pic:pic>
              </a:graphicData>
            </a:graphic>
          </wp:inline>
        </w:drawing>
      </w:r>
    </w:p>
    <w:p w14:paraId="26907ECE">
      <w:pPr>
        <w:widowControl/>
        <w:numPr>
          <w:ilvl w:val="0"/>
          <w:numId w:val="0"/>
        </w:numPr>
        <w:autoSpaceDE w:val="0"/>
        <w:autoSpaceDN w:val="0"/>
        <w:adjustRightInd w:val="0"/>
        <w:spacing w:line="360" w:lineRule="auto"/>
        <w:ind w:right="390" w:rightChars="0"/>
        <w:jc w:val="left"/>
        <w:rPr>
          <w:rFonts w:hint="eastAsia" w:ascii="宋体" w:hAnsi="宋体" w:eastAsia="宋体" w:cs="宋体"/>
          <w:color w:val="000000" w:themeColor="text1"/>
          <w:kern w:val="0"/>
          <w:sz w:val="24"/>
          <w:szCs w:val="24"/>
          <w:lang w:val="en-US" w:eastAsia="zh-CN"/>
          <w14:textFill>
            <w14:solidFill>
              <w14:schemeClr w14:val="tx1"/>
            </w14:solidFill>
          </w14:textFill>
        </w:rPr>
      </w:pPr>
    </w:p>
    <w:p w14:paraId="408FE720">
      <w:pPr>
        <w:widowControl/>
        <w:numPr>
          <w:ilvl w:val="0"/>
          <w:numId w:val="0"/>
        </w:numPr>
        <w:autoSpaceDE w:val="0"/>
        <w:autoSpaceDN w:val="0"/>
        <w:adjustRightInd w:val="0"/>
        <w:spacing w:line="360" w:lineRule="auto"/>
        <w:ind w:right="390" w:rightChars="0"/>
        <w:jc w:val="left"/>
        <w:rPr>
          <w:rFonts w:hint="eastAsia" w:ascii="宋体" w:hAnsi="宋体" w:eastAsia="宋体" w:cs="宋体"/>
          <w:color w:val="FF0000"/>
          <w:kern w:val="0"/>
          <w:sz w:val="24"/>
          <w:szCs w:val="24"/>
          <w:lang w:val="en-US" w:eastAsia="zh-CN"/>
        </w:rPr>
      </w:pPr>
      <w:r>
        <w:rPr>
          <w:rFonts w:hint="eastAsia" w:ascii="宋体" w:hAnsi="宋体" w:eastAsia="宋体" w:cs="宋体"/>
          <w:color w:val="auto"/>
          <w:kern w:val="0"/>
          <w:sz w:val="24"/>
          <w:szCs w:val="24"/>
          <w:lang w:val="en-US" w:eastAsia="zh-CN"/>
        </w:rPr>
        <w:t>（2）如需查看房屋的维修资金，找到“我的维修资金”入口，点击进入</w:t>
      </w:r>
      <w:r>
        <w:rPr>
          <w:rFonts w:hint="eastAsia" w:ascii="宋体" w:hAnsi="宋体" w:eastAsia="宋体" w:cs="宋体"/>
          <w:b w:val="0"/>
          <w:bCs w:val="0"/>
          <w:color w:val="auto"/>
          <w:kern w:val="0"/>
          <w:sz w:val="24"/>
          <w:szCs w:val="24"/>
          <w:lang w:val="en-US" w:eastAsia="zh-CN"/>
        </w:rPr>
        <w:t>查询房屋的维修资金余额，</w:t>
      </w:r>
      <w:r>
        <w:rPr>
          <w:rFonts w:hint="eastAsia" w:ascii="宋体" w:hAnsi="宋体" w:eastAsia="宋体" w:cs="宋体"/>
          <w:color w:val="auto"/>
          <w:kern w:val="0"/>
          <w:sz w:val="24"/>
          <w:szCs w:val="24"/>
          <w:lang w:val="en-US" w:eastAsia="zh-CN"/>
        </w:rPr>
        <w:t>点击“详情”按钮可以查看房屋的维修资金交易明细。</w:t>
      </w:r>
    </w:p>
    <w:p w14:paraId="5C0D2796">
      <w:pPr>
        <w:widowControl/>
        <w:numPr>
          <w:ilvl w:val="0"/>
          <w:numId w:val="0"/>
        </w:numPr>
        <w:autoSpaceDE w:val="0"/>
        <w:autoSpaceDN w:val="0"/>
        <w:adjustRightInd w:val="0"/>
        <w:spacing w:line="360" w:lineRule="auto"/>
        <w:ind w:right="390" w:rightChars="0"/>
        <w:jc w:val="left"/>
        <w:rPr>
          <w:rFonts w:hint="eastAsia"/>
          <w:lang w:val="en-US" w:eastAsia="zh-CN"/>
        </w:rPr>
      </w:pPr>
      <w:r>
        <w:drawing>
          <wp:inline distT="0" distB="0" distL="114300" distR="114300">
            <wp:extent cx="1608455" cy="2760345"/>
            <wp:effectExtent l="0" t="0" r="10795" b="1905"/>
            <wp:docPr id="2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0"/>
                    <pic:cNvPicPr>
                      <a:picLocks noChangeAspect="1"/>
                    </pic:cNvPicPr>
                  </pic:nvPicPr>
                  <pic:blipFill>
                    <a:blip r:embed="rId37"/>
                    <a:stretch>
                      <a:fillRect/>
                    </a:stretch>
                  </pic:blipFill>
                  <pic:spPr>
                    <a:xfrm>
                      <a:off x="0" y="0"/>
                      <a:ext cx="1608455" cy="27603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28750" cy="2768600"/>
            <wp:effectExtent l="0" t="0" r="0" b="12700"/>
            <wp:docPr id="3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5"/>
                    <pic:cNvPicPr>
                      <a:picLocks noChangeAspect="1"/>
                    </pic:cNvPicPr>
                  </pic:nvPicPr>
                  <pic:blipFill>
                    <a:blip r:embed="rId38"/>
                    <a:stretch>
                      <a:fillRect/>
                    </a:stretch>
                  </pic:blipFill>
                  <pic:spPr>
                    <a:xfrm>
                      <a:off x="0" y="0"/>
                      <a:ext cx="1428750" cy="2768600"/>
                    </a:xfrm>
                    <a:prstGeom prst="rect">
                      <a:avLst/>
                    </a:prstGeom>
                    <a:noFill/>
                    <a:ln>
                      <a:noFill/>
                    </a:ln>
                  </pic:spPr>
                </pic:pic>
              </a:graphicData>
            </a:graphic>
          </wp:inline>
        </w:drawing>
      </w:r>
    </w:p>
    <w:p w14:paraId="26AE3B26">
      <w:pPr>
        <w:widowControl/>
        <w:autoSpaceDE w:val="0"/>
        <w:autoSpaceDN w:val="0"/>
        <w:adjustRightInd w:val="0"/>
        <w:spacing w:line="360" w:lineRule="auto"/>
        <w:jc w:val="left"/>
        <w:rPr>
          <w:rFonts w:hint="eastAsia"/>
          <w:lang w:val="en-US" w:eastAsia="zh-CN"/>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若房屋未交维修资金时，点击“交款通知单”按钮可以打印维修资金交存通知单，点击</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drawing>
          <wp:inline distT="0" distB="0" distL="114300" distR="114300">
            <wp:extent cx="185420" cy="174625"/>
            <wp:effectExtent l="0" t="0" r="5080" b="15875"/>
            <wp:docPr id="3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40"/>
                    <pic:cNvPicPr>
                      <a:picLocks noChangeAspect="1"/>
                    </pic:cNvPicPr>
                  </pic:nvPicPr>
                  <pic:blipFill>
                    <a:blip r:embed="rId39"/>
                    <a:stretch>
                      <a:fillRect/>
                    </a:stretch>
                  </pic:blipFill>
                  <pic:spPr>
                    <a:xfrm>
                      <a:off x="0" y="0"/>
                      <a:ext cx="185420" cy="174625"/>
                    </a:xfrm>
                    <a:prstGeom prst="rect">
                      <a:avLst/>
                    </a:prstGeom>
                    <a:noFill/>
                    <a:ln>
                      <a:noFill/>
                    </a:ln>
                  </pic:spPr>
                </pic:pic>
              </a:graphicData>
            </a:graphic>
          </wp:inline>
        </w:drawing>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按钮收起缩略图，可以使用手机截图功能或使用微信的保存图片功能，再使用微信的扫一扫功能扫第一个“交存住宅专项维修资金”二维码进行交款。</w:t>
      </w:r>
    </w:p>
    <w:p w14:paraId="3EF84B1C">
      <w:pPr>
        <w:widowControl/>
        <w:numPr>
          <w:ilvl w:val="0"/>
          <w:numId w:val="0"/>
        </w:numPr>
        <w:autoSpaceDE w:val="0"/>
        <w:autoSpaceDN w:val="0"/>
        <w:adjustRightInd w:val="0"/>
        <w:spacing w:line="360" w:lineRule="auto"/>
        <w:ind w:right="390" w:rightChars="0"/>
        <w:jc w:val="left"/>
      </w:pPr>
      <w:r>
        <w:drawing>
          <wp:inline distT="0" distB="0" distL="114300" distR="114300">
            <wp:extent cx="1223010" cy="2254885"/>
            <wp:effectExtent l="0" t="0" r="15240" b="12065"/>
            <wp:docPr id="3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44"/>
                    <pic:cNvPicPr>
                      <a:picLocks noChangeAspect="1"/>
                    </pic:cNvPicPr>
                  </pic:nvPicPr>
                  <pic:blipFill>
                    <a:blip r:embed="rId40"/>
                    <a:stretch>
                      <a:fillRect/>
                    </a:stretch>
                  </pic:blipFill>
                  <pic:spPr>
                    <a:xfrm>
                      <a:off x="0" y="0"/>
                      <a:ext cx="1223010" cy="22548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62050" cy="2241550"/>
            <wp:effectExtent l="0" t="0" r="0" b="6350"/>
            <wp:docPr id="3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9"/>
                    <pic:cNvPicPr>
                      <a:picLocks noChangeAspect="1"/>
                    </pic:cNvPicPr>
                  </pic:nvPicPr>
                  <pic:blipFill>
                    <a:blip r:embed="rId41"/>
                    <a:stretch>
                      <a:fillRect/>
                    </a:stretch>
                  </pic:blipFill>
                  <pic:spPr>
                    <a:xfrm>
                      <a:off x="0" y="0"/>
                      <a:ext cx="1162050" cy="22415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05230" cy="2235835"/>
            <wp:effectExtent l="0" t="0" r="13970" b="12065"/>
            <wp:docPr id="3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7"/>
                    <pic:cNvPicPr>
                      <a:picLocks noChangeAspect="1"/>
                    </pic:cNvPicPr>
                  </pic:nvPicPr>
                  <pic:blipFill>
                    <a:blip r:embed="rId42"/>
                    <a:stretch>
                      <a:fillRect/>
                    </a:stretch>
                  </pic:blipFill>
                  <pic:spPr>
                    <a:xfrm>
                      <a:off x="0" y="0"/>
                      <a:ext cx="1205230" cy="22358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25855" cy="2239010"/>
            <wp:effectExtent l="0" t="0" r="17145" b="8890"/>
            <wp:docPr id="3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8"/>
                    <pic:cNvPicPr>
                      <a:picLocks noChangeAspect="1"/>
                    </pic:cNvPicPr>
                  </pic:nvPicPr>
                  <pic:blipFill>
                    <a:blip r:embed="rId43"/>
                    <a:stretch>
                      <a:fillRect/>
                    </a:stretch>
                  </pic:blipFill>
                  <pic:spPr>
                    <a:xfrm>
                      <a:off x="0" y="0"/>
                      <a:ext cx="1125855" cy="2239010"/>
                    </a:xfrm>
                    <a:prstGeom prst="rect">
                      <a:avLst/>
                    </a:prstGeom>
                    <a:noFill/>
                    <a:ln>
                      <a:noFill/>
                    </a:ln>
                  </pic:spPr>
                </pic:pic>
              </a:graphicData>
            </a:graphic>
          </wp:inline>
        </w:drawing>
      </w:r>
    </w:p>
    <w:p w14:paraId="5CE9177C">
      <w:pPr>
        <w:widowControl/>
        <w:numPr>
          <w:ilvl w:val="0"/>
          <w:numId w:val="0"/>
        </w:numPr>
        <w:autoSpaceDE w:val="0"/>
        <w:autoSpaceDN w:val="0"/>
        <w:adjustRightInd w:val="0"/>
        <w:spacing w:line="360" w:lineRule="auto"/>
        <w:ind w:right="390" w:rightChars="0"/>
        <w:jc w:val="left"/>
        <w:rPr>
          <w:rFonts w:hint="eastAsia"/>
          <w:lang w:val="en-US" w:eastAsia="zh-CN"/>
        </w:rPr>
      </w:pPr>
    </w:p>
    <w:p w14:paraId="401DC960">
      <w:pPr>
        <w:widowControl/>
        <w:numPr>
          <w:ilvl w:val="0"/>
          <w:numId w:val="0"/>
        </w:numPr>
        <w:autoSpaceDE w:val="0"/>
        <w:autoSpaceDN w:val="0"/>
        <w:adjustRightInd w:val="0"/>
        <w:spacing w:line="360" w:lineRule="auto"/>
        <w:ind w:right="390" w:rightChars="0"/>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（3）如需查看历史投票，找到“我的投票”入口，点击进入。选择需要查看的投票事项并点击“查看详情”按钮可以查看已结束投票事项的投票结果。</w:t>
      </w:r>
    </w:p>
    <w:p w14:paraId="1FE5E1F4">
      <w:pPr>
        <w:widowControl/>
        <w:numPr>
          <w:ilvl w:val="0"/>
          <w:numId w:val="0"/>
        </w:numPr>
        <w:autoSpaceDE w:val="0"/>
        <w:autoSpaceDN w:val="0"/>
        <w:adjustRightInd w:val="0"/>
        <w:spacing w:line="360" w:lineRule="auto"/>
        <w:ind w:right="390" w:rightChars="0"/>
        <w:jc w:val="left"/>
      </w:pPr>
      <w:r>
        <w:drawing>
          <wp:inline distT="0" distB="0" distL="114300" distR="114300">
            <wp:extent cx="1291590" cy="2392045"/>
            <wp:effectExtent l="0" t="0" r="0" b="0"/>
            <wp:docPr id="2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1"/>
                    <pic:cNvPicPr>
                      <a:picLocks noChangeAspect="1"/>
                    </pic:cNvPicPr>
                  </pic:nvPicPr>
                  <pic:blipFill>
                    <a:blip r:embed="rId44"/>
                    <a:srcRect l="2509" r="2974"/>
                    <a:stretch>
                      <a:fillRect/>
                    </a:stretch>
                  </pic:blipFill>
                  <pic:spPr>
                    <a:xfrm>
                      <a:off x="0" y="0"/>
                      <a:ext cx="1291590" cy="2392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09675" cy="2413635"/>
            <wp:effectExtent l="0" t="0" r="9525" b="5715"/>
            <wp:docPr id="3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50"/>
                    <pic:cNvPicPr>
                      <a:picLocks noChangeAspect="1"/>
                    </pic:cNvPicPr>
                  </pic:nvPicPr>
                  <pic:blipFill>
                    <a:blip r:embed="rId45"/>
                    <a:stretch>
                      <a:fillRect/>
                    </a:stretch>
                  </pic:blipFill>
                  <pic:spPr>
                    <a:xfrm>
                      <a:off x="0" y="0"/>
                      <a:ext cx="1209675" cy="24136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48080" cy="2391410"/>
            <wp:effectExtent l="0" t="0" r="13970" b="8890"/>
            <wp:docPr id="36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51"/>
                    <pic:cNvPicPr>
                      <a:picLocks noChangeAspect="1"/>
                    </pic:cNvPicPr>
                  </pic:nvPicPr>
                  <pic:blipFill>
                    <a:blip r:embed="rId46"/>
                    <a:stretch>
                      <a:fillRect/>
                    </a:stretch>
                  </pic:blipFill>
                  <pic:spPr>
                    <a:xfrm>
                      <a:off x="0" y="0"/>
                      <a:ext cx="1148080" cy="23914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36015" cy="2312670"/>
            <wp:effectExtent l="0" t="0" r="6985" b="11430"/>
            <wp:docPr id="3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52"/>
                    <pic:cNvPicPr>
                      <a:picLocks noChangeAspect="1"/>
                    </pic:cNvPicPr>
                  </pic:nvPicPr>
                  <pic:blipFill>
                    <a:blip r:embed="rId47"/>
                    <a:stretch>
                      <a:fillRect/>
                    </a:stretch>
                  </pic:blipFill>
                  <pic:spPr>
                    <a:xfrm>
                      <a:off x="0" y="0"/>
                      <a:ext cx="1136015" cy="2312670"/>
                    </a:xfrm>
                    <a:prstGeom prst="rect">
                      <a:avLst/>
                    </a:prstGeom>
                    <a:noFill/>
                    <a:ln>
                      <a:noFill/>
                    </a:ln>
                  </pic:spPr>
                </pic:pic>
              </a:graphicData>
            </a:graphic>
          </wp:inline>
        </w:drawing>
      </w:r>
    </w:p>
    <w:p w14:paraId="7817298C">
      <w:pPr>
        <w:widowControl/>
        <w:numPr>
          <w:ilvl w:val="0"/>
          <w:numId w:val="0"/>
        </w:numPr>
        <w:autoSpaceDE w:val="0"/>
        <w:autoSpaceDN w:val="0"/>
        <w:adjustRightInd w:val="0"/>
        <w:spacing w:line="360" w:lineRule="auto"/>
        <w:ind w:right="390" w:rightChars="0"/>
        <w:jc w:val="left"/>
        <w:rPr>
          <w:rFonts w:hint="default"/>
          <w:lang w:val="en-US" w:eastAsia="zh-CN"/>
        </w:rPr>
      </w:pPr>
    </w:p>
    <w:p w14:paraId="1EC1BBE2">
      <w:pPr>
        <w:widowControl/>
        <w:numPr>
          <w:ilvl w:val="0"/>
          <w:numId w:val="0"/>
        </w:numPr>
        <w:autoSpaceDE w:val="0"/>
        <w:autoSpaceDN w:val="0"/>
        <w:adjustRightInd w:val="0"/>
        <w:spacing w:line="360" w:lineRule="auto"/>
        <w:ind w:right="390" w:rightChars="0"/>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（4）如需添加我的房屋，找到“添加我的房屋”入口，点击进入。选择并点击房屋，确认房屋无误后点击“提交</w:t>
      </w:r>
      <w:r>
        <w:rPr>
          <w:rFonts w:hint="default"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lang w:val="en-US" w:eastAsia="zh-CN"/>
        </w:rPr>
        <w:t>按钮添加。</w:t>
      </w:r>
    </w:p>
    <w:p w14:paraId="4D4040CF">
      <w:pPr>
        <w:widowControl/>
        <w:autoSpaceDE w:val="0"/>
        <w:autoSpaceDN w:val="0"/>
        <w:adjustRightInd w:val="0"/>
        <w:spacing w:line="360" w:lineRule="auto"/>
        <w:ind w:right="390"/>
        <w:jc w:val="left"/>
        <w:rPr>
          <w:rFonts w:hint="eastAsia" w:eastAsiaTheme="minorEastAsia"/>
          <w:lang w:val="en-US" w:eastAsia="zh-CN"/>
        </w:rPr>
      </w:pPr>
      <w:r>
        <w:drawing>
          <wp:inline distT="0" distB="0" distL="114300" distR="114300">
            <wp:extent cx="1518920" cy="2614295"/>
            <wp:effectExtent l="0" t="0" r="5080" b="14605"/>
            <wp:docPr id="2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2"/>
                    <pic:cNvPicPr>
                      <a:picLocks noChangeAspect="1"/>
                    </pic:cNvPicPr>
                  </pic:nvPicPr>
                  <pic:blipFill>
                    <a:blip r:embed="rId48"/>
                    <a:stretch>
                      <a:fillRect/>
                    </a:stretch>
                  </pic:blipFill>
                  <pic:spPr>
                    <a:xfrm>
                      <a:off x="0" y="0"/>
                      <a:ext cx="1518920" cy="26142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73530" cy="2573655"/>
            <wp:effectExtent l="0" t="0" r="7620" b="17145"/>
            <wp:docPr id="3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7"/>
                    <pic:cNvPicPr>
                      <a:picLocks noChangeAspect="1"/>
                    </pic:cNvPicPr>
                  </pic:nvPicPr>
                  <pic:blipFill>
                    <a:blip r:embed="rId49"/>
                    <a:stretch>
                      <a:fillRect/>
                    </a:stretch>
                  </pic:blipFill>
                  <pic:spPr>
                    <a:xfrm>
                      <a:off x="0" y="0"/>
                      <a:ext cx="1573530" cy="25736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86510" cy="2615565"/>
            <wp:effectExtent l="0" t="0" r="8890" b="13335"/>
            <wp:docPr id="35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48"/>
                    <pic:cNvPicPr>
                      <a:picLocks noChangeAspect="1"/>
                    </pic:cNvPicPr>
                  </pic:nvPicPr>
                  <pic:blipFill>
                    <a:blip r:embed="rId50"/>
                    <a:stretch>
                      <a:fillRect/>
                    </a:stretch>
                  </pic:blipFill>
                  <pic:spPr>
                    <a:xfrm>
                      <a:off x="0" y="0"/>
                      <a:ext cx="1286510" cy="2615565"/>
                    </a:xfrm>
                    <a:prstGeom prst="rect">
                      <a:avLst/>
                    </a:prstGeom>
                    <a:noFill/>
                    <a:ln>
                      <a:noFill/>
                    </a:ln>
                  </pic:spPr>
                </pic:pic>
              </a:graphicData>
            </a:graphic>
          </wp:inline>
        </w:drawing>
      </w:r>
      <w:r>
        <w:rPr>
          <w:rFonts w:hint="eastAsia"/>
          <w:lang w:val="en-US" w:eastAsia="zh-CN"/>
        </w:rPr>
        <w:t xml:space="preserve"> </w:t>
      </w:r>
    </w:p>
    <w:p w14:paraId="6E46106F">
      <w:pPr>
        <w:rPr>
          <w:rFonts w:hint="eastAsia"/>
          <w:lang w:val="en-US" w:eastAsia="zh-CN"/>
        </w:rPr>
      </w:pPr>
    </w:p>
    <w:p w14:paraId="4C38508E">
      <w:pPr>
        <w:pStyle w:val="3"/>
        <w:rPr>
          <w:rFonts w:hint="default" w:ascii="宋体" w:hAnsi="宋体" w:eastAsia="宋体" w:cs="宋体"/>
          <w:sz w:val="24"/>
          <w:szCs w:val="24"/>
          <w:lang w:val="en-US" w:eastAsia="zh-CN"/>
        </w:rPr>
      </w:pPr>
      <w:bookmarkStart w:id="14" w:name="_Toc8174"/>
      <w:r>
        <w:rPr>
          <w:rFonts w:hint="eastAsia" w:ascii="宋体" w:hAnsi="宋体" w:eastAsia="宋体" w:cs="宋体"/>
          <w:sz w:val="24"/>
          <w:szCs w:val="24"/>
          <w:lang w:val="en-US" w:eastAsia="zh-CN"/>
        </w:rPr>
        <w:t>6我要投票</w:t>
      </w:r>
      <w:bookmarkEnd w:id="14"/>
    </w:p>
    <w:p w14:paraId="71D9B90E">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78584B92">
      <w:pP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业主进行身份认证后可以对业主所在物业区域已发起且正在表决阶段的投票事项进行投票，投票后可以查看个人的投票情况。</w:t>
      </w:r>
    </w:p>
    <w:p w14:paraId="2BFDBB4A">
      <w:pPr>
        <w:spacing w:line="36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0F64600F">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w:t>
      </w:r>
      <w:r>
        <w:rPr>
          <w:rFonts w:hint="eastAsia" w:ascii="宋体" w:hAnsi="宋体" w:eastAsia="宋体" w:cs="宋体"/>
          <w:color w:val="000000" w:themeColor="text1"/>
          <w:kern w:val="0"/>
          <w:sz w:val="24"/>
          <w:szCs w:val="24"/>
          <w:lang w:val="en-US" w:eastAsia="zh-CN"/>
          <w14:textFill>
            <w14:solidFill>
              <w14:schemeClr w14:val="tx1"/>
            </w14:solidFill>
          </w14:textFill>
        </w:rPr>
        <w:t>我要投票</w:t>
      </w:r>
      <w:r>
        <w:rPr>
          <w:rFonts w:hint="eastAsia" w:ascii="宋体" w:hAnsi="宋体" w:eastAsia="宋体" w:cs="宋体"/>
          <w:kern w:val="0"/>
          <w:sz w:val="24"/>
          <w:szCs w:val="24"/>
          <w:lang w:val="en-US" w:eastAsia="zh-CN"/>
        </w:rPr>
        <w:t>”入口，点击进入</w:t>
      </w:r>
      <w:r>
        <w:rPr>
          <w:rFonts w:hint="eastAsia" w:ascii="宋体" w:hAnsi="宋体" w:eastAsia="宋体" w:cs="宋体"/>
          <w:color w:val="000000" w:themeColor="text1"/>
          <w:kern w:val="0"/>
          <w:sz w:val="24"/>
          <w:szCs w:val="24"/>
          <w14:textFill>
            <w14:solidFill>
              <w14:schemeClr w14:val="tx1"/>
            </w14:solidFill>
          </w14:textFill>
        </w:rPr>
        <w:t>。</w:t>
      </w:r>
    </w:p>
    <w:p w14:paraId="1F79E038">
      <w:pPr>
        <w:widowControl/>
        <w:autoSpaceDE w:val="0"/>
        <w:autoSpaceDN w:val="0"/>
        <w:adjustRightInd w:val="0"/>
        <w:spacing w:line="360" w:lineRule="auto"/>
        <w:ind w:right="390"/>
        <w:jc w:val="left"/>
        <w:rPr>
          <w:rFonts w:hint="eastAsia" w:eastAsiaTheme="minorEastAsia"/>
          <w:lang w:val="en-US" w:eastAsia="zh-CN"/>
        </w:rPr>
      </w:pPr>
      <w:r>
        <w:rPr>
          <w:rFonts w:hint="eastAsia"/>
          <w:lang w:val="en-US" w:eastAsia="zh-CN"/>
        </w:rPr>
        <w:t xml:space="preserve"> </w:t>
      </w:r>
      <w:r>
        <w:drawing>
          <wp:inline distT="0" distB="0" distL="114300" distR="114300">
            <wp:extent cx="1442085" cy="2505710"/>
            <wp:effectExtent l="0" t="0" r="571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rcRect b="14547"/>
                    <a:stretch>
                      <a:fillRect/>
                    </a:stretch>
                  </pic:blipFill>
                  <pic:spPr>
                    <a:xfrm>
                      <a:off x="0" y="0"/>
                      <a:ext cx="1442085" cy="25057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74165" cy="2510790"/>
            <wp:effectExtent l="0" t="0" r="698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1"/>
                    <a:stretch>
                      <a:fillRect/>
                    </a:stretch>
                  </pic:blipFill>
                  <pic:spPr>
                    <a:xfrm>
                      <a:off x="0" y="0"/>
                      <a:ext cx="1574165" cy="2510790"/>
                    </a:xfrm>
                    <a:prstGeom prst="rect">
                      <a:avLst/>
                    </a:prstGeom>
                    <a:noFill/>
                    <a:ln>
                      <a:noFill/>
                    </a:ln>
                  </pic:spPr>
                </pic:pic>
              </a:graphicData>
            </a:graphic>
          </wp:inline>
        </w:drawing>
      </w:r>
    </w:p>
    <w:p w14:paraId="5251196A">
      <w:pPr>
        <w:widowControl/>
        <w:autoSpaceDE w:val="0"/>
        <w:autoSpaceDN w:val="0"/>
        <w:adjustRightInd w:val="0"/>
        <w:spacing w:line="360" w:lineRule="auto"/>
        <w:jc w:val="left"/>
        <w:rPr>
          <w:rFonts w:hint="default" w:ascii="宋体" w:hAnsi="宋体" w:eastAsia="宋体" w:cs="宋体"/>
          <w:color w:val="000000" w:themeColor="text1"/>
          <w:kern w:val="0"/>
          <w:sz w:val="24"/>
          <w:szCs w:val="24"/>
          <w:lang w:val="en-US"/>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w:t>
      </w:r>
      <w:r>
        <w:rPr>
          <w:rFonts w:hint="eastAsia" w:ascii="宋体" w:hAnsi="宋体" w:eastAsia="宋体" w:cs="宋体"/>
          <w:b/>
          <w:bCs/>
          <w:color w:val="000000" w:themeColor="text1"/>
          <w:kern w:val="0"/>
          <w:sz w:val="24"/>
          <w:szCs w:val="24"/>
          <w:lang w:val="en-US" w:eastAsia="zh-CN"/>
          <w14:textFill>
            <w14:solidFill>
              <w14:schemeClr w14:val="tx1"/>
            </w14:solidFill>
          </w14:textFill>
        </w:rPr>
        <w:t>二</w:t>
      </w:r>
      <w:r>
        <w:rPr>
          <w:rFonts w:hint="eastAsia" w:ascii="宋体" w:hAnsi="宋体" w:eastAsia="宋体" w:cs="宋体"/>
          <w:b/>
          <w:bCs/>
          <w:color w:val="000000" w:themeColor="text1"/>
          <w:kern w:val="0"/>
          <w:sz w:val="24"/>
          <w:szCs w:val="24"/>
          <w14:textFill>
            <w14:solidFill>
              <w14:schemeClr w14:val="tx1"/>
            </w14:solidFill>
          </w14:textFill>
        </w:rPr>
        <w:t>步：</w:t>
      </w:r>
      <w:r>
        <w:rPr>
          <w:rFonts w:hint="eastAsia" w:ascii="宋体" w:hAnsi="宋体" w:eastAsia="宋体" w:cs="宋体"/>
          <w:color w:val="000000" w:themeColor="text1"/>
          <w:kern w:val="0"/>
          <w:sz w:val="24"/>
          <w:szCs w:val="24"/>
          <w:lang w:val="en-US" w:eastAsia="zh-CN"/>
          <w14:textFill>
            <w14:solidFill>
              <w14:schemeClr w14:val="tx1"/>
            </w14:solidFill>
          </w14:textFill>
        </w:rPr>
        <w:t>选择认证方式进行身份认证。</w:t>
      </w:r>
    </w:p>
    <w:p w14:paraId="1A7C620E">
      <w:pPr>
        <w:widowControl/>
        <w:autoSpaceDE w:val="0"/>
        <w:autoSpaceDN w:val="0"/>
        <w:adjustRightInd w:val="0"/>
        <w:spacing w:line="360" w:lineRule="auto"/>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（1）持有中国居民身份证的业主，选择“中国居民身份证”，然后点击“发起人脸识别认证”按钮进行人脸识别验证，人脸识别验证通过后认证结果显示认证成功。</w:t>
      </w:r>
    </w:p>
    <w:p w14:paraId="0655BC36">
      <w:pPr>
        <w:widowControl/>
        <w:autoSpaceDE w:val="0"/>
        <w:autoSpaceDN w:val="0"/>
        <w:adjustRightInd w:val="0"/>
        <w:spacing w:line="360" w:lineRule="auto"/>
        <w:jc w:val="left"/>
        <w:rPr>
          <w:rFonts w:hint="eastAsia" w:ascii="宋体" w:hAnsi="宋体" w:cs="宋体" w:eastAsiaTheme="minorEastAsia"/>
          <w:color w:val="000000" w:themeColor="text1"/>
          <w:kern w:val="0"/>
          <w:sz w:val="24"/>
          <w:szCs w:val="24"/>
          <w:lang w:val="en-US" w:eastAsia="zh-CN"/>
          <w14:textFill>
            <w14:solidFill>
              <w14:schemeClr w14:val="tx1"/>
            </w14:solidFill>
          </w14:textFill>
        </w:rPr>
      </w:pPr>
      <w:r>
        <w:drawing>
          <wp:inline distT="0" distB="0" distL="114300" distR="114300">
            <wp:extent cx="1158240" cy="2406650"/>
            <wp:effectExtent l="0" t="0" r="3810" b="12700"/>
            <wp:docPr id="3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2"/>
                    <pic:cNvPicPr>
                      <a:picLocks noChangeAspect="1"/>
                    </pic:cNvPicPr>
                  </pic:nvPicPr>
                  <pic:blipFill>
                    <a:blip r:embed="rId52"/>
                    <a:stretch>
                      <a:fillRect/>
                    </a:stretch>
                  </pic:blipFill>
                  <pic:spPr>
                    <a:xfrm>
                      <a:off x="0" y="0"/>
                      <a:ext cx="1158240" cy="2406650"/>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210310" cy="2402840"/>
            <wp:effectExtent l="0" t="0" r="8890" b="16510"/>
            <wp:docPr id="3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6"/>
                    <pic:cNvPicPr>
                      <a:picLocks noChangeAspect="1"/>
                    </pic:cNvPicPr>
                  </pic:nvPicPr>
                  <pic:blipFill>
                    <a:blip r:embed="rId25"/>
                    <a:srcRect l="5612" r="6452"/>
                    <a:stretch>
                      <a:fillRect/>
                    </a:stretch>
                  </pic:blipFill>
                  <pic:spPr>
                    <a:xfrm>
                      <a:off x="0" y="0"/>
                      <a:ext cx="1210310" cy="2402840"/>
                    </a:xfrm>
                    <a:prstGeom prst="rect">
                      <a:avLst/>
                    </a:prstGeom>
                    <a:noFill/>
                    <a:ln>
                      <a:no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drawing>
          <wp:inline distT="0" distB="0" distL="114300" distR="114300">
            <wp:extent cx="1331595" cy="2397125"/>
            <wp:effectExtent l="9525" t="9525" r="11430" b="12700"/>
            <wp:docPr id="3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7"/>
                    <pic:cNvPicPr>
                      <a:picLocks noChangeAspect="1"/>
                    </pic:cNvPicPr>
                  </pic:nvPicPr>
                  <pic:blipFill>
                    <a:blip r:embed="rId26"/>
                    <a:srcRect r="3106"/>
                    <a:stretch>
                      <a:fillRect/>
                    </a:stretch>
                  </pic:blipFill>
                  <pic:spPr>
                    <a:xfrm>
                      <a:off x="0" y="0"/>
                      <a:ext cx="1331595" cy="2397125"/>
                    </a:xfrm>
                    <a:prstGeom prst="rect">
                      <a:avLst/>
                    </a:prstGeom>
                    <a:noFill/>
                    <a:ln>
                      <a:solidFill>
                        <a:schemeClr val="bg2"/>
                      </a:solid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drawing>
          <wp:inline distT="0" distB="0" distL="114300" distR="114300">
            <wp:extent cx="1181735" cy="2453640"/>
            <wp:effectExtent l="0" t="0" r="18415" b="3810"/>
            <wp:docPr id="3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9"/>
                    <pic:cNvPicPr>
                      <a:picLocks noChangeAspect="1"/>
                    </pic:cNvPicPr>
                  </pic:nvPicPr>
                  <pic:blipFill>
                    <a:blip r:embed="rId53"/>
                    <a:stretch>
                      <a:fillRect/>
                    </a:stretch>
                  </pic:blipFill>
                  <pic:spPr>
                    <a:xfrm>
                      <a:off x="0" y="0"/>
                      <a:ext cx="1181735" cy="2453640"/>
                    </a:xfrm>
                    <a:prstGeom prst="rect">
                      <a:avLst/>
                    </a:prstGeom>
                    <a:noFill/>
                    <a:ln>
                      <a:noFill/>
                    </a:ln>
                  </pic:spPr>
                </pic:pic>
              </a:graphicData>
            </a:graphic>
          </wp:inline>
        </w:drawing>
      </w:r>
      <w:r>
        <w:rPr>
          <w:rFonts w:hint="eastAsia"/>
          <w:lang w:val="en-US" w:eastAsia="zh-CN"/>
        </w:rPr>
        <w:t xml:space="preserve">  </w:t>
      </w:r>
    </w:p>
    <w:p w14:paraId="2F53E547">
      <w:pPr>
        <w:widowControl/>
        <w:autoSpaceDE w:val="0"/>
        <w:autoSpaceDN w:val="0"/>
        <w:adjustRightInd w:val="0"/>
        <w:spacing w:line="360" w:lineRule="auto"/>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非中国居民身份证的业主，选择“非中国居民身份证”，然后输入中国手机号码后点击“获取验证码”按钮，收到验证码短信后在验证码处输入验证码，点击“验证码认证”按钮将与“中山市物业管理公众服务平台”中的业主手机号进行匹配，手机号一致方可认证成功。</w:t>
      </w:r>
    </w:p>
    <w:p w14:paraId="3E336F85">
      <w:pPr>
        <w:widowControl/>
        <w:autoSpaceDE w:val="0"/>
        <w:autoSpaceDN w:val="0"/>
        <w:adjustRightInd w:val="0"/>
        <w:spacing w:line="360" w:lineRule="auto"/>
        <w:ind w:right="390"/>
        <w:jc w:val="left"/>
        <w:rPr>
          <w:rFonts w:hint="eastAsia"/>
          <w:lang w:val="en-US" w:eastAsia="zh-CN"/>
        </w:rPr>
      </w:pPr>
      <w:r>
        <w:drawing>
          <wp:inline distT="0" distB="0" distL="114300" distR="114300">
            <wp:extent cx="1427480" cy="3048000"/>
            <wp:effectExtent l="0" t="0" r="1270" b="0"/>
            <wp:docPr id="3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6"/>
                    <pic:cNvPicPr>
                      <a:picLocks noChangeAspect="1"/>
                    </pic:cNvPicPr>
                  </pic:nvPicPr>
                  <pic:blipFill>
                    <a:blip r:embed="rId54"/>
                    <a:stretch>
                      <a:fillRect/>
                    </a:stretch>
                  </pic:blipFill>
                  <pic:spPr>
                    <a:xfrm>
                      <a:off x="0" y="0"/>
                      <a:ext cx="1427480" cy="3048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52880" cy="3033395"/>
            <wp:effectExtent l="0" t="0" r="13970" b="14605"/>
            <wp:docPr id="3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8"/>
                    <pic:cNvPicPr>
                      <a:picLocks noChangeAspect="1"/>
                    </pic:cNvPicPr>
                  </pic:nvPicPr>
                  <pic:blipFill>
                    <a:blip r:embed="rId55"/>
                    <a:stretch>
                      <a:fillRect/>
                    </a:stretch>
                  </pic:blipFill>
                  <pic:spPr>
                    <a:xfrm>
                      <a:off x="0" y="0"/>
                      <a:ext cx="1452880" cy="3033395"/>
                    </a:xfrm>
                    <a:prstGeom prst="rect">
                      <a:avLst/>
                    </a:prstGeom>
                    <a:noFill/>
                    <a:ln>
                      <a:noFill/>
                    </a:ln>
                  </pic:spPr>
                </pic:pic>
              </a:graphicData>
            </a:graphic>
          </wp:inline>
        </w:drawing>
      </w:r>
      <w:r>
        <w:rPr>
          <w:rFonts w:hint="eastAsia"/>
          <w:lang w:val="en-US" w:eastAsia="zh-CN"/>
        </w:rPr>
        <w:t xml:space="preserve"> </w:t>
      </w:r>
    </w:p>
    <w:p w14:paraId="39CB077A">
      <w:pPr>
        <w:widowControl/>
        <w:autoSpaceDE w:val="0"/>
        <w:autoSpaceDN w:val="0"/>
        <w:adjustRightInd w:val="0"/>
        <w:spacing w:line="360" w:lineRule="auto"/>
        <w:jc w:val="left"/>
        <w:rPr>
          <w:rFonts w:hint="default" w:ascii="宋体" w:hAnsi="宋体" w:eastAsia="宋体" w:cs="宋体"/>
          <w:color w:val="000000" w:themeColor="text1"/>
          <w:kern w:val="0"/>
          <w:sz w:val="24"/>
          <w:szCs w:val="24"/>
          <w:lang w:val="en-US"/>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w:t>
      </w:r>
      <w:r>
        <w:rPr>
          <w:rFonts w:hint="eastAsia" w:ascii="宋体" w:hAnsi="宋体" w:eastAsia="宋体" w:cs="宋体"/>
          <w:b/>
          <w:bCs/>
          <w:color w:val="000000" w:themeColor="text1"/>
          <w:kern w:val="0"/>
          <w:sz w:val="24"/>
          <w:szCs w:val="24"/>
          <w:lang w:val="en-US" w:eastAsia="zh-CN"/>
          <w14:textFill>
            <w14:solidFill>
              <w14:schemeClr w14:val="tx1"/>
            </w14:solidFill>
          </w14:textFill>
        </w:rPr>
        <w:t>三</w:t>
      </w:r>
      <w:r>
        <w:rPr>
          <w:rFonts w:hint="eastAsia" w:ascii="宋体" w:hAnsi="宋体" w:eastAsia="宋体" w:cs="宋体"/>
          <w:b/>
          <w:bCs/>
          <w:color w:val="000000" w:themeColor="text1"/>
          <w:kern w:val="0"/>
          <w:sz w:val="24"/>
          <w:szCs w:val="24"/>
          <w14:textFill>
            <w14:solidFill>
              <w14:schemeClr w14:val="tx1"/>
            </w14:solidFill>
          </w14:textFill>
        </w:rPr>
        <w:t>步：</w:t>
      </w:r>
      <w:r>
        <w:rPr>
          <w:rFonts w:hint="eastAsia" w:ascii="宋体" w:hAnsi="宋体" w:eastAsia="宋体" w:cs="宋体"/>
          <w:color w:val="000000" w:themeColor="text1"/>
          <w:kern w:val="0"/>
          <w:sz w:val="24"/>
          <w:szCs w:val="24"/>
          <w:lang w:val="en-US" w:eastAsia="zh-CN"/>
          <w14:textFill>
            <w14:solidFill>
              <w14:schemeClr w14:val="tx1"/>
            </w14:solidFill>
          </w14:textFill>
        </w:rPr>
        <w:t>选择候选项后点击“提交投票”按钮。</w:t>
      </w:r>
    </w:p>
    <w:p w14:paraId="4F02A8A7">
      <w:pPr>
        <w:widowControl/>
        <w:autoSpaceDE w:val="0"/>
        <w:autoSpaceDN w:val="0"/>
        <w:adjustRightInd w:val="0"/>
        <w:spacing w:line="360" w:lineRule="auto"/>
        <w:ind w:right="390"/>
        <w:jc w:val="left"/>
      </w:pPr>
      <w:r>
        <w:drawing>
          <wp:inline distT="0" distB="0" distL="114300" distR="114300">
            <wp:extent cx="1220470" cy="2517140"/>
            <wp:effectExtent l="0" t="0" r="17780" b="16510"/>
            <wp:docPr id="3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4"/>
                    <pic:cNvPicPr>
                      <a:picLocks noChangeAspect="1"/>
                    </pic:cNvPicPr>
                  </pic:nvPicPr>
                  <pic:blipFill>
                    <a:blip r:embed="rId56"/>
                    <a:stretch>
                      <a:fillRect/>
                    </a:stretch>
                  </pic:blipFill>
                  <pic:spPr>
                    <a:xfrm>
                      <a:off x="0" y="0"/>
                      <a:ext cx="1220470" cy="25171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47140" cy="2563495"/>
            <wp:effectExtent l="0" t="0" r="10160" b="8255"/>
            <wp:docPr id="3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7"/>
                    <pic:cNvPicPr>
                      <a:picLocks noChangeAspect="1"/>
                    </pic:cNvPicPr>
                  </pic:nvPicPr>
                  <pic:blipFill>
                    <a:blip r:embed="rId57"/>
                    <a:stretch>
                      <a:fillRect/>
                    </a:stretch>
                  </pic:blipFill>
                  <pic:spPr>
                    <a:xfrm>
                      <a:off x="0" y="0"/>
                      <a:ext cx="1247140" cy="2563495"/>
                    </a:xfrm>
                    <a:prstGeom prst="rect">
                      <a:avLst/>
                    </a:prstGeom>
                    <a:noFill/>
                    <a:ln>
                      <a:noFill/>
                    </a:ln>
                  </pic:spPr>
                </pic:pic>
              </a:graphicData>
            </a:graphic>
          </wp:inline>
        </w:drawing>
      </w:r>
    </w:p>
    <w:p w14:paraId="5D7328AC">
      <w:pPr>
        <w:widowControl/>
        <w:autoSpaceDE w:val="0"/>
        <w:autoSpaceDN w:val="0"/>
        <w:adjustRightInd w:val="0"/>
        <w:spacing w:line="360" w:lineRule="auto"/>
        <w:ind w:right="390"/>
        <w:jc w:val="left"/>
        <w:rPr>
          <w:rFonts w:hint="eastAsia"/>
          <w:lang w:val="en-US" w:eastAsia="zh-CN"/>
        </w:rPr>
      </w:pPr>
    </w:p>
    <w:p w14:paraId="125D2AC4">
      <w:pPr>
        <w:pStyle w:val="3"/>
        <w:rPr>
          <w:rFonts w:hint="default" w:ascii="宋体" w:hAnsi="宋体" w:eastAsia="宋体" w:cs="宋体"/>
          <w:sz w:val="24"/>
          <w:szCs w:val="24"/>
          <w:lang w:val="en-US" w:eastAsia="zh-CN"/>
        </w:rPr>
      </w:pPr>
      <w:bookmarkStart w:id="15" w:name="_Toc22229"/>
      <w:r>
        <w:rPr>
          <w:rFonts w:hint="eastAsia" w:ascii="宋体" w:hAnsi="宋体" w:eastAsia="宋体" w:cs="宋体"/>
          <w:sz w:val="24"/>
          <w:szCs w:val="24"/>
          <w:lang w:val="en-US" w:eastAsia="zh-CN"/>
        </w:rPr>
        <w:t>7维修资金</w:t>
      </w:r>
      <w:bookmarkEnd w:id="15"/>
    </w:p>
    <w:p w14:paraId="4E57AF11">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646038F8">
      <w:pP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业主可查询绑定房屋的维修资金余额、交易明细、小区概况及打印交存通知书。</w:t>
      </w:r>
    </w:p>
    <w:p w14:paraId="67042352">
      <w:pPr>
        <w:spacing w:line="36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67E7897E">
      <w:pPr>
        <w:widowControl/>
        <w:autoSpaceDE w:val="0"/>
        <w:autoSpaceDN w:val="0"/>
        <w:adjustRightInd w:val="0"/>
        <w:spacing w:line="360" w:lineRule="auto"/>
        <w:jc w:val="left"/>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w:t>
      </w:r>
      <w:r>
        <w:rPr>
          <w:rFonts w:hint="eastAsia" w:ascii="宋体" w:hAnsi="宋体" w:eastAsia="宋体" w:cs="宋体"/>
          <w:color w:val="000000" w:themeColor="text1"/>
          <w:kern w:val="0"/>
          <w:sz w:val="24"/>
          <w:szCs w:val="24"/>
          <w:lang w:val="en-US" w:eastAsia="zh-CN"/>
          <w14:textFill>
            <w14:solidFill>
              <w14:schemeClr w14:val="tx1"/>
            </w14:solidFill>
          </w14:textFill>
        </w:rPr>
        <w:t>维修资金</w:t>
      </w:r>
      <w:r>
        <w:rPr>
          <w:rFonts w:hint="eastAsia" w:ascii="宋体" w:hAnsi="宋体" w:eastAsia="宋体" w:cs="宋体"/>
          <w:kern w:val="0"/>
          <w:sz w:val="24"/>
          <w:szCs w:val="24"/>
          <w:lang w:val="en-US" w:eastAsia="zh-CN"/>
        </w:rPr>
        <w:t>”入口，点击进入</w:t>
      </w:r>
      <w:r>
        <w:rPr>
          <w:rFonts w:hint="eastAsia" w:ascii="宋体" w:hAnsi="宋体" w:eastAsia="宋体" w:cs="宋体"/>
          <w:color w:val="000000" w:themeColor="text1"/>
          <w:kern w:val="0"/>
          <w:sz w:val="24"/>
          <w:szCs w:val="24"/>
          <w14:textFill>
            <w14:solidFill>
              <w14:schemeClr w14:val="tx1"/>
            </w14:solidFill>
          </w14:textFill>
        </w:rPr>
        <w:t>。</w:t>
      </w:r>
    </w:p>
    <w:p w14:paraId="68A7DBB4">
      <w:pPr>
        <w:widowControl/>
        <w:autoSpaceDE w:val="0"/>
        <w:autoSpaceDN w:val="0"/>
        <w:adjustRightInd w:val="0"/>
        <w:spacing w:line="360" w:lineRule="auto"/>
        <w:jc w:val="left"/>
        <w:rPr>
          <w:rFonts w:hint="eastAsia"/>
          <w:lang w:val="en-US" w:eastAsia="zh-CN"/>
        </w:rPr>
      </w:pPr>
      <w:r>
        <w:drawing>
          <wp:inline distT="0" distB="0" distL="114300" distR="114300">
            <wp:extent cx="1244600" cy="2162175"/>
            <wp:effectExtent l="0" t="0" r="1270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rcRect b="14547"/>
                    <a:stretch>
                      <a:fillRect/>
                    </a:stretch>
                  </pic:blipFill>
                  <pic:spPr>
                    <a:xfrm>
                      <a:off x="0" y="0"/>
                      <a:ext cx="1244600" cy="2162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67790" cy="2179955"/>
            <wp:effectExtent l="0" t="0" r="3810"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8"/>
                    <a:stretch>
                      <a:fillRect/>
                    </a:stretch>
                  </pic:blipFill>
                  <pic:spPr>
                    <a:xfrm>
                      <a:off x="0" y="0"/>
                      <a:ext cx="1367790" cy="2179955"/>
                    </a:xfrm>
                    <a:prstGeom prst="rect">
                      <a:avLst/>
                    </a:prstGeom>
                    <a:noFill/>
                    <a:ln>
                      <a:noFill/>
                    </a:ln>
                  </pic:spPr>
                </pic:pic>
              </a:graphicData>
            </a:graphic>
          </wp:inline>
        </w:drawing>
      </w:r>
    </w:p>
    <w:p w14:paraId="39F316B0">
      <w:pPr>
        <w:widowControl/>
        <w:autoSpaceDE w:val="0"/>
        <w:autoSpaceDN w:val="0"/>
        <w:adjustRightInd w:val="0"/>
        <w:spacing w:line="360" w:lineRule="auto"/>
        <w:jc w:val="left"/>
        <w:rPr>
          <w:rFonts w:hint="default" w:eastAsia="宋体"/>
          <w:lang w:val="en-US" w:eastAsia="zh-CN"/>
        </w:rPr>
      </w:pPr>
      <w:r>
        <w:rPr>
          <w:rFonts w:hint="eastAsia" w:ascii="宋体" w:hAnsi="宋体" w:eastAsia="宋体" w:cs="宋体"/>
          <w:b/>
          <w:bCs/>
          <w:color w:val="000000" w:themeColor="text1"/>
          <w:kern w:val="0"/>
          <w:sz w:val="24"/>
          <w:szCs w:val="24"/>
          <w14:textFill>
            <w14:solidFill>
              <w14:schemeClr w14:val="tx1"/>
            </w14:solidFill>
          </w14:textFill>
        </w:rPr>
        <w:t>第</w:t>
      </w:r>
      <w:r>
        <w:rPr>
          <w:rFonts w:hint="eastAsia" w:ascii="宋体" w:hAnsi="宋体" w:eastAsia="宋体" w:cs="宋体"/>
          <w:b/>
          <w:bCs/>
          <w:color w:val="000000" w:themeColor="text1"/>
          <w:kern w:val="0"/>
          <w:sz w:val="24"/>
          <w:szCs w:val="24"/>
          <w:lang w:val="en-US" w:eastAsia="zh-CN"/>
          <w14:textFill>
            <w14:solidFill>
              <w14:schemeClr w14:val="tx1"/>
            </w14:solidFill>
          </w14:textFill>
        </w:rPr>
        <w:t>二</w:t>
      </w:r>
      <w:r>
        <w:rPr>
          <w:rFonts w:hint="eastAsia" w:ascii="宋体" w:hAnsi="宋体" w:eastAsia="宋体" w:cs="宋体"/>
          <w:b/>
          <w:bCs/>
          <w:color w:val="000000" w:themeColor="text1"/>
          <w:kern w:val="0"/>
          <w:sz w:val="24"/>
          <w:szCs w:val="24"/>
          <w14:textFill>
            <w14:solidFill>
              <w14:schemeClr w14:val="tx1"/>
            </w14:solidFill>
          </w14:textFill>
        </w:rPr>
        <w:t>步：</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查询房屋的维修资金余额。选</w:t>
      </w:r>
      <w:r>
        <w:rPr>
          <w:rFonts w:hint="eastAsia" w:ascii="宋体" w:hAnsi="宋体" w:eastAsia="宋体" w:cs="宋体"/>
          <w:color w:val="000000" w:themeColor="text1"/>
          <w:kern w:val="0"/>
          <w:sz w:val="24"/>
          <w:szCs w:val="24"/>
          <w:lang w:val="en-US" w:eastAsia="zh-CN"/>
          <w14:textFill>
            <w14:solidFill>
              <w14:schemeClr w14:val="tx1"/>
            </w14:solidFill>
          </w14:textFill>
        </w:rPr>
        <w:t>择需要查看的房屋，点击房屋地址后面的</w:t>
      </w:r>
      <w:r>
        <w:drawing>
          <wp:inline distT="0" distB="0" distL="114300" distR="114300">
            <wp:extent cx="128270" cy="125095"/>
            <wp:effectExtent l="9525" t="9525" r="14605" b="17780"/>
            <wp:docPr id="3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8"/>
                    <pic:cNvPicPr>
                      <a:picLocks noChangeAspect="1"/>
                    </pic:cNvPicPr>
                  </pic:nvPicPr>
                  <pic:blipFill>
                    <a:blip r:embed="rId59"/>
                    <a:stretch>
                      <a:fillRect/>
                    </a:stretch>
                  </pic:blipFill>
                  <pic:spPr>
                    <a:xfrm>
                      <a:off x="0" y="0"/>
                      <a:ext cx="128270" cy="125095"/>
                    </a:xfrm>
                    <a:prstGeom prst="rect">
                      <a:avLst/>
                    </a:prstGeom>
                    <a:noFill/>
                    <a:ln>
                      <a:solidFill>
                        <a:schemeClr val="bg2"/>
                      </a:solid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按钮，然后点击“我的维修资金”按钮即可查看房屋的维修资金余额，再点击“详情”按钮可以查看房屋的维修资金交易明细。</w:t>
      </w:r>
    </w:p>
    <w:p w14:paraId="4C80AF96">
      <w:pPr>
        <w:widowControl/>
        <w:autoSpaceDE w:val="0"/>
        <w:autoSpaceDN w:val="0"/>
        <w:adjustRightInd w:val="0"/>
        <w:spacing w:line="360" w:lineRule="auto"/>
        <w:ind w:right="390"/>
        <w:jc w:val="left"/>
        <w:rPr>
          <w:rFonts w:hint="eastAsia"/>
          <w:lang w:val="en-US" w:eastAsia="zh-CN"/>
        </w:rPr>
      </w:pPr>
      <w:r>
        <w:drawing>
          <wp:inline distT="0" distB="0" distL="114300" distR="114300">
            <wp:extent cx="1231265" cy="2200910"/>
            <wp:effectExtent l="0" t="0" r="6985" b="8890"/>
            <wp:docPr id="3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0"/>
                    <pic:cNvPicPr>
                      <a:picLocks noChangeAspect="1"/>
                    </pic:cNvPicPr>
                  </pic:nvPicPr>
                  <pic:blipFill>
                    <a:blip r:embed="rId60"/>
                    <a:stretch>
                      <a:fillRect/>
                    </a:stretch>
                  </pic:blipFill>
                  <pic:spPr>
                    <a:xfrm>
                      <a:off x="0" y="0"/>
                      <a:ext cx="1231265" cy="22009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17600" cy="2186305"/>
            <wp:effectExtent l="0" t="0" r="6350" b="4445"/>
            <wp:docPr id="3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
                    <pic:cNvPicPr>
                      <a:picLocks noChangeAspect="1"/>
                    </pic:cNvPicPr>
                  </pic:nvPicPr>
                  <pic:blipFill>
                    <a:blip r:embed="rId61"/>
                    <a:stretch>
                      <a:fillRect/>
                    </a:stretch>
                  </pic:blipFill>
                  <pic:spPr>
                    <a:xfrm>
                      <a:off x="0" y="0"/>
                      <a:ext cx="1117600" cy="2186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01420" cy="2212975"/>
            <wp:effectExtent l="0" t="0" r="17780" b="15875"/>
            <wp:docPr id="3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2"/>
                    <pic:cNvPicPr>
                      <a:picLocks noChangeAspect="1"/>
                    </pic:cNvPicPr>
                  </pic:nvPicPr>
                  <pic:blipFill>
                    <a:blip r:embed="rId62"/>
                    <a:stretch>
                      <a:fillRect/>
                    </a:stretch>
                  </pic:blipFill>
                  <pic:spPr>
                    <a:xfrm>
                      <a:off x="0" y="0"/>
                      <a:ext cx="1201420" cy="22129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38250" cy="2223135"/>
            <wp:effectExtent l="0" t="0" r="0" b="5715"/>
            <wp:docPr id="3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6"/>
                    <pic:cNvPicPr>
                      <a:picLocks noChangeAspect="1"/>
                    </pic:cNvPicPr>
                  </pic:nvPicPr>
                  <pic:blipFill>
                    <a:blip r:embed="rId63"/>
                    <a:srcRect r="1688"/>
                    <a:stretch>
                      <a:fillRect/>
                    </a:stretch>
                  </pic:blipFill>
                  <pic:spPr>
                    <a:xfrm>
                      <a:off x="0" y="0"/>
                      <a:ext cx="1238250" cy="2223135"/>
                    </a:xfrm>
                    <a:prstGeom prst="rect">
                      <a:avLst/>
                    </a:prstGeom>
                    <a:noFill/>
                    <a:ln>
                      <a:noFill/>
                    </a:ln>
                  </pic:spPr>
                </pic:pic>
              </a:graphicData>
            </a:graphic>
          </wp:inline>
        </w:drawing>
      </w:r>
    </w:p>
    <w:p w14:paraId="2D6A9451">
      <w:pPr>
        <w:widowControl/>
        <w:autoSpaceDE w:val="0"/>
        <w:autoSpaceDN w:val="0"/>
        <w:adjustRightInd w:val="0"/>
        <w:spacing w:line="360" w:lineRule="auto"/>
        <w:jc w:val="left"/>
        <w:rPr>
          <w:rFonts w:hint="default"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若房屋未交维修资金时，点击“交款通知单”按钮可以打印维修资金交存通知单，点击</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drawing>
          <wp:inline distT="0" distB="0" distL="114300" distR="114300">
            <wp:extent cx="185420" cy="174625"/>
            <wp:effectExtent l="0" t="0" r="5080" b="15875"/>
            <wp:docPr id="3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40"/>
                    <pic:cNvPicPr>
                      <a:picLocks noChangeAspect="1"/>
                    </pic:cNvPicPr>
                  </pic:nvPicPr>
                  <pic:blipFill>
                    <a:blip r:embed="rId39"/>
                    <a:stretch>
                      <a:fillRect/>
                    </a:stretch>
                  </pic:blipFill>
                  <pic:spPr>
                    <a:xfrm>
                      <a:off x="0" y="0"/>
                      <a:ext cx="185420" cy="174625"/>
                    </a:xfrm>
                    <a:prstGeom prst="rect">
                      <a:avLst/>
                    </a:prstGeom>
                    <a:noFill/>
                    <a:ln>
                      <a:noFill/>
                    </a:ln>
                  </pic:spPr>
                </pic:pic>
              </a:graphicData>
            </a:graphic>
          </wp:inline>
        </w:drawing>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按钮收起缩略图，可以使用手机截图功能或使用微信的保存图片功能，再使用微信的扫一扫功能扫第一个“交存住宅专项维修资金”二维码进行交款。</w:t>
      </w:r>
    </w:p>
    <w:p w14:paraId="72DCC066">
      <w:pPr>
        <w:widowControl/>
        <w:autoSpaceDE w:val="0"/>
        <w:autoSpaceDN w:val="0"/>
        <w:adjustRightInd w:val="0"/>
        <w:spacing w:line="360" w:lineRule="auto"/>
        <w:ind w:right="390"/>
        <w:jc w:val="left"/>
        <w:rPr>
          <w:rFonts w:hint="default"/>
          <w:lang w:val="en-US" w:eastAsia="zh-CN"/>
        </w:rPr>
      </w:pPr>
      <w:r>
        <w:drawing>
          <wp:inline distT="0" distB="0" distL="114300" distR="114300">
            <wp:extent cx="1212215" cy="2329180"/>
            <wp:effectExtent l="0" t="0" r="6985" b="13970"/>
            <wp:docPr id="3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4"/>
                    <pic:cNvPicPr>
                      <a:picLocks noChangeAspect="1"/>
                    </pic:cNvPicPr>
                  </pic:nvPicPr>
                  <pic:blipFill>
                    <a:blip r:embed="rId64"/>
                    <a:stretch>
                      <a:fillRect/>
                    </a:stretch>
                  </pic:blipFill>
                  <pic:spPr>
                    <a:xfrm>
                      <a:off x="0" y="0"/>
                      <a:ext cx="1212215" cy="23291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98880" cy="2311400"/>
            <wp:effectExtent l="0" t="0" r="1270" b="12700"/>
            <wp:docPr id="3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9"/>
                    <pic:cNvPicPr>
                      <a:picLocks noChangeAspect="1"/>
                    </pic:cNvPicPr>
                  </pic:nvPicPr>
                  <pic:blipFill>
                    <a:blip r:embed="rId41"/>
                    <a:stretch>
                      <a:fillRect/>
                    </a:stretch>
                  </pic:blipFill>
                  <pic:spPr>
                    <a:xfrm>
                      <a:off x="0" y="0"/>
                      <a:ext cx="1198880" cy="23114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36345" cy="2292985"/>
            <wp:effectExtent l="0" t="0" r="1905" b="12065"/>
            <wp:docPr id="3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7"/>
                    <pic:cNvPicPr>
                      <a:picLocks noChangeAspect="1"/>
                    </pic:cNvPicPr>
                  </pic:nvPicPr>
                  <pic:blipFill>
                    <a:blip r:embed="rId42"/>
                    <a:stretch>
                      <a:fillRect/>
                    </a:stretch>
                  </pic:blipFill>
                  <pic:spPr>
                    <a:xfrm>
                      <a:off x="0" y="0"/>
                      <a:ext cx="1236345" cy="22929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57605" cy="2301875"/>
            <wp:effectExtent l="0" t="0" r="4445" b="3175"/>
            <wp:docPr id="3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8"/>
                    <pic:cNvPicPr>
                      <a:picLocks noChangeAspect="1"/>
                    </pic:cNvPicPr>
                  </pic:nvPicPr>
                  <pic:blipFill>
                    <a:blip r:embed="rId43"/>
                    <a:stretch>
                      <a:fillRect/>
                    </a:stretch>
                  </pic:blipFill>
                  <pic:spPr>
                    <a:xfrm>
                      <a:off x="0" y="0"/>
                      <a:ext cx="1157605" cy="2301875"/>
                    </a:xfrm>
                    <a:prstGeom prst="rect">
                      <a:avLst/>
                    </a:prstGeom>
                    <a:noFill/>
                    <a:ln>
                      <a:noFill/>
                    </a:ln>
                  </pic:spPr>
                </pic:pic>
              </a:graphicData>
            </a:graphic>
          </wp:inline>
        </w:drawing>
      </w:r>
    </w:p>
    <w:p w14:paraId="2D7505FD">
      <w:pPr>
        <w:widowControl/>
        <w:autoSpaceDE w:val="0"/>
        <w:autoSpaceDN w:val="0"/>
        <w:adjustRightInd w:val="0"/>
        <w:spacing w:line="360" w:lineRule="auto"/>
        <w:jc w:val="left"/>
        <w:rPr>
          <w:rFonts w:hint="default"/>
          <w:lang w:val="en-US" w:eastAsia="zh-CN"/>
        </w:rPr>
      </w:pPr>
      <w:r>
        <w:rPr>
          <w:rFonts w:hint="eastAsia" w:ascii="宋体" w:hAnsi="宋体" w:eastAsia="宋体" w:cs="宋体"/>
          <w:b/>
          <w:bCs/>
          <w:color w:val="000000" w:themeColor="text1"/>
          <w:kern w:val="0"/>
          <w:sz w:val="24"/>
          <w:szCs w:val="24"/>
          <w14:textFill>
            <w14:solidFill>
              <w14:schemeClr w14:val="tx1"/>
            </w14:solidFill>
          </w14:textFill>
        </w:rPr>
        <w:t>第</w:t>
      </w:r>
      <w:r>
        <w:rPr>
          <w:rFonts w:hint="eastAsia" w:ascii="宋体" w:hAnsi="宋体" w:eastAsia="宋体" w:cs="宋体"/>
          <w:b/>
          <w:bCs/>
          <w:color w:val="000000" w:themeColor="text1"/>
          <w:kern w:val="0"/>
          <w:sz w:val="24"/>
          <w:szCs w:val="24"/>
          <w:lang w:val="en-US" w:eastAsia="zh-CN"/>
          <w14:textFill>
            <w14:solidFill>
              <w14:schemeClr w14:val="tx1"/>
            </w14:solidFill>
          </w14:textFill>
        </w:rPr>
        <w:t>三</w:t>
      </w:r>
      <w:r>
        <w:rPr>
          <w:rFonts w:hint="eastAsia" w:ascii="宋体" w:hAnsi="宋体" w:eastAsia="宋体" w:cs="宋体"/>
          <w:b/>
          <w:bCs/>
          <w:color w:val="000000" w:themeColor="text1"/>
          <w:kern w:val="0"/>
          <w:sz w:val="24"/>
          <w:szCs w:val="24"/>
          <w14:textFill>
            <w14:solidFill>
              <w14:schemeClr w14:val="tx1"/>
            </w14:solidFill>
          </w14:textFill>
        </w:rPr>
        <w:t>步：</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查询小区概况。选</w:t>
      </w:r>
      <w:r>
        <w:rPr>
          <w:rFonts w:hint="eastAsia" w:ascii="宋体" w:hAnsi="宋体" w:eastAsia="宋体" w:cs="宋体"/>
          <w:color w:val="000000" w:themeColor="text1"/>
          <w:kern w:val="0"/>
          <w:sz w:val="24"/>
          <w:szCs w:val="24"/>
          <w:lang w:val="en-US" w:eastAsia="zh-CN"/>
          <w14:textFill>
            <w14:solidFill>
              <w14:schemeClr w14:val="tx1"/>
            </w14:solidFill>
          </w14:textFill>
        </w:rPr>
        <w:t>择小区中的一个房屋，点击房屋地址后面的</w:t>
      </w:r>
      <w:r>
        <w:drawing>
          <wp:inline distT="0" distB="0" distL="114300" distR="114300">
            <wp:extent cx="128270" cy="125095"/>
            <wp:effectExtent l="9525" t="9525" r="14605" b="17780"/>
            <wp:docPr id="3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28"/>
                    <pic:cNvPicPr>
                      <a:picLocks noChangeAspect="1"/>
                    </pic:cNvPicPr>
                  </pic:nvPicPr>
                  <pic:blipFill>
                    <a:blip r:embed="rId59"/>
                    <a:stretch>
                      <a:fillRect/>
                    </a:stretch>
                  </pic:blipFill>
                  <pic:spPr>
                    <a:xfrm>
                      <a:off x="0" y="0"/>
                      <a:ext cx="128270" cy="125095"/>
                    </a:xfrm>
                    <a:prstGeom prst="rect">
                      <a:avLst/>
                    </a:prstGeom>
                    <a:noFill/>
                    <a:ln>
                      <a:solidFill>
                        <a:schemeClr val="bg2"/>
                      </a:solidFill>
                    </a:ln>
                  </pic:spPr>
                </pic:pic>
              </a:graphicData>
            </a:graphic>
          </wp:inline>
        </w:drawing>
      </w:r>
      <w:r>
        <w:rPr>
          <w:rFonts w:hint="eastAsia" w:ascii="宋体" w:hAnsi="宋体" w:eastAsia="宋体" w:cs="宋体"/>
          <w:color w:val="000000" w:themeColor="text1"/>
          <w:kern w:val="0"/>
          <w:sz w:val="24"/>
          <w:szCs w:val="24"/>
          <w:lang w:val="en-US" w:eastAsia="zh-CN"/>
          <w14:textFill>
            <w14:solidFill>
              <w14:schemeClr w14:val="tx1"/>
            </w14:solidFill>
          </w14:textFill>
        </w:rPr>
        <w:t>按钮，然后点击“小区概况”按钮即可查看小区维修资金余额、维修项目拨付记录等信息。</w:t>
      </w:r>
    </w:p>
    <w:p w14:paraId="7D3309A3">
      <w:pPr>
        <w:widowControl/>
        <w:autoSpaceDE w:val="0"/>
        <w:autoSpaceDN w:val="0"/>
        <w:adjustRightInd w:val="0"/>
        <w:spacing w:line="360" w:lineRule="auto"/>
        <w:ind w:right="390"/>
        <w:jc w:val="left"/>
        <w:rPr>
          <w:rFonts w:hint="default" w:eastAsiaTheme="minorEastAsia"/>
          <w:lang w:val="en-US" w:eastAsia="zh-CN"/>
        </w:rPr>
      </w:pPr>
      <w:r>
        <w:drawing>
          <wp:inline distT="0" distB="0" distL="114300" distR="114300">
            <wp:extent cx="1441450" cy="2579370"/>
            <wp:effectExtent l="0" t="0" r="6350" b="11430"/>
            <wp:docPr id="3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0"/>
                    <pic:cNvPicPr>
                      <a:picLocks noChangeAspect="1"/>
                    </pic:cNvPicPr>
                  </pic:nvPicPr>
                  <pic:blipFill>
                    <a:blip r:embed="rId60"/>
                    <a:stretch>
                      <a:fillRect/>
                    </a:stretch>
                  </pic:blipFill>
                  <pic:spPr>
                    <a:xfrm>
                      <a:off x="0" y="0"/>
                      <a:ext cx="1441450" cy="25793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59865" cy="2591435"/>
            <wp:effectExtent l="0" t="0" r="6985" b="18415"/>
            <wp:docPr id="3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3"/>
                    <pic:cNvPicPr>
                      <a:picLocks noChangeAspect="1"/>
                    </pic:cNvPicPr>
                  </pic:nvPicPr>
                  <pic:blipFill>
                    <a:blip r:embed="rId65"/>
                    <a:stretch>
                      <a:fillRect/>
                    </a:stretch>
                  </pic:blipFill>
                  <pic:spPr>
                    <a:xfrm>
                      <a:off x="0" y="0"/>
                      <a:ext cx="1459865" cy="25914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93495" cy="2610485"/>
            <wp:effectExtent l="0" t="0" r="1905" b="18415"/>
            <wp:docPr id="3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42"/>
                    <pic:cNvPicPr>
                      <a:picLocks noChangeAspect="1"/>
                    </pic:cNvPicPr>
                  </pic:nvPicPr>
                  <pic:blipFill>
                    <a:blip r:embed="rId66"/>
                    <a:stretch>
                      <a:fillRect/>
                    </a:stretch>
                  </pic:blipFill>
                  <pic:spPr>
                    <a:xfrm>
                      <a:off x="0" y="0"/>
                      <a:ext cx="1293495" cy="2610485"/>
                    </a:xfrm>
                    <a:prstGeom prst="rect">
                      <a:avLst/>
                    </a:prstGeom>
                    <a:noFill/>
                    <a:ln>
                      <a:noFill/>
                    </a:ln>
                  </pic:spPr>
                </pic:pic>
              </a:graphicData>
            </a:graphic>
          </wp:inline>
        </w:drawing>
      </w:r>
    </w:p>
    <w:p w14:paraId="239B3B08">
      <w:pPr>
        <w:pStyle w:val="3"/>
        <w:rPr>
          <w:rFonts w:hint="default" w:ascii="宋体" w:hAnsi="宋体" w:eastAsia="宋体" w:cs="宋体"/>
          <w:sz w:val="24"/>
          <w:szCs w:val="24"/>
          <w:lang w:val="en-US" w:eastAsia="zh-CN"/>
        </w:rPr>
      </w:pPr>
      <w:bookmarkStart w:id="16" w:name="_Toc22250"/>
      <w:r>
        <w:rPr>
          <w:rFonts w:hint="eastAsia" w:ascii="宋体" w:hAnsi="宋体" w:eastAsia="宋体" w:cs="宋体"/>
          <w:sz w:val="24"/>
          <w:szCs w:val="24"/>
          <w:lang w:val="en-US" w:eastAsia="zh-CN"/>
        </w:rPr>
        <w:t>8添加我的房屋</w:t>
      </w:r>
      <w:bookmarkEnd w:id="16"/>
    </w:p>
    <w:p w14:paraId="330B7D48">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785CE9DF">
      <w:pPr>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kern w:val="0"/>
          <w:sz w:val="24"/>
          <w:szCs w:val="24"/>
          <w:lang w:val="en-US" w:eastAsia="zh-CN"/>
        </w:rPr>
        <w:t>若已</w:t>
      </w:r>
      <w:r>
        <w:rPr>
          <w:rFonts w:hint="eastAsia" w:ascii="宋体" w:hAnsi="宋体" w:eastAsia="宋体" w:cs="宋体"/>
          <w:color w:val="000000" w:themeColor="text1"/>
          <w:sz w:val="24"/>
          <w:szCs w:val="24"/>
          <w14:textFill>
            <w14:solidFill>
              <w14:schemeClr w14:val="tx1"/>
            </w14:solidFill>
          </w14:textFill>
        </w:rPr>
        <w:t>在“</w:t>
      </w:r>
      <w:r>
        <w:rPr>
          <w:rFonts w:hint="eastAsia" w:ascii="宋体" w:hAnsi="宋体" w:eastAsia="宋体" w:cs="宋体"/>
          <w:color w:val="000000" w:themeColor="text1"/>
          <w:sz w:val="24"/>
          <w:szCs w:val="24"/>
          <w:lang w:eastAsia="zh-CN"/>
          <w14:textFill>
            <w14:solidFill>
              <w14:schemeClr w14:val="tx1"/>
            </w14:solidFill>
          </w14:textFill>
        </w:rPr>
        <w:t>中山市物业管理公众服务平台</w:t>
      </w:r>
      <w:r>
        <w:rPr>
          <w:rFonts w:hint="eastAsia" w:ascii="宋体" w:hAnsi="宋体" w:eastAsia="宋体" w:cs="宋体"/>
          <w:color w:val="000000" w:themeColor="text1"/>
          <w:sz w:val="24"/>
          <w:szCs w:val="24"/>
          <w14:textFill>
            <w14:solidFill>
              <w14:schemeClr w14:val="tx1"/>
            </w14:solidFill>
          </w14:textFill>
        </w:rPr>
        <w:t>”录入业主信息</w:t>
      </w:r>
      <w:r>
        <w:rPr>
          <w:rFonts w:hint="eastAsia" w:ascii="宋体" w:hAnsi="宋体" w:eastAsia="宋体" w:cs="宋体"/>
          <w:color w:val="000000" w:themeColor="text1"/>
          <w:sz w:val="24"/>
          <w:szCs w:val="24"/>
          <w:lang w:val="en-US" w:eastAsia="zh-CN"/>
          <w14:textFill>
            <w14:solidFill>
              <w14:schemeClr w14:val="tx1"/>
            </w14:solidFill>
          </w14:textFill>
        </w:rPr>
        <w:t>的房屋</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但“</w:t>
      </w:r>
      <w:r>
        <w:rPr>
          <w:rFonts w:hint="eastAsia" w:ascii="宋体" w:hAnsi="宋体" w:eastAsia="宋体" w:cs="宋体"/>
          <w:kern w:val="0"/>
          <w:sz w:val="24"/>
          <w:szCs w:val="24"/>
          <w:lang w:val="en-US" w:eastAsia="zh-CN"/>
        </w:rPr>
        <w:t>维修资金”入口中未显示房屋，需要添加房屋后方可显示；若</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添加我的房屋</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中没有可添加的房屋，请做“房屋绑定”业务录入或变更业主信息。</w:t>
      </w:r>
    </w:p>
    <w:p w14:paraId="68F0A871">
      <w:pPr>
        <w:spacing w:line="36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33055153">
      <w:pPr>
        <w:widowControl/>
        <w:autoSpaceDE w:val="0"/>
        <w:autoSpaceDN w:val="0"/>
        <w:adjustRightInd w:val="0"/>
        <w:spacing w:line="360" w:lineRule="auto"/>
        <w:jc w:val="left"/>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w:t>
      </w:r>
      <w:r>
        <w:rPr>
          <w:rFonts w:hint="eastAsia" w:ascii="宋体" w:hAnsi="宋体" w:eastAsia="宋体" w:cs="宋体"/>
          <w:color w:val="000000" w:themeColor="text1"/>
          <w:kern w:val="0"/>
          <w:sz w:val="24"/>
          <w:szCs w:val="24"/>
          <w:lang w:val="en-US" w:eastAsia="zh-CN"/>
          <w14:textFill>
            <w14:solidFill>
              <w14:schemeClr w14:val="tx1"/>
            </w14:solidFill>
          </w14:textFill>
        </w:rPr>
        <w:t>添加我的房屋</w:t>
      </w:r>
      <w:r>
        <w:rPr>
          <w:rFonts w:hint="eastAsia" w:ascii="宋体" w:hAnsi="宋体" w:eastAsia="宋体" w:cs="宋体"/>
          <w:kern w:val="0"/>
          <w:sz w:val="24"/>
          <w:szCs w:val="24"/>
          <w:lang w:val="en-US" w:eastAsia="zh-CN"/>
        </w:rPr>
        <w:t>”入口，点击进入</w:t>
      </w:r>
      <w:r>
        <w:rPr>
          <w:rFonts w:hint="eastAsia" w:ascii="宋体" w:hAnsi="宋体" w:eastAsia="宋体" w:cs="宋体"/>
          <w:color w:val="000000" w:themeColor="text1"/>
          <w:kern w:val="0"/>
          <w:sz w:val="24"/>
          <w:szCs w:val="24"/>
          <w14:textFill>
            <w14:solidFill>
              <w14:schemeClr w14:val="tx1"/>
            </w14:solidFill>
          </w14:textFill>
        </w:rPr>
        <w:t>。</w:t>
      </w:r>
    </w:p>
    <w:p w14:paraId="199B4C4C">
      <w:pPr>
        <w:widowControl/>
        <w:autoSpaceDE w:val="0"/>
        <w:autoSpaceDN w:val="0"/>
        <w:adjustRightInd w:val="0"/>
        <w:spacing w:line="360" w:lineRule="auto"/>
        <w:jc w:val="left"/>
      </w:pPr>
      <w:r>
        <w:rPr>
          <w:rFonts w:hint="eastAsia"/>
          <w:lang w:val="en-US" w:eastAsia="zh-CN"/>
        </w:rPr>
        <w:t xml:space="preserve"> </w:t>
      </w:r>
      <w:r>
        <w:drawing>
          <wp:inline distT="0" distB="0" distL="114300" distR="114300">
            <wp:extent cx="1318895" cy="2292350"/>
            <wp:effectExtent l="0" t="0" r="14605"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rcRect b="14547"/>
                    <a:stretch>
                      <a:fillRect/>
                    </a:stretch>
                  </pic:blipFill>
                  <pic:spPr>
                    <a:xfrm>
                      <a:off x="0" y="0"/>
                      <a:ext cx="1318895" cy="22923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67485" cy="2332990"/>
            <wp:effectExtent l="0" t="0" r="1841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7"/>
                    <a:stretch>
                      <a:fillRect/>
                    </a:stretch>
                  </pic:blipFill>
                  <pic:spPr>
                    <a:xfrm>
                      <a:off x="0" y="0"/>
                      <a:ext cx="1467485" cy="2332990"/>
                    </a:xfrm>
                    <a:prstGeom prst="rect">
                      <a:avLst/>
                    </a:prstGeom>
                    <a:noFill/>
                    <a:ln>
                      <a:noFill/>
                    </a:ln>
                  </pic:spPr>
                </pic:pic>
              </a:graphicData>
            </a:graphic>
          </wp:inline>
        </w:drawing>
      </w:r>
    </w:p>
    <w:p w14:paraId="0406AF3F">
      <w:pPr>
        <w:widowControl/>
        <w:autoSpaceDE w:val="0"/>
        <w:autoSpaceDN w:val="0"/>
        <w:adjustRightInd w:val="0"/>
        <w:spacing w:line="360" w:lineRule="auto"/>
        <w:jc w:val="left"/>
        <w:rPr>
          <w:rFonts w:hint="default" w:eastAsiaTheme="minorEastAsia"/>
          <w:lang w:val="en-US" w:eastAsia="zh-CN"/>
        </w:rPr>
      </w:pPr>
      <w:r>
        <w:rPr>
          <w:rFonts w:hint="eastAsia"/>
          <w:lang w:val="en-US" w:eastAsia="zh-CN"/>
        </w:rPr>
        <w:t>第二步：点击房屋，确认房屋无误后点击“提交”按钮添加。</w:t>
      </w:r>
    </w:p>
    <w:p w14:paraId="4A384156">
      <w:pPr>
        <w:widowControl/>
        <w:autoSpaceDE w:val="0"/>
        <w:autoSpaceDN w:val="0"/>
        <w:adjustRightInd w:val="0"/>
        <w:spacing w:line="360" w:lineRule="auto"/>
        <w:ind w:right="390"/>
        <w:jc w:val="left"/>
        <w:rPr>
          <w:rFonts w:hint="eastAsia"/>
          <w:lang w:val="en-US" w:eastAsia="zh-CN"/>
        </w:rPr>
      </w:pPr>
      <w:r>
        <w:rPr>
          <w:rFonts w:hint="eastAsia"/>
          <w:lang w:val="en-US" w:eastAsia="zh-CN"/>
        </w:rPr>
        <w:t xml:space="preserve"> </w:t>
      </w:r>
      <w:r>
        <w:drawing>
          <wp:inline distT="0" distB="0" distL="114300" distR="114300">
            <wp:extent cx="1666875" cy="2725420"/>
            <wp:effectExtent l="0" t="0" r="9525" b="17780"/>
            <wp:docPr id="35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47"/>
                    <pic:cNvPicPr>
                      <a:picLocks noChangeAspect="1"/>
                    </pic:cNvPicPr>
                  </pic:nvPicPr>
                  <pic:blipFill>
                    <a:blip r:embed="rId49"/>
                    <a:stretch>
                      <a:fillRect/>
                    </a:stretch>
                  </pic:blipFill>
                  <pic:spPr>
                    <a:xfrm>
                      <a:off x="0" y="0"/>
                      <a:ext cx="1666875" cy="27254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33500" cy="2710180"/>
            <wp:effectExtent l="0" t="0" r="0" b="13970"/>
            <wp:docPr id="35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48"/>
                    <pic:cNvPicPr>
                      <a:picLocks noChangeAspect="1"/>
                    </pic:cNvPicPr>
                  </pic:nvPicPr>
                  <pic:blipFill>
                    <a:blip r:embed="rId50"/>
                    <a:stretch>
                      <a:fillRect/>
                    </a:stretch>
                  </pic:blipFill>
                  <pic:spPr>
                    <a:xfrm>
                      <a:off x="0" y="0"/>
                      <a:ext cx="1333500" cy="2710180"/>
                    </a:xfrm>
                    <a:prstGeom prst="rect">
                      <a:avLst/>
                    </a:prstGeom>
                    <a:noFill/>
                    <a:ln>
                      <a:noFill/>
                    </a:ln>
                  </pic:spPr>
                </pic:pic>
              </a:graphicData>
            </a:graphic>
          </wp:inline>
        </w:drawing>
      </w:r>
      <w:r>
        <w:rPr>
          <w:rFonts w:hint="eastAsia"/>
          <w:lang w:val="en-US" w:eastAsia="zh-CN"/>
        </w:rPr>
        <w:t xml:space="preserve"> </w:t>
      </w:r>
    </w:p>
    <w:p w14:paraId="42EC32A9">
      <w:pPr>
        <w:widowControl/>
        <w:autoSpaceDE w:val="0"/>
        <w:autoSpaceDN w:val="0"/>
        <w:adjustRightInd w:val="0"/>
        <w:spacing w:line="360" w:lineRule="auto"/>
        <w:ind w:right="390"/>
        <w:jc w:val="left"/>
        <w:rPr>
          <w:rFonts w:hint="eastAsia"/>
          <w:lang w:val="en-US" w:eastAsia="zh-CN"/>
        </w:rPr>
      </w:pPr>
    </w:p>
    <w:p w14:paraId="1C24DDA0">
      <w:pPr>
        <w:pStyle w:val="3"/>
        <w:rPr>
          <w:rFonts w:hint="default" w:ascii="宋体" w:hAnsi="宋体" w:eastAsia="宋体" w:cs="宋体"/>
          <w:sz w:val="24"/>
          <w:szCs w:val="24"/>
          <w:lang w:val="en-US" w:eastAsia="zh-CN"/>
        </w:rPr>
      </w:pPr>
      <w:bookmarkStart w:id="17" w:name="_Toc20866"/>
      <w:r>
        <w:rPr>
          <w:rFonts w:hint="eastAsia" w:ascii="宋体" w:hAnsi="宋体" w:eastAsia="宋体" w:cs="宋体"/>
          <w:sz w:val="24"/>
          <w:szCs w:val="24"/>
          <w:lang w:val="en-US" w:eastAsia="zh-CN"/>
        </w:rPr>
        <w:t>9小区动态</w:t>
      </w:r>
      <w:bookmarkEnd w:id="17"/>
    </w:p>
    <w:p w14:paraId="66F38EA1">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功能</w:t>
      </w:r>
      <w:r>
        <w:rPr>
          <w:rFonts w:hint="eastAsia" w:ascii="宋体" w:hAnsi="宋体" w:eastAsia="宋体" w:cs="宋体"/>
          <w:b/>
          <w:bCs/>
          <w:color w:val="000000" w:themeColor="text1"/>
          <w:sz w:val="24"/>
          <w:szCs w:val="24"/>
          <w14:textFill>
            <w14:solidFill>
              <w14:schemeClr w14:val="tx1"/>
            </w14:solidFill>
          </w14:textFill>
        </w:rPr>
        <w:t>概述：</w:t>
      </w:r>
    </w:p>
    <w:p w14:paraId="0AC43957">
      <w:pP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kern w:val="0"/>
          <w:sz w:val="24"/>
          <w:szCs w:val="24"/>
          <w:lang w:val="en-US" w:eastAsia="zh-CN"/>
        </w:rPr>
        <w:t>业主在微信平台查阅业主所在物业区域发布的公共收益公示。</w:t>
      </w:r>
    </w:p>
    <w:p w14:paraId="49B4C199">
      <w:pPr>
        <w:spacing w:line="36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操作步骤：</w:t>
      </w:r>
    </w:p>
    <w:p w14:paraId="472A2CE4">
      <w:pPr>
        <w:widowControl/>
        <w:autoSpaceDE w:val="0"/>
        <w:autoSpaceDN w:val="0"/>
        <w:adjustRightInd w:val="0"/>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第一步：</w:t>
      </w:r>
      <w:r>
        <w:rPr>
          <w:rFonts w:hint="eastAsia" w:ascii="宋体" w:hAnsi="宋体" w:eastAsia="宋体" w:cs="宋体"/>
          <w:kern w:val="0"/>
          <w:sz w:val="24"/>
          <w:szCs w:val="24"/>
          <w:lang w:val="en-US" w:eastAsia="zh-CN"/>
        </w:rPr>
        <w:t>打开微信搜索“中山住建”微信公众号，点击“服务”按钮，在信息查询中找到并点击“物管信息平台”按钮，进入物管信息平台后在首页找到“</w:t>
      </w:r>
      <w:r>
        <w:rPr>
          <w:rFonts w:hint="eastAsia" w:ascii="宋体" w:hAnsi="宋体" w:eastAsia="宋体" w:cs="宋体"/>
          <w:color w:val="000000" w:themeColor="text1"/>
          <w:kern w:val="0"/>
          <w:sz w:val="24"/>
          <w:szCs w:val="24"/>
          <w:lang w:val="en-US" w:eastAsia="zh-CN"/>
          <w14:textFill>
            <w14:solidFill>
              <w14:schemeClr w14:val="tx1"/>
            </w14:solidFill>
          </w14:textFill>
        </w:rPr>
        <w:t>小区动态</w:t>
      </w:r>
      <w:r>
        <w:rPr>
          <w:rFonts w:hint="eastAsia" w:ascii="宋体" w:hAnsi="宋体" w:eastAsia="宋体" w:cs="宋体"/>
          <w:kern w:val="0"/>
          <w:sz w:val="24"/>
          <w:szCs w:val="24"/>
          <w:lang w:val="en-US" w:eastAsia="zh-CN"/>
        </w:rPr>
        <w:t>”入口，点击进入</w:t>
      </w:r>
      <w:r>
        <w:rPr>
          <w:rFonts w:hint="eastAsia" w:ascii="宋体" w:hAnsi="宋体" w:eastAsia="宋体" w:cs="宋体"/>
          <w:color w:val="000000" w:themeColor="text1"/>
          <w:kern w:val="0"/>
          <w:sz w:val="24"/>
          <w:szCs w:val="24"/>
          <w14:textFill>
            <w14:solidFill>
              <w14:schemeClr w14:val="tx1"/>
            </w14:solidFill>
          </w14:textFill>
        </w:rPr>
        <w:t>。</w:t>
      </w:r>
    </w:p>
    <w:p w14:paraId="59628626">
      <w:pPr>
        <w:widowControl/>
        <w:autoSpaceDE w:val="0"/>
        <w:autoSpaceDN w:val="0"/>
        <w:adjustRightInd w:val="0"/>
        <w:spacing w:line="360" w:lineRule="auto"/>
        <w:jc w:val="left"/>
        <w:rPr>
          <w:rFonts w:hint="default"/>
          <w:lang w:val="en-US" w:eastAsia="zh-CN"/>
        </w:rPr>
      </w:pPr>
      <w:r>
        <w:drawing>
          <wp:inline distT="0" distB="0" distL="114300" distR="114300">
            <wp:extent cx="1525905" cy="2649855"/>
            <wp:effectExtent l="0" t="0" r="17145"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rcRect b="14547"/>
                    <a:stretch>
                      <a:fillRect/>
                    </a:stretch>
                  </pic:blipFill>
                  <pic:spPr>
                    <a:xfrm>
                      <a:off x="0" y="0"/>
                      <a:ext cx="1525905" cy="26498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85290" cy="2681605"/>
            <wp:effectExtent l="0" t="0" r="1016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8"/>
                    <a:stretch>
                      <a:fillRect/>
                    </a:stretch>
                  </pic:blipFill>
                  <pic:spPr>
                    <a:xfrm>
                      <a:off x="0" y="0"/>
                      <a:ext cx="1685290" cy="2681605"/>
                    </a:xfrm>
                    <a:prstGeom prst="rect">
                      <a:avLst/>
                    </a:prstGeom>
                    <a:noFill/>
                    <a:ln>
                      <a:noFill/>
                    </a:ln>
                  </pic:spPr>
                </pic:pic>
              </a:graphicData>
            </a:graphic>
          </wp:inline>
        </w:drawing>
      </w:r>
    </w:p>
    <w:p w14:paraId="61E57139">
      <w:pPr>
        <w:rPr>
          <w:rFonts w:hint="eastAsia" w:ascii="宋体" w:hAnsi="宋体" w:eastAsia="宋体" w:cs="宋体"/>
          <w:kern w:val="0"/>
          <w:sz w:val="24"/>
          <w:szCs w:val="24"/>
          <w:lang w:val="en-US" w:eastAsia="zh-CN"/>
        </w:rPr>
      </w:pPr>
      <w:r>
        <w:rPr>
          <w:rFonts w:hint="eastAsia" w:ascii="宋体" w:hAnsi="宋体" w:eastAsia="宋体" w:cs="宋体"/>
          <w:b/>
          <w:bCs/>
          <w:color w:val="000000" w:themeColor="text1"/>
          <w:kern w:val="0"/>
          <w:sz w:val="24"/>
          <w:szCs w:val="24"/>
          <w14:textFill>
            <w14:solidFill>
              <w14:schemeClr w14:val="tx1"/>
            </w14:solidFill>
          </w14:textFill>
        </w:rPr>
        <w:t>第二步：</w:t>
      </w:r>
      <w:r>
        <w:rPr>
          <w:rFonts w:hint="eastAsia" w:ascii="宋体" w:hAnsi="宋体" w:eastAsia="宋体" w:cs="宋体"/>
          <w:kern w:val="0"/>
          <w:sz w:val="24"/>
          <w:szCs w:val="24"/>
          <w:lang w:val="en-US" w:eastAsia="zh-CN"/>
        </w:rPr>
        <w:t>选择需要查看的公共收益公示，点击标题处进入详情页面。</w:t>
      </w:r>
    </w:p>
    <w:p w14:paraId="3329A93A">
      <w:pPr>
        <w:rPr>
          <w:rFonts w:hint="eastAsia" w:eastAsiaTheme="minorEastAsia"/>
          <w:lang w:val="en-US" w:eastAsia="zh-CN"/>
        </w:rPr>
      </w:pPr>
      <w:r>
        <w:drawing>
          <wp:inline distT="0" distB="0" distL="114300" distR="114300">
            <wp:extent cx="281305" cy="2521585"/>
            <wp:effectExtent l="0" t="0" r="0"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69"/>
                    <a:srcRect l="40135"/>
                    <a:stretch>
                      <a:fillRect/>
                    </a:stretch>
                  </pic:blipFill>
                  <pic:spPr>
                    <a:xfrm>
                      <a:off x="0" y="0"/>
                      <a:ext cx="281305" cy="2521585"/>
                    </a:xfrm>
                    <a:prstGeom prst="rect">
                      <a:avLst/>
                    </a:prstGeom>
                    <a:noFill/>
                    <a:ln>
                      <a:noFill/>
                    </a:ln>
                  </pic:spPr>
                </pic:pic>
              </a:graphicData>
            </a:graphic>
          </wp:inline>
        </w:drawing>
      </w:r>
      <w:r>
        <w:drawing>
          <wp:inline distT="0" distB="0" distL="114300" distR="114300">
            <wp:extent cx="1364615" cy="2634615"/>
            <wp:effectExtent l="0" t="0" r="6985" b="6985"/>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70"/>
                    <a:stretch>
                      <a:fillRect/>
                    </a:stretch>
                  </pic:blipFill>
                  <pic:spPr>
                    <a:xfrm>
                      <a:off x="0" y="0"/>
                      <a:ext cx="1364615" cy="2634615"/>
                    </a:xfrm>
                    <a:prstGeom prst="rect">
                      <a:avLst/>
                    </a:prstGeom>
                    <a:noFill/>
                    <a:ln>
                      <a:noFill/>
                    </a:ln>
                  </pic:spPr>
                </pic:pic>
              </a:graphicData>
            </a:graphic>
          </wp:inline>
        </w:drawing>
      </w:r>
      <w:r>
        <w:drawing>
          <wp:inline distT="0" distB="0" distL="114300" distR="114300">
            <wp:extent cx="332740" cy="2558415"/>
            <wp:effectExtent l="0" t="0" r="0" b="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71"/>
                    <a:srcRect l="3333" r="26119"/>
                    <a:stretch>
                      <a:fillRect/>
                    </a:stretch>
                  </pic:blipFill>
                  <pic:spPr>
                    <a:xfrm>
                      <a:off x="0" y="0"/>
                      <a:ext cx="332740" cy="2558415"/>
                    </a:xfrm>
                    <a:prstGeom prst="rect">
                      <a:avLst/>
                    </a:prstGeom>
                    <a:noFill/>
                    <a:ln>
                      <a:noFill/>
                    </a:ln>
                  </pic:spPr>
                </pic:pic>
              </a:graphicData>
            </a:graphic>
          </wp:inline>
        </w:drawing>
      </w:r>
      <w:r>
        <w:drawing>
          <wp:inline distT="0" distB="0" distL="114300" distR="114300">
            <wp:extent cx="2379980" cy="2695575"/>
            <wp:effectExtent l="0" t="0" r="7620" b="9525"/>
            <wp:docPr id="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pic:cNvPicPr>
                      <a:picLocks noChangeAspect="1"/>
                    </pic:cNvPicPr>
                  </pic:nvPicPr>
                  <pic:blipFill>
                    <a:blip r:embed="rId72"/>
                    <a:stretch>
                      <a:fillRect/>
                    </a:stretch>
                  </pic:blipFill>
                  <pic:spPr>
                    <a:xfrm>
                      <a:off x="0" y="0"/>
                      <a:ext cx="2379980" cy="2695575"/>
                    </a:xfrm>
                    <a:prstGeom prst="rect">
                      <a:avLst/>
                    </a:prstGeom>
                    <a:noFill/>
                    <a:ln>
                      <a:noFill/>
                    </a:ln>
                  </pic:spPr>
                </pic:pic>
              </a:graphicData>
            </a:graphic>
          </wp:inline>
        </w:drawing>
      </w:r>
      <w:r>
        <w:rPr>
          <w:rFonts w:hint="eastAsia"/>
          <w:lang w:val="en-US" w:eastAsia="zh-CN"/>
        </w:rPr>
        <w:t xml:space="preserve"> </w:t>
      </w:r>
    </w:p>
    <w:p w14:paraId="4963A85D"/>
    <w:p w14:paraId="5BEDC340">
      <w:pPr>
        <w:rPr>
          <w:rFonts w:hint="default"/>
          <w:lang w:val="en-US" w:eastAsia="zh-CN"/>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1751C">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83CC5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300</w:t>
                          </w:r>
                          <w:r>
                            <w:rPr>
                              <w:rFonts w:hint="eastAsia"/>
                              <w:sz w:val="18"/>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HvC/KzAEAAJcDAAAOAAAAAAAAAAEAIAAAAB4BAABkcnMvZTJv&#10;RG9jLnhtbFBLBQYAAAAABgAGAFkBAABcBQAAAAA=&#10;">
              <v:fill on="f" focussize="0,0"/>
              <v:stroke on="f"/>
              <v:imagedata o:title=""/>
              <o:lock v:ext="edit" aspectratio="f"/>
              <v:textbox inset="0mm,0mm,0mm,0mm" style="mso-fit-shape-to-text:t;">
                <w:txbxContent>
                  <w:p w14:paraId="683CC5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92E4F">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1NWI1NDg0YmJhZDFiMDk1Yjg0NDMzMmI1NjI5YzkifQ=="/>
  </w:docVars>
  <w:rsids>
    <w:rsidRoot w:val="05BB7EDC"/>
    <w:rsid w:val="000A4227"/>
    <w:rsid w:val="000A4B24"/>
    <w:rsid w:val="000E7DD5"/>
    <w:rsid w:val="001206BA"/>
    <w:rsid w:val="00151E8C"/>
    <w:rsid w:val="0016503E"/>
    <w:rsid w:val="00200779"/>
    <w:rsid w:val="002A1BF3"/>
    <w:rsid w:val="002C5CCB"/>
    <w:rsid w:val="003C71CE"/>
    <w:rsid w:val="003D0367"/>
    <w:rsid w:val="003D7740"/>
    <w:rsid w:val="00436F46"/>
    <w:rsid w:val="00465991"/>
    <w:rsid w:val="004734BB"/>
    <w:rsid w:val="004B7B5A"/>
    <w:rsid w:val="004C4742"/>
    <w:rsid w:val="0053504B"/>
    <w:rsid w:val="005423E0"/>
    <w:rsid w:val="005C5339"/>
    <w:rsid w:val="0063586F"/>
    <w:rsid w:val="006A1564"/>
    <w:rsid w:val="006F28B7"/>
    <w:rsid w:val="008C25D6"/>
    <w:rsid w:val="0090228E"/>
    <w:rsid w:val="00942625"/>
    <w:rsid w:val="0099461B"/>
    <w:rsid w:val="009A2715"/>
    <w:rsid w:val="009F7DFA"/>
    <w:rsid w:val="00A5743D"/>
    <w:rsid w:val="00A71BC4"/>
    <w:rsid w:val="00AD76F7"/>
    <w:rsid w:val="00B148AF"/>
    <w:rsid w:val="00BA7A1A"/>
    <w:rsid w:val="00BB107F"/>
    <w:rsid w:val="00BE6E20"/>
    <w:rsid w:val="00C57F54"/>
    <w:rsid w:val="00C81781"/>
    <w:rsid w:val="00D006C1"/>
    <w:rsid w:val="00D3724C"/>
    <w:rsid w:val="00D4017F"/>
    <w:rsid w:val="00D75E3B"/>
    <w:rsid w:val="00DC0DFF"/>
    <w:rsid w:val="00E302D8"/>
    <w:rsid w:val="00EE1C2F"/>
    <w:rsid w:val="00F005D5"/>
    <w:rsid w:val="00F007C7"/>
    <w:rsid w:val="00F078DD"/>
    <w:rsid w:val="00F52A4A"/>
    <w:rsid w:val="00F66535"/>
    <w:rsid w:val="010019A2"/>
    <w:rsid w:val="01326A5E"/>
    <w:rsid w:val="0134225E"/>
    <w:rsid w:val="013A3FC9"/>
    <w:rsid w:val="014A73FC"/>
    <w:rsid w:val="016A7234"/>
    <w:rsid w:val="019F21B4"/>
    <w:rsid w:val="01AC0852"/>
    <w:rsid w:val="01AF692A"/>
    <w:rsid w:val="01B05289"/>
    <w:rsid w:val="01E37A17"/>
    <w:rsid w:val="02107E9D"/>
    <w:rsid w:val="021710CD"/>
    <w:rsid w:val="02171CAD"/>
    <w:rsid w:val="021B245E"/>
    <w:rsid w:val="0223236F"/>
    <w:rsid w:val="022673D3"/>
    <w:rsid w:val="022C7591"/>
    <w:rsid w:val="0239226C"/>
    <w:rsid w:val="028666D1"/>
    <w:rsid w:val="02936CE0"/>
    <w:rsid w:val="02AA7040"/>
    <w:rsid w:val="02C7057E"/>
    <w:rsid w:val="02F02647"/>
    <w:rsid w:val="02F94BC3"/>
    <w:rsid w:val="031864C2"/>
    <w:rsid w:val="032A1114"/>
    <w:rsid w:val="034122DA"/>
    <w:rsid w:val="03721A83"/>
    <w:rsid w:val="038A324D"/>
    <w:rsid w:val="039447DF"/>
    <w:rsid w:val="03AF73F0"/>
    <w:rsid w:val="03B53D37"/>
    <w:rsid w:val="03F06F4A"/>
    <w:rsid w:val="048D2738"/>
    <w:rsid w:val="05051CEF"/>
    <w:rsid w:val="0515029B"/>
    <w:rsid w:val="05320427"/>
    <w:rsid w:val="05726592"/>
    <w:rsid w:val="059432A4"/>
    <w:rsid w:val="059A6453"/>
    <w:rsid w:val="059D3E1F"/>
    <w:rsid w:val="05BB7EDC"/>
    <w:rsid w:val="05F737B0"/>
    <w:rsid w:val="06314567"/>
    <w:rsid w:val="06A13DFD"/>
    <w:rsid w:val="06CA6F75"/>
    <w:rsid w:val="06E61BF7"/>
    <w:rsid w:val="06FD6E70"/>
    <w:rsid w:val="074A5CF3"/>
    <w:rsid w:val="07840970"/>
    <w:rsid w:val="07B20C1C"/>
    <w:rsid w:val="080C4EEB"/>
    <w:rsid w:val="08226517"/>
    <w:rsid w:val="0826583C"/>
    <w:rsid w:val="08945F99"/>
    <w:rsid w:val="08A57540"/>
    <w:rsid w:val="08DC100B"/>
    <w:rsid w:val="08E2346A"/>
    <w:rsid w:val="08E95403"/>
    <w:rsid w:val="08F655F4"/>
    <w:rsid w:val="090B38F1"/>
    <w:rsid w:val="09373FA6"/>
    <w:rsid w:val="09667F90"/>
    <w:rsid w:val="096F21F4"/>
    <w:rsid w:val="09E80F94"/>
    <w:rsid w:val="0A136AD2"/>
    <w:rsid w:val="0A223AFB"/>
    <w:rsid w:val="0A2E299B"/>
    <w:rsid w:val="0A44078E"/>
    <w:rsid w:val="0A4B7E76"/>
    <w:rsid w:val="0A5E65A3"/>
    <w:rsid w:val="0A6631B9"/>
    <w:rsid w:val="0A6767AA"/>
    <w:rsid w:val="0A744083"/>
    <w:rsid w:val="0AA37054"/>
    <w:rsid w:val="0AB1573B"/>
    <w:rsid w:val="0AB4583D"/>
    <w:rsid w:val="0AD663AB"/>
    <w:rsid w:val="0AE153A4"/>
    <w:rsid w:val="0B062CAD"/>
    <w:rsid w:val="0B116A1F"/>
    <w:rsid w:val="0B183C0D"/>
    <w:rsid w:val="0B1D52BE"/>
    <w:rsid w:val="0B273AD6"/>
    <w:rsid w:val="0B53770B"/>
    <w:rsid w:val="0B5430F1"/>
    <w:rsid w:val="0B921F8C"/>
    <w:rsid w:val="0B9231C3"/>
    <w:rsid w:val="0BCD1367"/>
    <w:rsid w:val="0BE76017"/>
    <w:rsid w:val="0BE944E6"/>
    <w:rsid w:val="0BF240CE"/>
    <w:rsid w:val="0C0B6E0F"/>
    <w:rsid w:val="0C1B6828"/>
    <w:rsid w:val="0C413E05"/>
    <w:rsid w:val="0C6D7159"/>
    <w:rsid w:val="0C983A90"/>
    <w:rsid w:val="0CAD4C6F"/>
    <w:rsid w:val="0CBC2334"/>
    <w:rsid w:val="0D237CF8"/>
    <w:rsid w:val="0D3314D9"/>
    <w:rsid w:val="0D3A6FFF"/>
    <w:rsid w:val="0D3F3A0E"/>
    <w:rsid w:val="0D6129D9"/>
    <w:rsid w:val="0D625AC5"/>
    <w:rsid w:val="0D8B27AF"/>
    <w:rsid w:val="0DA90E87"/>
    <w:rsid w:val="0E066C6F"/>
    <w:rsid w:val="0E2740A3"/>
    <w:rsid w:val="0E550D4B"/>
    <w:rsid w:val="0E601824"/>
    <w:rsid w:val="0E7E7310"/>
    <w:rsid w:val="0E7E7DCA"/>
    <w:rsid w:val="0E8019DB"/>
    <w:rsid w:val="0EC4742F"/>
    <w:rsid w:val="0EF24286"/>
    <w:rsid w:val="0F0B72B0"/>
    <w:rsid w:val="0F112F78"/>
    <w:rsid w:val="0F274481"/>
    <w:rsid w:val="0F3B7718"/>
    <w:rsid w:val="0F603AC2"/>
    <w:rsid w:val="0FAE6C29"/>
    <w:rsid w:val="0FCF7E38"/>
    <w:rsid w:val="102311B3"/>
    <w:rsid w:val="103B61B5"/>
    <w:rsid w:val="10802FF2"/>
    <w:rsid w:val="10AF6058"/>
    <w:rsid w:val="10D61A41"/>
    <w:rsid w:val="11301997"/>
    <w:rsid w:val="11660E72"/>
    <w:rsid w:val="118C4D48"/>
    <w:rsid w:val="11BF511D"/>
    <w:rsid w:val="11C04EF9"/>
    <w:rsid w:val="12374CB3"/>
    <w:rsid w:val="1238201E"/>
    <w:rsid w:val="12624421"/>
    <w:rsid w:val="12BA4725"/>
    <w:rsid w:val="12C329EB"/>
    <w:rsid w:val="12CC4544"/>
    <w:rsid w:val="12E86381"/>
    <w:rsid w:val="139D4FEA"/>
    <w:rsid w:val="13A0696B"/>
    <w:rsid w:val="13E46DFB"/>
    <w:rsid w:val="13F04D2A"/>
    <w:rsid w:val="14186D67"/>
    <w:rsid w:val="14372D1E"/>
    <w:rsid w:val="14B6725A"/>
    <w:rsid w:val="14C7061C"/>
    <w:rsid w:val="14CF385F"/>
    <w:rsid w:val="14F43330"/>
    <w:rsid w:val="14F60FB2"/>
    <w:rsid w:val="15434CB8"/>
    <w:rsid w:val="154B447A"/>
    <w:rsid w:val="158A0F80"/>
    <w:rsid w:val="15B12E18"/>
    <w:rsid w:val="15BE12E1"/>
    <w:rsid w:val="15C6495E"/>
    <w:rsid w:val="15CA5E3E"/>
    <w:rsid w:val="15D07808"/>
    <w:rsid w:val="15D3548B"/>
    <w:rsid w:val="164749D2"/>
    <w:rsid w:val="166565F0"/>
    <w:rsid w:val="1675613C"/>
    <w:rsid w:val="16810BF3"/>
    <w:rsid w:val="168B2074"/>
    <w:rsid w:val="16AC59DA"/>
    <w:rsid w:val="1716227E"/>
    <w:rsid w:val="174F0CF1"/>
    <w:rsid w:val="175F4455"/>
    <w:rsid w:val="176F3141"/>
    <w:rsid w:val="17851F8C"/>
    <w:rsid w:val="17944956"/>
    <w:rsid w:val="17945C2D"/>
    <w:rsid w:val="179649E7"/>
    <w:rsid w:val="179761F4"/>
    <w:rsid w:val="17A70479"/>
    <w:rsid w:val="17A760C7"/>
    <w:rsid w:val="17B2711A"/>
    <w:rsid w:val="17DE55A1"/>
    <w:rsid w:val="17E80FD2"/>
    <w:rsid w:val="17F07A39"/>
    <w:rsid w:val="18122180"/>
    <w:rsid w:val="183959F8"/>
    <w:rsid w:val="184A3836"/>
    <w:rsid w:val="18504D21"/>
    <w:rsid w:val="187F3433"/>
    <w:rsid w:val="189D4520"/>
    <w:rsid w:val="18A93AEB"/>
    <w:rsid w:val="18B61112"/>
    <w:rsid w:val="18B65777"/>
    <w:rsid w:val="18B9593C"/>
    <w:rsid w:val="18BC3B0A"/>
    <w:rsid w:val="18C85A2E"/>
    <w:rsid w:val="19596D8C"/>
    <w:rsid w:val="19C15826"/>
    <w:rsid w:val="19C51889"/>
    <w:rsid w:val="19E254E4"/>
    <w:rsid w:val="1A011DCA"/>
    <w:rsid w:val="1A0120C6"/>
    <w:rsid w:val="1A27793B"/>
    <w:rsid w:val="1A2E3780"/>
    <w:rsid w:val="1A331F5A"/>
    <w:rsid w:val="1A515E3D"/>
    <w:rsid w:val="1A675C0A"/>
    <w:rsid w:val="1A8E7CA4"/>
    <w:rsid w:val="1AC10EA8"/>
    <w:rsid w:val="1ACD58E4"/>
    <w:rsid w:val="1AD967E7"/>
    <w:rsid w:val="1AF24BE0"/>
    <w:rsid w:val="1B582D0A"/>
    <w:rsid w:val="1B7C6ACF"/>
    <w:rsid w:val="1B8A0026"/>
    <w:rsid w:val="1B8D3B96"/>
    <w:rsid w:val="1B9037A1"/>
    <w:rsid w:val="1BB71748"/>
    <w:rsid w:val="1BC3580A"/>
    <w:rsid w:val="1BCD20C6"/>
    <w:rsid w:val="1BCE077F"/>
    <w:rsid w:val="1BD445E0"/>
    <w:rsid w:val="1BD53CD6"/>
    <w:rsid w:val="1C330AE2"/>
    <w:rsid w:val="1C4005EE"/>
    <w:rsid w:val="1C764292"/>
    <w:rsid w:val="1C8236A0"/>
    <w:rsid w:val="1CAA0881"/>
    <w:rsid w:val="1CB535DE"/>
    <w:rsid w:val="1CDC1A4E"/>
    <w:rsid w:val="1CF477B0"/>
    <w:rsid w:val="1D014845"/>
    <w:rsid w:val="1D8C2C9E"/>
    <w:rsid w:val="1DA05D52"/>
    <w:rsid w:val="1DA15937"/>
    <w:rsid w:val="1DFC5003"/>
    <w:rsid w:val="1E4569AA"/>
    <w:rsid w:val="1E4D2B62"/>
    <w:rsid w:val="1E4D70BB"/>
    <w:rsid w:val="1E721DD7"/>
    <w:rsid w:val="1EA14C51"/>
    <w:rsid w:val="1EAF0A4E"/>
    <w:rsid w:val="1EE72E3B"/>
    <w:rsid w:val="1EF90A97"/>
    <w:rsid w:val="1F176894"/>
    <w:rsid w:val="1F5C38E7"/>
    <w:rsid w:val="1F99013A"/>
    <w:rsid w:val="1FAA6E36"/>
    <w:rsid w:val="1FAF3110"/>
    <w:rsid w:val="1FAF5AAA"/>
    <w:rsid w:val="1FB36248"/>
    <w:rsid w:val="1FC27437"/>
    <w:rsid w:val="1FCB063E"/>
    <w:rsid w:val="1FD56262"/>
    <w:rsid w:val="1FE928A6"/>
    <w:rsid w:val="200F0747"/>
    <w:rsid w:val="202A3214"/>
    <w:rsid w:val="20515ADA"/>
    <w:rsid w:val="205C3C95"/>
    <w:rsid w:val="20755388"/>
    <w:rsid w:val="208B18B2"/>
    <w:rsid w:val="20983C50"/>
    <w:rsid w:val="210D0398"/>
    <w:rsid w:val="211B1C44"/>
    <w:rsid w:val="212426DC"/>
    <w:rsid w:val="21D53FE5"/>
    <w:rsid w:val="21F4268E"/>
    <w:rsid w:val="21FB1267"/>
    <w:rsid w:val="21FE514E"/>
    <w:rsid w:val="21FE56DE"/>
    <w:rsid w:val="22426B07"/>
    <w:rsid w:val="22745AB0"/>
    <w:rsid w:val="22770197"/>
    <w:rsid w:val="227B0183"/>
    <w:rsid w:val="22AF2687"/>
    <w:rsid w:val="22C054CF"/>
    <w:rsid w:val="22D8603F"/>
    <w:rsid w:val="22D91B0D"/>
    <w:rsid w:val="22E83DA8"/>
    <w:rsid w:val="23032228"/>
    <w:rsid w:val="23226B96"/>
    <w:rsid w:val="23240E85"/>
    <w:rsid w:val="23525B4D"/>
    <w:rsid w:val="236E4019"/>
    <w:rsid w:val="23781BCA"/>
    <w:rsid w:val="237B2DE8"/>
    <w:rsid w:val="23B05AF8"/>
    <w:rsid w:val="23DA4E9C"/>
    <w:rsid w:val="23EB4585"/>
    <w:rsid w:val="240D3C96"/>
    <w:rsid w:val="241C0ECE"/>
    <w:rsid w:val="242833ED"/>
    <w:rsid w:val="242A38F7"/>
    <w:rsid w:val="24587676"/>
    <w:rsid w:val="245B1841"/>
    <w:rsid w:val="245B6F27"/>
    <w:rsid w:val="245B7E54"/>
    <w:rsid w:val="24A136B9"/>
    <w:rsid w:val="24BC2498"/>
    <w:rsid w:val="24CF3F3B"/>
    <w:rsid w:val="24E850B5"/>
    <w:rsid w:val="24FA2E92"/>
    <w:rsid w:val="25920290"/>
    <w:rsid w:val="259C46A1"/>
    <w:rsid w:val="25E9537C"/>
    <w:rsid w:val="25EB19D4"/>
    <w:rsid w:val="25F7199C"/>
    <w:rsid w:val="2606355C"/>
    <w:rsid w:val="260E1D77"/>
    <w:rsid w:val="264A1001"/>
    <w:rsid w:val="267C049C"/>
    <w:rsid w:val="26931B6A"/>
    <w:rsid w:val="26EC0FE0"/>
    <w:rsid w:val="27165896"/>
    <w:rsid w:val="271B7D3E"/>
    <w:rsid w:val="27406B3E"/>
    <w:rsid w:val="2761540B"/>
    <w:rsid w:val="277427C9"/>
    <w:rsid w:val="27A07FD1"/>
    <w:rsid w:val="27AE3DCB"/>
    <w:rsid w:val="27BF7927"/>
    <w:rsid w:val="27C649A8"/>
    <w:rsid w:val="27D06487"/>
    <w:rsid w:val="27D469CF"/>
    <w:rsid w:val="281177B6"/>
    <w:rsid w:val="28645547"/>
    <w:rsid w:val="28EA0255"/>
    <w:rsid w:val="29032C29"/>
    <w:rsid w:val="290F7978"/>
    <w:rsid w:val="291F4BB1"/>
    <w:rsid w:val="292F15C1"/>
    <w:rsid w:val="294F440C"/>
    <w:rsid w:val="295B4165"/>
    <w:rsid w:val="29774B75"/>
    <w:rsid w:val="2977630A"/>
    <w:rsid w:val="29883D69"/>
    <w:rsid w:val="29CD603B"/>
    <w:rsid w:val="29DA5664"/>
    <w:rsid w:val="2A053617"/>
    <w:rsid w:val="2A1061A1"/>
    <w:rsid w:val="2A3B0078"/>
    <w:rsid w:val="2A4214AF"/>
    <w:rsid w:val="2A942B0C"/>
    <w:rsid w:val="2ACA2317"/>
    <w:rsid w:val="2ACD59C9"/>
    <w:rsid w:val="2AF17EF7"/>
    <w:rsid w:val="2B027310"/>
    <w:rsid w:val="2B0754A3"/>
    <w:rsid w:val="2B0D1D89"/>
    <w:rsid w:val="2B221994"/>
    <w:rsid w:val="2B545BC4"/>
    <w:rsid w:val="2B6B2EC7"/>
    <w:rsid w:val="2BA33B84"/>
    <w:rsid w:val="2C027C88"/>
    <w:rsid w:val="2C0C58F8"/>
    <w:rsid w:val="2C6571C1"/>
    <w:rsid w:val="2C684675"/>
    <w:rsid w:val="2C7874CB"/>
    <w:rsid w:val="2C9C067B"/>
    <w:rsid w:val="2CA36952"/>
    <w:rsid w:val="2CF467C5"/>
    <w:rsid w:val="2D626010"/>
    <w:rsid w:val="2D6C00C0"/>
    <w:rsid w:val="2D7B41F9"/>
    <w:rsid w:val="2D944DA0"/>
    <w:rsid w:val="2D9B3574"/>
    <w:rsid w:val="2DA32FAF"/>
    <w:rsid w:val="2DB87D8C"/>
    <w:rsid w:val="2DE6048E"/>
    <w:rsid w:val="2DE71A29"/>
    <w:rsid w:val="2DF13A1A"/>
    <w:rsid w:val="2DFB441A"/>
    <w:rsid w:val="2E3F3416"/>
    <w:rsid w:val="2E446741"/>
    <w:rsid w:val="2E6611AB"/>
    <w:rsid w:val="2EC97231"/>
    <w:rsid w:val="2EF17758"/>
    <w:rsid w:val="2EFE31B1"/>
    <w:rsid w:val="2F200D88"/>
    <w:rsid w:val="2F330266"/>
    <w:rsid w:val="2F4E5022"/>
    <w:rsid w:val="2F515237"/>
    <w:rsid w:val="2F523172"/>
    <w:rsid w:val="2F544CBC"/>
    <w:rsid w:val="2F730A63"/>
    <w:rsid w:val="2F7A425E"/>
    <w:rsid w:val="2FD2066A"/>
    <w:rsid w:val="2FE34275"/>
    <w:rsid w:val="2FE37AB3"/>
    <w:rsid w:val="2FE42670"/>
    <w:rsid w:val="2FE778C1"/>
    <w:rsid w:val="2FF33674"/>
    <w:rsid w:val="300F428D"/>
    <w:rsid w:val="30BC6FA0"/>
    <w:rsid w:val="30C10B94"/>
    <w:rsid w:val="30EB21DD"/>
    <w:rsid w:val="30F81237"/>
    <w:rsid w:val="31375272"/>
    <w:rsid w:val="31515371"/>
    <w:rsid w:val="31BB7645"/>
    <w:rsid w:val="31C97385"/>
    <w:rsid w:val="31F53710"/>
    <w:rsid w:val="31FB60B6"/>
    <w:rsid w:val="324F182C"/>
    <w:rsid w:val="32AA367C"/>
    <w:rsid w:val="32C24615"/>
    <w:rsid w:val="32C97752"/>
    <w:rsid w:val="32FD5FB7"/>
    <w:rsid w:val="32FE2E9B"/>
    <w:rsid w:val="32FE6965"/>
    <w:rsid w:val="330C2690"/>
    <w:rsid w:val="33186085"/>
    <w:rsid w:val="3319191C"/>
    <w:rsid w:val="33205F6E"/>
    <w:rsid w:val="33373589"/>
    <w:rsid w:val="33560BC1"/>
    <w:rsid w:val="33A44CD2"/>
    <w:rsid w:val="33B03F3F"/>
    <w:rsid w:val="33B201E6"/>
    <w:rsid w:val="33CF519E"/>
    <w:rsid w:val="33E9565E"/>
    <w:rsid w:val="33F24D66"/>
    <w:rsid w:val="3476311C"/>
    <w:rsid w:val="348F1BDE"/>
    <w:rsid w:val="34917CFB"/>
    <w:rsid w:val="34A75871"/>
    <w:rsid w:val="34B326E0"/>
    <w:rsid w:val="34F90F72"/>
    <w:rsid w:val="350E5DAF"/>
    <w:rsid w:val="357507CD"/>
    <w:rsid w:val="35E86141"/>
    <w:rsid w:val="35F40D4E"/>
    <w:rsid w:val="363543FF"/>
    <w:rsid w:val="36372A1E"/>
    <w:rsid w:val="363811F8"/>
    <w:rsid w:val="364D5FF4"/>
    <w:rsid w:val="36AE3595"/>
    <w:rsid w:val="36B70642"/>
    <w:rsid w:val="36BD7B6A"/>
    <w:rsid w:val="36D347BC"/>
    <w:rsid w:val="37072050"/>
    <w:rsid w:val="370B5610"/>
    <w:rsid w:val="37165440"/>
    <w:rsid w:val="372223AA"/>
    <w:rsid w:val="372F6EB3"/>
    <w:rsid w:val="373A6E70"/>
    <w:rsid w:val="37424839"/>
    <w:rsid w:val="37440520"/>
    <w:rsid w:val="374E0AE3"/>
    <w:rsid w:val="376A4579"/>
    <w:rsid w:val="377F4586"/>
    <w:rsid w:val="378131F1"/>
    <w:rsid w:val="378700C7"/>
    <w:rsid w:val="37A01099"/>
    <w:rsid w:val="37F94729"/>
    <w:rsid w:val="38007E73"/>
    <w:rsid w:val="38225781"/>
    <w:rsid w:val="38797337"/>
    <w:rsid w:val="3883582D"/>
    <w:rsid w:val="38961492"/>
    <w:rsid w:val="38C24069"/>
    <w:rsid w:val="38C5561C"/>
    <w:rsid w:val="38E52A39"/>
    <w:rsid w:val="38FB43DD"/>
    <w:rsid w:val="391A51A2"/>
    <w:rsid w:val="39225E0E"/>
    <w:rsid w:val="393F42CA"/>
    <w:rsid w:val="395A3A43"/>
    <w:rsid w:val="39700927"/>
    <w:rsid w:val="399E3159"/>
    <w:rsid w:val="39AE12D5"/>
    <w:rsid w:val="39B2661A"/>
    <w:rsid w:val="39B512A2"/>
    <w:rsid w:val="39BD395F"/>
    <w:rsid w:val="39DF1CA6"/>
    <w:rsid w:val="3A0720ED"/>
    <w:rsid w:val="3A095E53"/>
    <w:rsid w:val="3A5357E9"/>
    <w:rsid w:val="3A5B7507"/>
    <w:rsid w:val="3A5C1D31"/>
    <w:rsid w:val="3A647D60"/>
    <w:rsid w:val="3A8A47B8"/>
    <w:rsid w:val="3AB40624"/>
    <w:rsid w:val="3AB8A9DE"/>
    <w:rsid w:val="3B03644B"/>
    <w:rsid w:val="3B104210"/>
    <w:rsid w:val="3B16581B"/>
    <w:rsid w:val="3B673FAC"/>
    <w:rsid w:val="3B850573"/>
    <w:rsid w:val="3B9F651A"/>
    <w:rsid w:val="3BA13E9C"/>
    <w:rsid w:val="3BAE3193"/>
    <w:rsid w:val="3BBA0CBE"/>
    <w:rsid w:val="3BC03823"/>
    <w:rsid w:val="3BF29E6A"/>
    <w:rsid w:val="3BFD1995"/>
    <w:rsid w:val="3C0050C2"/>
    <w:rsid w:val="3C012074"/>
    <w:rsid w:val="3C073099"/>
    <w:rsid w:val="3C305AE4"/>
    <w:rsid w:val="3C9A193F"/>
    <w:rsid w:val="3C9F2184"/>
    <w:rsid w:val="3CA36388"/>
    <w:rsid w:val="3CCB34AE"/>
    <w:rsid w:val="3CD03AF9"/>
    <w:rsid w:val="3D0814B8"/>
    <w:rsid w:val="3D2263DC"/>
    <w:rsid w:val="3D42406B"/>
    <w:rsid w:val="3D6C4E3E"/>
    <w:rsid w:val="3D9334D7"/>
    <w:rsid w:val="3D96639A"/>
    <w:rsid w:val="3D9B1CEB"/>
    <w:rsid w:val="3DD1395F"/>
    <w:rsid w:val="3DE07E8E"/>
    <w:rsid w:val="3DEF26D6"/>
    <w:rsid w:val="3DFD7EE5"/>
    <w:rsid w:val="3E0755D2"/>
    <w:rsid w:val="3E4B2F1D"/>
    <w:rsid w:val="3E5C7E99"/>
    <w:rsid w:val="3E613D17"/>
    <w:rsid w:val="3E762CD2"/>
    <w:rsid w:val="3EA95219"/>
    <w:rsid w:val="3ECB1B04"/>
    <w:rsid w:val="3ECD5A54"/>
    <w:rsid w:val="3F1440C5"/>
    <w:rsid w:val="3F163236"/>
    <w:rsid w:val="3F4D76DD"/>
    <w:rsid w:val="3F4E1EE9"/>
    <w:rsid w:val="3F570D47"/>
    <w:rsid w:val="3F7538F6"/>
    <w:rsid w:val="3F8B6C54"/>
    <w:rsid w:val="3F936A5C"/>
    <w:rsid w:val="3FBE7BA8"/>
    <w:rsid w:val="3FE93DE9"/>
    <w:rsid w:val="40036A3F"/>
    <w:rsid w:val="400D3A17"/>
    <w:rsid w:val="4012548E"/>
    <w:rsid w:val="40135081"/>
    <w:rsid w:val="40216133"/>
    <w:rsid w:val="402F32A6"/>
    <w:rsid w:val="40391CDC"/>
    <w:rsid w:val="40454BCA"/>
    <w:rsid w:val="40466219"/>
    <w:rsid w:val="404F3FA8"/>
    <w:rsid w:val="405B169F"/>
    <w:rsid w:val="40C75291"/>
    <w:rsid w:val="40F40EA9"/>
    <w:rsid w:val="413507AE"/>
    <w:rsid w:val="415C74A4"/>
    <w:rsid w:val="419378A9"/>
    <w:rsid w:val="41975D5A"/>
    <w:rsid w:val="41B50B59"/>
    <w:rsid w:val="421E0D58"/>
    <w:rsid w:val="422D3CCB"/>
    <w:rsid w:val="42425611"/>
    <w:rsid w:val="424512BE"/>
    <w:rsid w:val="424C6F95"/>
    <w:rsid w:val="427640A9"/>
    <w:rsid w:val="42BF5683"/>
    <w:rsid w:val="432706AB"/>
    <w:rsid w:val="433409E5"/>
    <w:rsid w:val="433C4B7C"/>
    <w:rsid w:val="43471227"/>
    <w:rsid w:val="43480109"/>
    <w:rsid w:val="434D49B3"/>
    <w:rsid w:val="436D425C"/>
    <w:rsid w:val="439C0C1F"/>
    <w:rsid w:val="43D95F93"/>
    <w:rsid w:val="43F83396"/>
    <w:rsid w:val="44116432"/>
    <w:rsid w:val="446B6DA9"/>
    <w:rsid w:val="44AA5168"/>
    <w:rsid w:val="44C251FE"/>
    <w:rsid w:val="44CD4E80"/>
    <w:rsid w:val="44D20C83"/>
    <w:rsid w:val="44D53D3E"/>
    <w:rsid w:val="44F82641"/>
    <w:rsid w:val="44FF7003"/>
    <w:rsid w:val="451A0900"/>
    <w:rsid w:val="451E30B0"/>
    <w:rsid w:val="457F2918"/>
    <w:rsid w:val="45860AB4"/>
    <w:rsid w:val="4597508E"/>
    <w:rsid w:val="4677335A"/>
    <w:rsid w:val="46BD24F5"/>
    <w:rsid w:val="46EA33F1"/>
    <w:rsid w:val="46F710C5"/>
    <w:rsid w:val="46FA2ED9"/>
    <w:rsid w:val="47465ED1"/>
    <w:rsid w:val="474F5CEF"/>
    <w:rsid w:val="477F18C9"/>
    <w:rsid w:val="478E0A96"/>
    <w:rsid w:val="479A5E38"/>
    <w:rsid w:val="480407B0"/>
    <w:rsid w:val="4813197A"/>
    <w:rsid w:val="48327DF2"/>
    <w:rsid w:val="48376AB4"/>
    <w:rsid w:val="484501AF"/>
    <w:rsid w:val="4884619D"/>
    <w:rsid w:val="48AA3576"/>
    <w:rsid w:val="48C345A7"/>
    <w:rsid w:val="48CC5618"/>
    <w:rsid w:val="48DF0264"/>
    <w:rsid w:val="48FA6ADD"/>
    <w:rsid w:val="490F1EF8"/>
    <w:rsid w:val="49452A94"/>
    <w:rsid w:val="494E5BED"/>
    <w:rsid w:val="49543B04"/>
    <w:rsid w:val="49601FEE"/>
    <w:rsid w:val="496B2EB9"/>
    <w:rsid w:val="49A02651"/>
    <w:rsid w:val="49BC021C"/>
    <w:rsid w:val="49C87EE0"/>
    <w:rsid w:val="49EC367A"/>
    <w:rsid w:val="49F87461"/>
    <w:rsid w:val="49FB248F"/>
    <w:rsid w:val="4A142A90"/>
    <w:rsid w:val="4A1E1CDA"/>
    <w:rsid w:val="4A57052D"/>
    <w:rsid w:val="4A757163"/>
    <w:rsid w:val="4AB67FF5"/>
    <w:rsid w:val="4ABA6E77"/>
    <w:rsid w:val="4AEE7E88"/>
    <w:rsid w:val="4B012F9B"/>
    <w:rsid w:val="4B192696"/>
    <w:rsid w:val="4B3540C7"/>
    <w:rsid w:val="4B453B8E"/>
    <w:rsid w:val="4B5F586B"/>
    <w:rsid w:val="4B7726B3"/>
    <w:rsid w:val="4B8F5FC9"/>
    <w:rsid w:val="4BA24602"/>
    <w:rsid w:val="4BB5041C"/>
    <w:rsid w:val="4BD64462"/>
    <w:rsid w:val="4BD77F5B"/>
    <w:rsid w:val="4C196117"/>
    <w:rsid w:val="4C4E14ED"/>
    <w:rsid w:val="4CAC181F"/>
    <w:rsid w:val="4CAC2142"/>
    <w:rsid w:val="4CAE7313"/>
    <w:rsid w:val="4CEE1070"/>
    <w:rsid w:val="4CF34558"/>
    <w:rsid w:val="4D0540C1"/>
    <w:rsid w:val="4D132502"/>
    <w:rsid w:val="4D2D5CF9"/>
    <w:rsid w:val="4D2E7B28"/>
    <w:rsid w:val="4D53613A"/>
    <w:rsid w:val="4D7D31BB"/>
    <w:rsid w:val="4DAC634B"/>
    <w:rsid w:val="4DB21E35"/>
    <w:rsid w:val="4DC22360"/>
    <w:rsid w:val="4E0479C5"/>
    <w:rsid w:val="4E4F2DD3"/>
    <w:rsid w:val="4E557C94"/>
    <w:rsid w:val="4E6F0D56"/>
    <w:rsid w:val="4E8200C6"/>
    <w:rsid w:val="4EA66D9B"/>
    <w:rsid w:val="4EBB3EC1"/>
    <w:rsid w:val="4EBC006F"/>
    <w:rsid w:val="4EE112F2"/>
    <w:rsid w:val="4F071250"/>
    <w:rsid w:val="4F1A08DA"/>
    <w:rsid w:val="4F292FE0"/>
    <w:rsid w:val="4F39698D"/>
    <w:rsid w:val="4F4A531F"/>
    <w:rsid w:val="4F621A99"/>
    <w:rsid w:val="4F7E4479"/>
    <w:rsid w:val="4FB20036"/>
    <w:rsid w:val="4FCB1EA4"/>
    <w:rsid w:val="4FCB2904"/>
    <w:rsid w:val="4FE61A75"/>
    <w:rsid w:val="4FE65048"/>
    <w:rsid w:val="4FFA50DE"/>
    <w:rsid w:val="5008181E"/>
    <w:rsid w:val="503372ED"/>
    <w:rsid w:val="503E7B7D"/>
    <w:rsid w:val="505C6EC4"/>
    <w:rsid w:val="508D4939"/>
    <w:rsid w:val="50A01005"/>
    <w:rsid w:val="50A41EE3"/>
    <w:rsid w:val="50C057AC"/>
    <w:rsid w:val="50CD3E68"/>
    <w:rsid w:val="50DF01F8"/>
    <w:rsid w:val="50F310EB"/>
    <w:rsid w:val="51122FDC"/>
    <w:rsid w:val="51190277"/>
    <w:rsid w:val="51586B9E"/>
    <w:rsid w:val="51651CBF"/>
    <w:rsid w:val="51674B01"/>
    <w:rsid w:val="518E7DF8"/>
    <w:rsid w:val="51AC39D7"/>
    <w:rsid w:val="51C7719E"/>
    <w:rsid w:val="51E60B27"/>
    <w:rsid w:val="51E90E1F"/>
    <w:rsid w:val="51F06EA8"/>
    <w:rsid w:val="52484F53"/>
    <w:rsid w:val="529242F1"/>
    <w:rsid w:val="529E3592"/>
    <w:rsid w:val="52A55742"/>
    <w:rsid w:val="52A770BC"/>
    <w:rsid w:val="52DA27D9"/>
    <w:rsid w:val="53191BD8"/>
    <w:rsid w:val="532B113A"/>
    <w:rsid w:val="533923B8"/>
    <w:rsid w:val="535D1A71"/>
    <w:rsid w:val="53623C53"/>
    <w:rsid w:val="536D53A6"/>
    <w:rsid w:val="53C655E9"/>
    <w:rsid w:val="53DE6035"/>
    <w:rsid w:val="53ED1605"/>
    <w:rsid w:val="53FB6174"/>
    <w:rsid w:val="54013BE5"/>
    <w:rsid w:val="544B5296"/>
    <w:rsid w:val="545F11BF"/>
    <w:rsid w:val="545F3A74"/>
    <w:rsid w:val="54882B71"/>
    <w:rsid w:val="54A7115F"/>
    <w:rsid w:val="54AE4D2B"/>
    <w:rsid w:val="54B305F4"/>
    <w:rsid w:val="54C900E3"/>
    <w:rsid w:val="54F50437"/>
    <w:rsid w:val="550365D7"/>
    <w:rsid w:val="55111766"/>
    <w:rsid w:val="55325BF6"/>
    <w:rsid w:val="55580825"/>
    <w:rsid w:val="55787B22"/>
    <w:rsid w:val="55790623"/>
    <w:rsid w:val="55796932"/>
    <w:rsid w:val="55855F4C"/>
    <w:rsid w:val="55A016CD"/>
    <w:rsid w:val="55AD03B6"/>
    <w:rsid w:val="55B16A87"/>
    <w:rsid w:val="55B66522"/>
    <w:rsid w:val="55F83BB9"/>
    <w:rsid w:val="55FD6A16"/>
    <w:rsid w:val="5655198E"/>
    <w:rsid w:val="565B363B"/>
    <w:rsid w:val="56764B33"/>
    <w:rsid w:val="56BA7A43"/>
    <w:rsid w:val="56DB44B8"/>
    <w:rsid w:val="57403431"/>
    <w:rsid w:val="57792C45"/>
    <w:rsid w:val="579A7B1A"/>
    <w:rsid w:val="57CD7B18"/>
    <w:rsid w:val="57D35D51"/>
    <w:rsid w:val="58437663"/>
    <w:rsid w:val="5847696C"/>
    <w:rsid w:val="58977095"/>
    <w:rsid w:val="58B23E94"/>
    <w:rsid w:val="58D04AE7"/>
    <w:rsid w:val="58F9524E"/>
    <w:rsid w:val="59152109"/>
    <w:rsid w:val="594F1430"/>
    <w:rsid w:val="596F7AE1"/>
    <w:rsid w:val="59704B69"/>
    <w:rsid w:val="59BC638C"/>
    <w:rsid w:val="59CA7386"/>
    <w:rsid w:val="59D14113"/>
    <w:rsid w:val="59FF7E3F"/>
    <w:rsid w:val="5A075DC3"/>
    <w:rsid w:val="5A1529D1"/>
    <w:rsid w:val="5A671776"/>
    <w:rsid w:val="5A8C4289"/>
    <w:rsid w:val="5AAD3A89"/>
    <w:rsid w:val="5B0250EA"/>
    <w:rsid w:val="5B037487"/>
    <w:rsid w:val="5B351579"/>
    <w:rsid w:val="5B7B0F34"/>
    <w:rsid w:val="5B834F6E"/>
    <w:rsid w:val="5BD675AD"/>
    <w:rsid w:val="5BD703A9"/>
    <w:rsid w:val="5BE14BAE"/>
    <w:rsid w:val="5BF64A83"/>
    <w:rsid w:val="5BFE3533"/>
    <w:rsid w:val="5C0D4621"/>
    <w:rsid w:val="5C1D5175"/>
    <w:rsid w:val="5C3F497D"/>
    <w:rsid w:val="5C6A0CD6"/>
    <w:rsid w:val="5CCC77EB"/>
    <w:rsid w:val="5CD43973"/>
    <w:rsid w:val="5CDE4E52"/>
    <w:rsid w:val="5CFE7777"/>
    <w:rsid w:val="5D057255"/>
    <w:rsid w:val="5D352CFB"/>
    <w:rsid w:val="5D3E1B6D"/>
    <w:rsid w:val="5D530EC5"/>
    <w:rsid w:val="5D535CE6"/>
    <w:rsid w:val="5D7A4740"/>
    <w:rsid w:val="5D8F4804"/>
    <w:rsid w:val="5D940E92"/>
    <w:rsid w:val="5DAD53F7"/>
    <w:rsid w:val="5DAD7A63"/>
    <w:rsid w:val="5DBA068D"/>
    <w:rsid w:val="5DEA3BB2"/>
    <w:rsid w:val="5DEE7E23"/>
    <w:rsid w:val="5E031EE0"/>
    <w:rsid w:val="5E147FD6"/>
    <w:rsid w:val="5E541D16"/>
    <w:rsid w:val="5E90622C"/>
    <w:rsid w:val="5EC7073A"/>
    <w:rsid w:val="5EEF95D1"/>
    <w:rsid w:val="5F115960"/>
    <w:rsid w:val="5F355F94"/>
    <w:rsid w:val="5F394AB7"/>
    <w:rsid w:val="5F463D55"/>
    <w:rsid w:val="5F4F317E"/>
    <w:rsid w:val="5F6366B5"/>
    <w:rsid w:val="5F6939F6"/>
    <w:rsid w:val="5F861443"/>
    <w:rsid w:val="5F9E593F"/>
    <w:rsid w:val="5FD448E4"/>
    <w:rsid w:val="5FEF4354"/>
    <w:rsid w:val="601535CE"/>
    <w:rsid w:val="602D3FB8"/>
    <w:rsid w:val="603D389F"/>
    <w:rsid w:val="6052162F"/>
    <w:rsid w:val="60A5027A"/>
    <w:rsid w:val="60BD7BA0"/>
    <w:rsid w:val="60F22ECF"/>
    <w:rsid w:val="60F27FBF"/>
    <w:rsid w:val="60F3284E"/>
    <w:rsid w:val="610C6665"/>
    <w:rsid w:val="61203974"/>
    <w:rsid w:val="613A39B5"/>
    <w:rsid w:val="61536A18"/>
    <w:rsid w:val="615C199F"/>
    <w:rsid w:val="61955CA5"/>
    <w:rsid w:val="61CD7A3C"/>
    <w:rsid w:val="61EA4375"/>
    <w:rsid w:val="622C674C"/>
    <w:rsid w:val="6235288C"/>
    <w:rsid w:val="62590CC8"/>
    <w:rsid w:val="62767AAD"/>
    <w:rsid w:val="62AE6C7C"/>
    <w:rsid w:val="62BE2ED2"/>
    <w:rsid w:val="62CA3148"/>
    <w:rsid w:val="62E377A2"/>
    <w:rsid w:val="62E97DAC"/>
    <w:rsid w:val="62EE44E7"/>
    <w:rsid w:val="63123B50"/>
    <w:rsid w:val="633B349A"/>
    <w:rsid w:val="634669C9"/>
    <w:rsid w:val="635D1A01"/>
    <w:rsid w:val="63685625"/>
    <w:rsid w:val="64140477"/>
    <w:rsid w:val="646747A9"/>
    <w:rsid w:val="64763CBE"/>
    <w:rsid w:val="647E24A2"/>
    <w:rsid w:val="64815730"/>
    <w:rsid w:val="64A95C49"/>
    <w:rsid w:val="64AF4728"/>
    <w:rsid w:val="64BF7D8A"/>
    <w:rsid w:val="64D6170C"/>
    <w:rsid w:val="64ED4A59"/>
    <w:rsid w:val="65472B87"/>
    <w:rsid w:val="65703A32"/>
    <w:rsid w:val="65960E66"/>
    <w:rsid w:val="65A24A9E"/>
    <w:rsid w:val="65A7077F"/>
    <w:rsid w:val="65AC2438"/>
    <w:rsid w:val="65AC459B"/>
    <w:rsid w:val="65AD68DC"/>
    <w:rsid w:val="65B744E4"/>
    <w:rsid w:val="65BC2A51"/>
    <w:rsid w:val="65C51196"/>
    <w:rsid w:val="65DC6CEF"/>
    <w:rsid w:val="65E9543A"/>
    <w:rsid w:val="6688668C"/>
    <w:rsid w:val="66A64C63"/>
    <w:rsid w:val="66B97B34"/>
    <w:rsid w:val="66C97A10"/>
    <w:rsid w:val="66EA796E"/>
    <w:rsid w:val="66ED4AFE"/>
    <w:rsid w:val="67254250"/>
    <w:rsid w:val="67554035"/>
    <w:rsid w:val="67630B2B"/>
    <w:rsid w:val="67B657F0"/>
    <w:rsid w:val="67BC5BFF"/>
    <w:rsid w:val="67D17743"/>
    <w:rsid w:val="67D533D7"/>
    <w:rsid w:val="67FD0CA7"/>
    <w:rsid w:val="682172FA"/>
    <w:rsid w:val="683410B2"/>
    <w:rsid w:val="686E29FA"/>
    <w:rsid w:val="687D7E7B"/>
    <w:rsid w:val="688925F3"/>
    <w:rsid w:val="688D2A1D"/>
    <w:rsid w:val="688F33D0"/>
    <w:rsid w:val="689466BA"/>
    <w:rsid w:val="68A71F9A"/>
    <w:rsid w:val="68D16FC8"/>
    <w:rsid w:val="68E70891"/>
    <w:rsid w:val="68E85732"/>
    <w:rsid w:val="68EB0ED6"/>
    <w:rsid w:val="68F5111F"/>
    <w:rsid w:val="69147ACC"/>
    <w:rsid w:val="696A6E60"/>
    <w:rsid w:val="69A02B63"/>
    <w:rsid w:val="69D41EC6"/>
    <w:rsid w:val="6A3F4332"/>
    <w:rsid w:val="6A4B0F79"/>
    <w:rsid w:val="6A5A06B4"/>
    <w:rsid w:val="6A633CCA"/>
    <w:rsid w:val="6A735F14"/>
    <w:rsid w:val="6A9E6631"/>
    <w:rsid w:val="6AA4783A"/>
    <w:rsid w:val="6AC679B4"/>
    <w:rsid w:val="6ACF4B26"/>
    <w:rsid w:val="6B451F15"/>
    <w:rsid w:val="6B595F87"/>
    <w:rsid w:val="6BBD539F"/>
    <w:rsid w:val="6BC82B25"/>
    <w:rsid w:val="6BD66460"/>
    <w:rsid w:val="6BEB1764"/>
    <w:rsid w:val="6C384A25"/>
    <w:rsid w:val="6C620460"/>
    <w:rsid w:val="6C654F71"/>
    <w:rsid w:val="6C6F39EF"/>
    <w:rsid w:val="6C7925E2"/>
    <w:rsid w:val="6C8C4966"/>
    <w:rsid w:val="6C911C52"/>
    <w:rsid w:val="6CDE140E"/>
    <w:rsid w:val="6D2361C7"/>
    <w:rsid w:val="6D7E5DF9"/>
    <w:rsid w:val="6D9F3AD0"/>
    <w:rsid w:val="6DA12121"/>
    <w:rsid w:val="6DB175C2"/>
    <w:rsid w:val="6DBD0D97"/>
    <w:rsid w:val="6DC03A42"/>
    <w:rsid w:val="6E066998"/>
    <w:rsid w:val="6E180B82"/>
    <w:rsid w:val="6E2F4060"/>
    <w:rsid w:val="6E3A7068"/>
    <w:rsid w:val="6E430AA0"/>
    <w:rsid w:val="6E4A5E42"/>
    <w:rsid w:val="6E4F4146"/>
    <w:rsid w:val="6E531FEA"/>
    <w:rsid w:val="6E7116EB"/>
    <w:rsid w:val="6E7A0843"/>
    <w:rsid w:val="6E8148D2"/>
    <w:rsid w:val="6EBD4785"/>
    <w:rsid w:val="6EC06D60"/>
    <w:rsid w:val="6EF10AF6"/>
    <w:rsid w:val="6EF62913"/>
    <w:rsid w:val="6F064B41"/>
    <w:rsid w:val="6F3E3B2D"/>
    <w:rsid w:val="6F674865"/>
    <w:rsid w:val="6F7DCE87"/>
    <w:rsid w:val="6FA9423E"/>
    <w:rsid w:val="6FED1ECA"/>
    <w:rsid w:val="6FFFC0DA"/>
    <w:rsid w:val="700E1B9B"/>
    <w:rsid w:val="70152AD8"/>
    <w:rsid w:val="7039177F"/>
    <w:rsid w:val="703A3B85"/>
    <w:rsid w:val="703C56A1"/>
    <w:rsid w:val="70661A65"/>
    <w:rsid w:val="70707057"/>
    <w:rsid w:val="707B17AF"/>
    <w:rsid w:val="70AE5DB9"/>
    <w:rsid w:val="70D16533"/>
    <w:rsid w:val="70D951E5"/>
    <w:rsid w:val="715D43C1"/>
    <w:rsid w:val="71610ABB"/>
    <w:rsid w:val="716A10EC"/>
    <w:rsid w:val="71737BC8"/>
    <w:rsid w:val="718A11E9"/>
    <w:rsid w:val="718C0BF9"/>
    <w:rsid w:val="71A17BB2"/>
    <w:rsid w:val="71BF11FC"/>
    <w:rsid w:val="71E867AC"/>
    <w:rsid w:val="71ED7585"/>
    <w:rsid w:val="720007B9"/>
    <w:rsid w:val="72076C0F"/>
    <w:rsid w:val="72270127"/>
    <w:rsid w:val="72453E56"/>
    <w:rsid w:val="7251611C"/>
    <w:rsid w:val="72896B8A"/>
    <w:rsid w:val="72B06C91"/>
    <w:rsid w:val="72C55C32"/>
    <w:rsid w:val="72D134DE"/>
    <w:rsid w:val="72E01973"/>
    <w:rsid w:val="72E476B5"/>
    <w:rsid w:val="72E50FAD"/>
    <w:rsid w:val="72FC0534"/>
    <w:rsid w:val="730C4820"/>
    <w:rsid w:val="731415C3"/>
    <w:rsid w:val="731F1D55"/>
    <w:rsid w:val="732E604C"/>
    <w:rsid w:val="732E66F5"/>
    <w:rsid w:val="734866D8"/>
    <w:rsid w:val="735A5B70"/>
    <w:rsid w:val="735C549D"/>
    <w:rsid w:val="737F18E2"/>
    <w:rsid w:val="73DD605D"/>
    <w:rsid w:val="7420296E"/>
    <w:rsid w:val="74392784"/>
    <w:rsid w:val="743D002D"/>
    <w:rsid w:val="746257F9"/>
    <w:rsid w:val="746D724B"/>
    <w:rsid w:val="74891763"/>
    <w:rsid w:val="74A0431F"/>
    <w:rsid w:val="74B51309"/>
    <w:rsid w:val="74D74669"/>
    <w:rsid w:val="74DC0F61"/>
    <w:rsid w:val="74F64C8E"/>
    <w:rsid w:val="74FC1FD2"/>
    <w:rsid w:val="75315B60"/>
    <w:rsid w:val="753F71F4"/>
    <w:rsid w:val="7563452F"/>
    <w:rsid w:val="756602B2"/>
    <w:rsid w:val="757916FA"/>
    <w:rsid w:val="75B72D40"/>
    <w:rsid w:val="75BE0251"/>
    <w:rsid w:val="75D02B6D"/>
    <w:rsid w:val="75DE1C95"/>
    <w:rsid w:val="76045978"/>
    <w:rsid w:val="76210E85"/>
    <w:rsid w:val="762E113A"/>
    <w:rsid w:val="766D074E"/>
    <w:rsid w:val="76E82A44"/>
    <w:rsid w:val="76F44597"/>
    <w:rsid w:val="773D6723"/>
    <w:rsid w:val="77501FC8"/>
    <w:rsid w:val="7764664F"/>
    <w:rsid w:val="777E6238"/>
    <w:rsid w:val="778C438F"/>
    <w:rsid w:val="77C2419D"/>
    <w:rsid w:val="77D44C46"/>
    <w:rsid w:val="77E872FF"/>
    <w:rsid w:val="77F07D67"/>
    <w:rsid w:val="77FB196E"/>
    <w:rsid w:val="78134AAA"/>
    <w:rsid w:val="786A5D79"/>
    <w:rsid w:val="78801991"/>
    <w:rsid w:val="788A6608"/>
    <w:rsid w:val="78BA7F9C"/>
    <w:rsid w:val="78C0027C"/>
    <w:rsid w:val="78D7226E"/>
    <w:rsid w:val="78F3642B"/>
    <w:rsid w:val="78F40506"/>
    <w:rsid w:val="792940FA"/>
    <w:rsid w:val="79400579"/>
    <w:rsid w:val="79972570"/>
    <w:rsid w:val="799C0A06"/>
    <w:rsid w:val="79C90CF6"/>
    <w:rsid w:val="79CE33EF"/>
    <w:rsid w:val="79FF5100"/>
    <w:rsid w:val="7A4B626B"/>
    <w:rsid w:val="7A4F4326"/>
    <w:rsid w:val="7A5A200A"/>
    <w:rsid w:val="7A70347D"/>
    <w:rsid w:val="7AB357AC"/>
    <w:rsid w:val="7AC758F2"/>
    <w:rsid w:val="7ACF2FD8"/>
    <w:rsid w:val="7AE77D42"/>
    <w:rsid w:val="7AFA533D"/>
    <w:rsid w:val="7B7C511C"/>
    <w:rsid w:val="7B7E4B31"/>
    <w:rsid w:val="7B9B6788"/>
    <w:rsid w:val="7BBA81B7"/>
    <w:rsid w:val="7C066719"/>
    <w:rsid w:val="7C067359"/>
    <w:rsid w:val="7C0D1A2A"/>
    <w:rsid w:val="7C352D2F"/>
    <w:rsid w:val="7C5D61A2"/>
    <w:rsid w:val="7C6333F8"/>
    <w:rsid w:val="7C655D5E"/>
    <w:rsid w:val="7C857813"/>
    <w:rsid w:val="7CA93108"/>
    <w:rsid w:val="7CC52305"/>
    <w:rsid w:val="7D087213"/>
    <w:rsid w:val="7D1021C9"/>
    <w:rsid w:val="7D2558E3"/>
    <w:rsid w:val="7D3A1C0A"/>
    <w:rsid w:val="7D3B426A"/>
    <w:rsid w:val="7DB859C6"/>
    <w:rsid w:val="7DC47AF4"/>
    <w:rsid w:val="7E145B0C"/>
    <w:rsid w:val="7E685AFC"/>
    <w:rsid w:val="7E6C462E"/>
    <w:rsid w:val="7E75443A"/>
    <w:rsid w:val="7E8D3F4D"/>
    <w:rsid w:val="7E927FC5"/>
    <w:rsid w:val="7EA06B86"/>
    <w:rsid w:val="7F1F195D"/>
    <w:rsid w:val="7F31138B"/>
    <w:rsid w:val="7F390FA5"/>
    <w:rsid w:val="7F5876EB"/>
    <w:rsid w:val="7F65127A"/>
    <w:rsid w:val="7FB81CAD"/>
    <w:rsid w:val="7FBC306F"/>
    <w:rsid w:val="7FF9974A"/>
    <w:rsid w:val="7FFA2CAB"/>
    <w:rsid w:val="A3B7E082"/>
    <w:rsid w:val="B71B6648"/>
    <w:rsid w:val="BD372B32"/>
    <w:rsid w:val="BD9F8737"/>
    <w:rsid w:val="CCFF9581"/>
    <w:rsid w:val="CE89D8C3"/>
    <w:rsid w:val="DBDE4719"/>
    <w:rsid w:val="DDBBCEA1"/>
    <w:rsid w:val="F4FEA5B3"/>
    <w:rsid w:val="F7ABED2A"/>
    <w:rsid w:val="FBBD7A72"/>
    <w:rsid w:val="FFAB76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autoRedefine/>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22">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style>
  <w:style w:type="paragraph" w:styleId="8">
    <w:name w:val="Document Map"/>
    <w:basedOn w:val="1"/>
    <w:autoRedefine/>
    <w:qFormat/>
    <w:uiPriority w:val="0"/>
    <w:rPr>
      <w:rFonts w:ascii="宋体" w:eastAsia="宋体"/>
      <w:sz w:val="18"/>
      <w:szCs w:val="18"/>
    </w:rPr>
  </w:style>
  <w:style w:type="paragraph" w:styleId="9">
    <w:name w:val="annotation text"/>
    <w:basedOn w:val="1"/>
    <w:autoRedefine/>
    <w:qFormat/>
    <w:uiPriority w:val="0"/>
    <w:pPr>
      <w:jc w:val="left"/>
    </w:pPr>
  </w:style>
  <w:style w:type="paragraph" w:styleId="10">
    <w:name w:val="toc 5"/>
    <w:basedOn w:val="1"/>
    <w:next w:val="1"/>
    <w:autoRedefine/>
    <w:unhideWhenUsed/>
    <w:qFormat/>
    <w:uiPriority w:val="39"/>
    <w:pPr>
      <w:ind w:left="1680" w:leftChars="800"/>
    </w:pPr>
  </w:style>
  <w:style w:type="paragraph" w:styleId="11">
    <w:name w:val="toc 3"/>
    <w:basedOn w:val="1"/>
    <w:next w:val="1"/>
    <w:autoRedefine/>
    <w:qFormat/>
    <w:uiPriority w:val="39"/>
    <w:pPr>
      <w:widowControl/>
      <w:spacing w:after="100" w:line="276" w:lineRule="auto"/>
      <w:ind w:left="440"/>
      <w:jc w:val="left"/>
    </w:pPr>
    <w:rPr>
      <w:kern w:val="0"/>
      <w:sz w:val="22"/>
    </w:rPr>
  </w:style>
  <w:style w:type="paragraph" w:styleId="12">
    <w:name w:val="toc 8"/>
    <w:basedOn w:val="1"/>
    <w:next w:val="1"/>
    <w:autoRedefine/>
    <w:unhideWhenUsed/>
    <w:qFormat/>
    <w:uiPriority w:val="39"/>
    <w:pPr>
      <w:ind w:left="2940" w:leftChars="1400"/>
    </w:p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widowControl/>
      <w:spacing w:after="100" w:line="276" w:lineRule="auto"/>
      <w:jc w:val="left"/>
    </w:pPr>
    <w:rPr>
      <w:kern w:val="0"/>
      <w:sz w:val="22"/>
    </w:rPr>
  </w:style>
  <w:style w:type="paragraph" w:styleId="16">
    <w:name w:val="toc 4"/>
    <w:basedOn w:val="1"/>
    <w:next w:val="1"/>
    <w:autoRedefine/>
    <w:unhideWhenUsed/>
    <w:qFormat/>
    <w:uiPriority w:val="39"/>
    <w:pPr>
      <w:ind w:left="1260" w:leftChars="600"/>
    </w:pPr>
  </w:style>
  <w:style w:type="paragraph" w:styleId="17">
    <w:name w:val="toc 6"/>
    <w:basedOn w:val="1"/>
    <w:next w:val="1"/>
    <w:autoRedefine/>
    <w:unhideWhenUsed/>
    <w:qFormat/>
    <w:uiPriority w:val="39"/>
    <w:pPr>
      <w:ind w:left="2100" w:leftChars="1000"/>
    </w:pPr>
  </w:style>
  <w:style w:type="paragraph" w:styleId="18">
    <w:name w:val="toc 2"/>
    <w:basedOn w:val="1"/>
    <w:next w:val="1"/>
    <w:autoRedefine/>
    <w:qFormat/>
    <w:uiPriority w:val="39"/>
    <w:pPr>
      <w:widowControl/>
      <w:spacing w:after="100" w:line="276" w:lineRule="auto"/>
      <w:ind w:left="220"/>
      <w:jc w:val="left"/>
    </w:pPr>
    <w:rPr>
      <w:kern w:val="0"/>
      <w:sz w:val="22"/>
    </w:rPr>
  </w:style>
  <w:style w:type="paragraph" w:styleId="19">
    <w:name w:val="toc 9"/>
    <w:basedOn w:val="1"/>
    <w:next w:val="1"/>
    <w:autoRedefine/>
    <w:unhideWhenUsed/>
    <w:qFormat/>
    <w:uiPriority w:val="39"/>
    <w:pPr>
      <w:ind w:left="3360" w:leftChars="1600"/>
    </w:pPr>
  </w:style>
  <w:style w:type="paragraph" w:styleId="20">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23">
    <w:name w:val="Strong"/>
    <w:basedOn w:val="22"/>
    <w:autoRedefine/>
    <w:qFormat/>
    <w:uiPriority w:val="0"/>
    <w:rPr>
      <w:b/>
    </w:rPr>
  </w:style>
  <w:style w:type="character" w:styleId="24">
    <w:name w:val="Hyperlink"/>
    <w:basedOn w:val="22"/>
    <w:autoRedefine/>
    <w:qFormat/>
    <w:uiPriority w:val="99"/>
    <w:rPr>
      <w:color w:val="0000CC"/>
      <w:u w:val="none"/>
    </w:rPr>
  </w:style>
  <w:style w:type="paragraph" w:customStyle="1" w:styleId="25">
    <w:name w:val="正文_0"/>
    <w:autoRedefine/>
    <w:qFormat/>
    <w:uiPriority w:val="0"/>
    <w:pPr>
      <w:widowControl w:val="0"/>
      <w:spacing w:line="360" w:lineRule="auto"/>
      <w:jc w:val="both"/>
    </w:pPr>
    <w:rPr>
      <w:rFonts w:asciiTheme="minorHAnsi" w:hAnsiTheme="minorHAnsi" w:eastAsiaTheme="minorEastAsia" w:cstheme="minorBidi"/>
      <w:kern w:val="3"/>
      <w:sz w:val="21"/>
      <w:szCs w:val="24"/>
      <w:lang w:val="en-US" w:eastAsia="zh-CN" w:bidi="ar-SA"/>
    </w:rPr>
  </w:style>
  <w:style w:type="character" w:customStyle="1" w:styleId="26">
    <w:name w:val="标题 3 Char"/>
    <w:link w:val="4"/>
    <w:autoRedefine/>
    <w:qFormat/>
    <w:uiPriority w:val="9"/>
    <w:rPr>
      <w:b/>
      <w:sz w:val="32"/>
    </w:rPr>
  </w:style>
  <w:style w:type="paragraph" w:customStyle="1" w:styleId="27">
    <w:name w:val="列出段落1"/>
    <w:basedOn w:val="1"/>
    <w:autoRedefine/>
    <w:unhideWhenUsed/>
    <w:qFormat/>
    <w:uiPriority w:val="99"/>
    <w:pPr>
      <w:ind w:firstLine="420" w:firstLineChars="200"/>
    </w:pPr>
  </w:style>
  <w:style w:type="paragraph" w:customStyle="1" w:styleId="28">
    <w:name w:val="列出段落11"/>
    <w:basedOn w:val="1"/>
    <w:autoRedefine/>
    <w:qFormat/>
    <w:uiPriority w:val="34"/>
    <w:pPr>
      <w:ind w:firstLine="420" w:firstLineChars="200"/>
    </w:pPr>
  </w:style>
  <w:style w:type="paragraph" w:styleId="2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3116</Words>
  <Characters>3123</Characters>
  <Lines>471</Lines>
  <Paragraphs>132</Paragraphs>
  <TotalTime>0</TotalTime>
  <ScaleCrop>false</ScaleCrop>
  <LinksUpToDate>false</LinksUpToDate>
  <CharactersWithSpaces>3296</CharactersWithSpaces>
  <Application>WPS Office WWO_wpscloud_20250725212728-169485052d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2019-08-02T23:03:00Z</dcterms:created>
  <dc:creator>Administrator</dc:creator>
  <cp:lastModifiedBy>时光</cp:lastModifiedBy>
  <dcterms:modified xsi:type="dcterms:W3CDTF">2025-11-28T16:54:14Z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AE398A9E588C23E43663296943127F0F_43</vt:lpwstr>
  </property>
  <property fmtid="{D5CDD505-2E9C-101B-9397-08002B2CF9AE}" pid="4" name="KSOTemplateDocerSaveRecord">
    <vt:lpwstr>eyJoZGlkIjoiOTc3M2Y5NzIzMDFlZjAyY2Q4Njk5ODkyYjFjNzBiNTQiLCJ1c2VySWQiOiIxNTU4NzExNTQ3In0=</vt:lpwstr>
  </property>
</Properties>
</file>