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1260">
      <w:pPr>
        <w:rPr>
          <w:sz w:val="72"/>
          <w:szCs w:val="72"/>
        </w:rPr>
      </w:pPr>
    </w:p>
    <w:p w14:paraId="33593789">
      <w:pPr>
        <w:jc w:val="center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</w:rPr>
        <w:t>中山市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房屋市政</w:t>
      </w:r>
      <w:r>
        <w:rPr>
          <w:rFonts w:hint="eastAsia" w:ascii="黑体" w:hAnsi="黑体" w:eastAsia="黑体" w:cs="黑体"/>
          <w:sz w:val="52"/>
          <w:szCs w:val="52"/>
        </w:rPr>
        <w:t>工程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项目</w:t>
      </w:r>
    </w:p>
    <w:p w14:paraId="32CF2565">
      <w:pPr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监督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检查日志</w:t>
      </w:r>
    </w:p>
    <w:p w14:paraId="62FD58B8">
      <w:pPr>
        <w:ind w:firstLine="1620" w:firstLineChars="450"/>
        <w:rPr>
          <w:rFonts w:hint="eastAsia" w:eastAsia="宋体"/>
          <w:sz w:val="36"/>
          <w:szCs w:val="36"/>
          <w:lang w:eastAsia="zh-CN"/>
        </w:rPr>
      </w:pPr>
    </w:p>
    <w:p w14:paraId="3BD14E04">
      <w:pPr>
        <w:pStyle w:val="2"/>
        <w:rPr>
          <w:rFonts w:hint="eastAsia" w:eastAsia="宋体"/>
          <w:sz w:val="36"/>
          <w:szCs w:val="36"/>
          <w:lang w:eastAsia="zh-CN"/>
        </w:rPr>
      </w:pPr>
    </w:p>
    <w:p w14:paraId="6398E9AD">
      <w:pPr>
        <w:spacing w:line="720" w:lineRule="auto"/>
        <w:ind w:firstLine="565" w:firstLineChars="157"/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>工程名称：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                           </w:t>
      </w:r>
    </w:p>
    <w:p w14:paraId="7172576D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                                      </w:t>
      </w:r>
    </w:p>
    <w:p w14:paraId="6AED18B0">
      <w:pPr>
        <w:spacing w:line="720" w:lineRule="auto"/>
        <w:ind w:firstLine="565" w:firstLineChars="157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eastAsia="zh-CN"/>
        </w:rPr>
        <w:t>工程所在地：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-</w:t>
      </w:r>
      <w:r>
        <w:rPr>
          <w:rFonts w:hint="eastAsia" w:ascii="仿宋" w:hAnsi="仿宋" w:eastAsia="仿宋"/>
          <w:sz w:val="36"/>
          <w:szCs w:val="36"/>
          <w:u w:val="single"/>
        </w:rPr>
        <w:t>镇</w:t>
      </w:r>
      <w:r>
        <w:rPr>
          <w:rFonts w:hint="eastAsia" w:ascii="仿宋" w:hAnsi="仿宋" w:eastAsia="仿宋"/>
          <w:sz w:val="36"/>
          <w:szCs w:val="36"/>
          <w:u w:val="single"/>
          <w:lang w:eastAsia="zh-CN"/>
        </w:rPr>
        <w:t>（区）</w:t>
      </w:r>
      <w:r>
        <w:rPr>
          <w:rFonts w:hint="eastAsia" w:ascii="仿宋" w:hAnsi="仿宋" w:eastAsia="仿宋"/>
          <w:sz w:val="36"/>
          <w:szCs w:val="36"/>
          <w:u w:val="single"/>
        </w:rPr>
        <w:t>/</w:t>
      </w:r>
      <w:r>
        <w:rPr>
          <w:rFonts w:hint="eastAsia" w:ascii="仿宋" w:hAnsi="仿宋" w:eastAsia="仿宋"/>
          <w:sz w:val="36"/>
          <w:szCs w:val="36"/>
          <w:u w:val="single"/>
          <w:lang w:eastAsia="zh-CN"/>
        </w:rPr>
        <w:t>街道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 </w:t>
      </w:r>
    </w:p>
    <w:p w14:paraId="6873C953">
      <w:pPr>
        <w:spacing w:line="720" w:lineRule="auto"/>
        <w:ind w:firstLine="565" w:firstLineChars="157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>监督起止日期：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年   月——     年  月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</w:t>
      </w:r>
    </w:p>
    <w:p w14:paraId="26699592">
      <w:pPr>
        <w:spacing w:line="720" w:lineRule="auto"/>
        <w:ind w:firstLine="720" w:firstLineChars="200"/>
        <w:rPr>
          <w:rFonts w:hint="default" w:ascii="仿宋" w:hAnsi="仿宋" w:eastAsia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>监督机构：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/>
          <w:sz w:val="36"/>
          <w:szCs w:val="36"/>
          <w:lang w:eastAsia="zh-CN"/>
        </w:rPr>
        <w:t>□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                     </w:t>
      </w:r>
    </w:p>
    <w:p w14:paraId="3800E58F">
      <w:pPr>
        <w:spacing w:line="720" w:lineRule="auto"/>
        <w:ind w:firstLine="2880" w:firstLineChars="800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eastAsia="zh-CN"/>
        </w:rPr>
        <w:t>□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                     </w:t>
      </w:r>
    </w:p>
    <w:p w14:paraId="3A56648C">
      <w:pPr>
        <w:ind w:firstLine="2340" w:firstLineChars="450"/>
        <w:rPr>
          <w:rFonts w:hint="default" w:ascii="仿宋" w:hAnsi="仿宋" w:eastAsia="仿宋"/>
          <w:sz w:val="52"/>
          <w:szCs w:val="52"/>
          <w:lang w:val="en-US" w:eastAsia="zh-CN"/>
        </w:rPr>
      </w:pPr>
      <w:r>
        <w:rPr>
          <w:rFonts w:hint="eastAsia" w:ascii="仿宋" w:hAnsi="仿宋" w:eastAsia="仿宋"/>
          <w:sz w:val="52"/>
          <w:szCs w:val="52"/>
          <w:lang w:val="en-US" w:eastAsia="zh-CN"/>
        </w:rPr>
        <w:t xml:space="preserve">  </w:t>
      </w:r>
      <w:r>
        <w:rPr>
          <w:rFonts w:hint="eastAsia" w:ascii="仿宋" w:hAnsi="仿宋" w:eastAsia="仿宋"/>
          <w:sz w:val="36"/>
          <w:szCs w:val="36"/>
          <w:lang w:eastAsia="zh-CN"/>
        </w:rPr>
        <w:t>□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                     </w:t>
      </w:r>
    </w:p>
    <w:p w14:paraId="22DAC081">
      <w:pPr>
        <w:pStyle w:val="2"/>
        <w:rPr>
          <w:rFonts w:ascii="仿宋" w:hAnsi="仿宋" w:eastAsia="仿宋"/>
          <w:sz w:val="52"/>
          <w:szCs w:val="52"/>
        </w:rPr>
      </w:pPr>
    </w:p>
    <w:p w14:paraId="5CEC7050">
      <w:pPr>
        <w:pStyle w:val="2"/>
        <w:rPr>
          <w:rFonts w:ascii="仿宋" w:hAnsi="仿宋" w:eastAsia="仿宋"/>
          <w:sz w:val="52"/>
          <w:szCs w:val="52"/>
        </w:rPr>
      </w:pPr>
    </w:p>
    <w:p w14:paraId="298231F0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中山市</w:t>
      </w:r>
      <w:r>
        <w:rPr>
          <w:rFonts w:hint="eastAsia" w:ascii="仿宋" w:hAnsi="仿宋" w:eastAsia="仿宋"/>
          <w:sz w:val="36"/>
          <w:szCs w:val="36"/>
          <w:lang w:eastAsia="zh-CN"/>
        </w:rPr>
        <w:t>住房和城乡建设局</w:t>
      </w:r>
      <w:r>
        <w:rPr>
          <w:rFonts w:hint="eastAsia" w:ascii="仿宋" w:hAnsi="仿宋" w:eastAsia="仿宋"/>
          <w:sz w:val="36"/>
          <w:szCs w:val="36"/>
        </w:rPr>
        <w:t>编制</w:t>
      </w:r>
    </w:p>
    <w:p w14:paraId="4A869C27">
      <w:pPr>
        <w:jc w:val="center"/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6"/>
          <w:szCs w:val="36"/>
          <w:lang w:eastAsia="zh-CN"/>
        </w:rPr>
        <w:t>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2026版</w:t>
      </w:r>
      <w:r>
        <w:rPr>
          <w:rFonts w:hint="eastAsia" w:ascii="仿宋" w:hAnsi="仿宋" w:eastAsia="仿宋"/>
          <w:sz w:val="36"/>
          <w:szCs w:val="36"/>
          <w:lang w:eastAsia="zh-CN"/>
        </w:rPr>
        <w:t>）</w:t>
      </w:r>
      <w:bookmarkStart w:id="0" w:name="_GoBack"/>
      <w:bookmarkEnd w:id="0"/>
    </w:p>
    <w:p w14:paraId="1A0E7CE0"/>
    <w:p w14:paraId="2266FD36">
      <w:pPr>
        <w:rPr>
          <w:rFonts w:hint="eastAsia"/>
          <w:b/>
          <w:sz w:val="44"/>
          <w:szCs w:val="44"/>
        </w:rPr>
      </w:pPr>
    </w:p>
    <w:p w14:paraId="6391B45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手册说明</w:t>
      </w:r>
    </w:p>
    <w:p w14:paraId="6ADE09D8">
      <w:pPr>
        <w:shd w:val="clear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1、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我局为规范市、镇街各级监督机构开展工程质量、安全监督检查的程序，设立《中山市房屋市政工程项目监督检查日志》（以下简称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,以真实</w:t>
      </w:r>
      <w:r>
        <w:rPr>
          <w:rFonts w:hint="eastAsia" w:ascii="仿宋" w:hAnsi="仿宋" w:eastAsia="仿宋"/>
          <w:sz w:val="30"/>
          <w:szCs w:val="30"/>
          <w:highlight w:val="none"/>
        </w:rPr>
        <w:t>反映和记录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各级</w:t>
      </w:r>
      <w:r>
        <w:rPr>
          <w:rFonts w:hint="eastAsia" w:ascii="仿宋" w:hAnsi="仿宋" w:eastAsia="仿宋"/>
          <w:sz w:val="30"/>
          <w:szCs w:val="30"/>
          <w:highlight w:val="none"/>
        </w:rPr>
        <w:t>监督人员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开展</w:t>
      </w:r>
      <w:r>
        <w:rPr>
          <w:rFonts w:hint="eastAsia" w:ascii="仿宋" w:hAnsi="仿宋" w:eastAsia="仿宋"/>
          <w:sz w:val="30"/>
          <w:szCs w:val="30"/>
          <w:highlight w:val="none"/>
        </w:rPr>
        <w:t>监督工作的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具体情况</w:t>
      </w:r>
      <w:r>
        <w:rPr>
          <w:rFonts w:hint="eastAsia" w:ascii="仿宋" w:hAnsi="仿宋" w:eastAsia="仿宋"/>
          <w:sz w:val="30"/>
          <w:szCs w:val="30"/>
          <w:highlight w:val="none"/>
        </w:rPr>
        <w:t>，应以整本《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》进行存档</w:t>
      </w:r>
      <w:r>
        <w:rPr>
          <w:rFonts w:hint="eastAsia" w:ascii="仿宋" w:hAnsi="仿宋" w:eastAsia="仿宋"/>
          <w:sz w:val="30"/>
          <w:szCs w:val="30"/>
          <w:highlight w:val="none"/>
          <w:shd w:val="clear"/>
        </w:rPr>
        <w:t>。</w:t>
      </w:r>
    </w:p>
    <w:p w14:paraId="297AECE5">
      <w:pPr>
        <w:shd w:val="clear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2、自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2026</w:t>
      </w:r>
      <w:r>
        <w:rPr>
          <w:rFonts w:hint="eastAsia" w:ascii="仿宋" w:hAnsi="仿宋" w:eastAsia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X</w:t>
      </w:r>
      <w:r>
        <w:rPr>
          <w:rFonts w:hint="eastAsia" w:ascii="仿宋" w:hAnsi="仿宋" w:eastAsia="仿宋"/>
          <w:sz w:val="30"/>
          <w:szCs w:val="30"/>
          <w:highlight w:val="none"/>
        </w:rPr>
        <w:t>月起，所有在建项目和新报监项目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的现场监督检查均需要在</w:t>
      </w:r>
      <w:r>
        <w:rPr>
          <w:rFonts w:hint="eastAsia" w:ascii="仿宋" w:hAnsi="仿宋" w:eastAsia="仿宋"/>
          <w:sz w:val="30"/>
          <w:szCs w:val="30"/>
          <w:highlight w:val="none"/>
        </w:rPr>
        <w:t>手册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上登记</w:t>
      </w:r>
      <w:r>
        <w:rPr>
          <w:rFonts w:hint="eastAsia" w:ascii="仿宋" w:hAnsi="仿宋" w:eastAsia="仿宋"/>
          <w:sz w:val="30"/>
          <w:szCs w:val="30"/>
          <w:highlight w:val="none"/>
        </w:rPr>
        <w:t>。</w:t>
      </w:r>
    </w:p>
    <w:p w14:paraId="271BF5CF">
      <w:pPr>
        <w:shd w:val="clear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3、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本手册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eastAsia="zh-CN"/>
        </w:rPr>
        <w:t>由监督机构督促总承包单位工程项目部设立，本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由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eastAsia="zh-CN"/>
        </w:rPr>
        <w:t>监督机构对总承包单位、监理单位进行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eastAsia="zh-CN"/>
        </w:rPr>
        <w:t>管理要求交底，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eastAsia="zh-CN"/>
        </w:rPr>
        <w:t>在后续的工程建设过程中由施工单位项目部负责妥善保存，并在各级监督机构开展监督检查时提供填写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。</w:t>
      </w:r>
    </w:p>
    <w:p w14:paraId="349A5D10">
      <w:pPr>
        <w:shd w:val="clear"/>
        <w:rPr>
          <w:rFonts w:hint="default" w:ascii="仿宋" w:hAnsi="仿宋" w:eastAsia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4、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本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eastAsia="zh-CN"/>
        </w:rPr>
        <w:t>在监督机构开展工程监督检查时，相关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检查情况</w:t>
      </w:r>
      <w:r>
        <w:rPr>
          <w:rFonts w:hint="eastAsia" w:ascii="仿宋" w:hAnsi="仿宋" w:eastAsia="仿宋"/>
          <w:sz w:val="30"/>
          <w:szCs w:val="30"/>
          <w:highlight w:val="none"/>
        </w:rPr>
        <w:t>应由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开展检查工作的政府部门人员</w:t>
      </w:r>
      <w:r>
        <w:rPr>
          <w:rFonts w:hint="eastAsia" w:ascii="仿宋" w:hAnsi="仿宋" w:eastAsia="仿宋"/>
          <w:sz w:val="30"/>
          <w:szCs w:val="30"/>
          <w:highlight w:val="none"/>
        </w:rPr>
        <w:t>亲自填写，不得让企业人员代填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，受检企业不得以任何形式影响检查人员对检查情况的填写工作，总承包单位的工程项目部只负责配合保存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，不得对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的检查记录涂改、撕毁，不得以任何借口遗失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》。</w:t>
      </w:r>
    </w:p>
    <w:p w14:paraId="11144769">
      <w:pPr>
        <w:pStyle w:val="2"/>
        <w:shd w:val="clear"/>
        <w:ind w:left="0" w:leftChars="0" w:firstLine="0" w:firstLineChars="0"/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5、《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》与质量、安全监督机构原本使用的《中山市建设工程质量监督手册》《中山市建筑工程安全管理网格化管理系统》同步使用。当工程进度达到发出《终止安全监督》文书的条件后，由安全监督机构在本《监督检查日志》进行最后一次的检查登记后，后续检查记录由质量监督机构负责继续填写。</w:t>
      </w:r>
    </w:p>
    <w:p w14:paraId="2F3A4D76">
      <w:pPr>
        <w:pStyle w:val="2"/>
        <w:shd w:val="clear"/>
        <w:ind w:left="0" w:leftChars="0" w:firstLine="0" w:firstLineChars="0"/>
      </w:pP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6、工程项目如果需要拆分验收，总承包单位应提前做好计划安排，并告知工程质量监督机构进行内容拆分。在做好拆分内容填写后，由监督机构发放新</w:t>
      </w:r>
      <w:r>
        <w:rPr>
          <w:rFonts w:hint="eastAsia" w:ascii="仿宋" w:hAnsi="仿宋" w:eastAsia="仿宋"/>
          <w:sz w:val="30"/>
          <w:szCs w:val="30"/>
          <w:highlight w:val="none"/>
        </w:rPr>
        <w:t>《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监督检查日志</w:t>
      </w:r>
      <w:r>
        <w:rPr>
          <w:rFonts w:hint="eastAsia" w:ascii="仿宋" w:hAnsi="仿宋" w:eastAsia="仿宋"/>
          <w:sz w:val="30"/>
          <w:szCs w:val="30"/>
          <w:highlight w:val="none"/>
        </w:rPr>
        <w:t>》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，对拆分后的工程监管情况继续进行记录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。</w:t>
      </w:r>
    </w:p>
    <w:p w14:paraId="7E0DF541"/>
    <w:p w14:paraId="7F1DB2D6"/>
    <w:p w14:paraId="06599D11"/>
    <w:p w14:paraId="77119F64"/>
    <w:p w14:paraId="3BE53BFE"/>
    <w:p w14:paraId="23C26260"/>
    <w:p w14:paraId="22EC8FDA"/>
    <w:p w14:paraId="7AE0F3B0"/>
    <w:p w14:paraId="1641D9A7"/>
    <w:p w14:paraId="0E3DE65D"/>
    <w:p w14:paraId="1AAC5022">
      <w:pPr>
        <w:sectPr>
          <w:footerReference r:id="rId8" w:type="first"/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 w14:paraId="53759177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1、工程基本情况表</w:t>
      </w:r>
      <w:r>
        <w:rPr>
          <w:rFonts w:hint="eastAsia"/>
          <w:b/>
          <w:sz w:val="32"/>
          <w:szCs w:val="32"/>
          <w:lang w:eastAsia="zh-CN"/>
        </w:rPr>
        <w:t>（企业填写）</w:t>
      </w:r>
    </w:p>
    <w:tbl>
      <w:tblPr>
        <w:tblStyle w:val="6"/>
        <w:tblW w:w="99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418"/>
        <w:gridCol w:w="1417"/>
        <w:gridCol w:w="1716"/>
        <w:gridCol w:w="1615"/>
        <w:gridCol w:w="1914"/>
      </w:tblGrid>
      <w:tr w14:paraId="0AA7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 w14:paraId="1B936E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工程名称</w:t>
            </w:r>
          </w:p>
        </w:tc>
        <w:tc>
          <w:tcPr>
            <w:tcW w:w="8080" w:type="dxa"/>
            <w:gridSpan w:val="5"/>
            <w:vAlign w:val="center"/>
          </w:tcPr>
          <w:p w14:paraId="05CE74F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2171386">
            <w:pPr>
              <w:pStyle w:val="2"/>
            </w:pPr>
          </w:p>
        </w:tc>
      </w:tr>
      <w:tr w14:paraId="0CCF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2" w:type="dxa"/>
            <w:vMerge w:val="restart"/>
            <w:vAlign w:val="center"/>
          </w:tcPr>
          <w:p w14:paraId="1347B09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结构层数</w:t>
            </w:r>
          </w:p>
        </w:tc>
        <w:tc>
          <w:tcPr>
            <w:tcW w:w="1418" w:type="dxa"/>
            <w:vMerge w:val="restart"/>
            <w:vAlign w:val="center"/>
          </w:tcPr>
          <w:p w14:paraId="54783B9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地上：  层 </w:t>
            </w:r>
          </w:p>
          <w:p w14:paraId="69AAA7A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地下：  层</w:t>
            </w:r>
          </w:p>
        </w:tc>
        <w:tc>
          <w:tcPr>
            <w:tcW w:w="1417" w:type="dxa"/>
            <w:vAlign w:val="center"/>
          </w:tcPr>
          <w:p w14:paraId="22D44B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建筑面积</w:t>
            </w:r>
          </w:p>
        </w:tc>
        <w:tc>
          <w:tcPr>
            <w:tcW w:w="1716" w:type="dxa"/>
            <w:vAlign w:val="center"/>
          </w:tcPr>
          <w:p w14:paraId="420467D1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m</w:t>
            </w:r>
            <w:r>
              <w:rPr>
                <w:rFonts w:ascii="仿宋" w:hAnsi="仿宋" w:eastAsia="仿宋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15" w:type="dxa"/>
            <w:vAlign w:val="center"/>
          </w:tcPr>
          <w:p w14:paraId="3CE3887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结构形式</w:t>
            </w:r>
          </w:p>
        </w:tc>
        <w:tc>
          <w:tcPr>
            <w:tcW w:w="1914" w:type="dxa"/>
            <w:vAlign w:val="center"/>
          </w:tcPr>
          <w:p w14:paraId="6E919FC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D6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Merge w:val="continue"/>
            <w:vAlign w:val="center"/>
          </w:tcPr>
          <w:p w14:paraId="521A8F8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C73A2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7A95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栋数</w:t>
            </w:r>
          </w:p>
        </w:tc>
        <w:tc>
          <w:tcPr>
            <w:tcW w:w="1716" w:type="dxa"/>
            <w:vAlign w:val="center"/>
          </w:tcPr>
          <w:p w14:paraId="7E2CBC9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14:paraId="0E4E296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建筑总高</w:t>
            </w:r>
          </w:p>
          <w:p w14:paraId="45AD70D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最大跨度</w:t>
            </w:r>
          </w:p>
          <w:p w14:paraId="0E626D2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最大层高</w:t>
            </w:r>
          </w:p>
        </w:tc>
        <w:tc>
          <w:tcPr>
            <w:tcW w:w="1914" w:type="dxa"/>
            <w:vAlign w:val="center"/>
          </w:tcPr>
          <w:p w14:paraId="5201F87D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9A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center"/>
          </w:tcPr>
          <w:p w14:paraId="49049F5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施工许可证号</w:t>
            </w:r>
          </w:p>
        </w:tc>
        <w:tc>
          <w:tcPr>
            <w:tcW w:w="8080" w:type="dxa"/>
            <w:gridSpan w:val="5"/>
            <w:vAlign w:val="center"/>
          </w:tcPr>
          <w:p w14:paraId="0FB96F9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5D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842" w:type="dxa"/>
            <w:vAlign w:val="center"/>
          </w:tcPr>
          <w:p w14:paraId="65A7FA8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施工、监理管理人员</w:t>
            </w:r>
          </w:p>
        </w:tc>
        <w:tc>
          <w:tcPr>
            <w:tcW w:w="8080" w:type="dxa"/>
            <w:gridSpan w:val="5"/>
            <w:vAlign w:val="center"/>
          </w:tcPr>
          <w:p w14:paraId="365EB6E2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施工单位：</w:t>
            </w:r>
          </w:p>
          <w:p w14:paraId="2068A413">
            <w:pPr>
              <w:pStyle w:val="2"/>
              <w:rPr>
                <w:rFonts w:hint="eastAsia"/>
                <w:lang w:eastAsia="zh-CN"/>
              </w:rPr>
            </w:pPr>
          </w:p>
          <w:p w14:paraId="223939F3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监理单位：</w:t>
            </w:r>
          </w:p>
          <w:p w14:paraId="16FBFC92">
            <w:pPr>
              <w:pStyle w:val="2"/>
              <w:rPr>
                <w:rFonts w:hint="eastAsia"/>
                <w:lang w:eastAsia="zh-CN"/>
              </w:rPr>
            </w:pPr>
          </w:p>
        </w:tc>
      </w:tr>
      <w:tr w14:paraId="54C8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8" w:hRule="atLeast"/>
        </w:trPr>
        <w:tc>
          <w:tcPr>
            <w:tcW w:w="1842" w:type="dxa"/>
            <w:vAlign w:val="center"/>
          </w:tcPr>
          <w:p w14:paraId="16C7386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工程简述</w:t>
            </w:r>
          </w:p>
        </w:tc>
        <w:tc>
          <w:tcPr>
            <w:tcW w:w="8080" w:type="dxa"/>
            <w:gridSpan w:val="5"/>
            <w:vAlign w:val="top"/>
          </w:tcPr>
          <w:p w14:paraId="35A477A6">
            <w:pPr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（简述基坑形式、主要结构形式、工程分包情况、涉及危大工程等）</w:t>
            </w:r>
          </w:p>
          <w:p w14:paraId="48F84CC3">
            <w:pPr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5E8E5961"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A5BA96">
            <w:pPr>
              <w:pStyle w:val="2"/>
              <w:ind w:left="0" w:leftChars="0" w:firstLine="0" w:firstLineChars="0"/>
              <w:jc w:val="both"/>
              <w:rPr>
                <w:rFonts w:hint="eastAsia"/>
              </w:rPr>
            </w:pPr>
          </w:p>
        </w:tc>
      </w:tr>
    </w:tbl>
    <w:p w14:paraId="09D6FE39">
      <w:r>
        <w:br w:type="page"/>
      </w:r>
    </w:p>
    <w:p w14:paraId="279C2054">
      <w:pPr>
        <w:pStyle w:val="2"/>
        <w:ind w:left="0" w:leftChars="0" w:firstLine="0" w:firstLineChars="0"/>
      </w:pPr>
    </w:p>
    <w:p w14:paraId="1854813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2、工程质监</w:t>
      </w:r>
      <w:r>
        <w:rPr>
          <w:rFonts w:hint="eastAsia"/>
          <w:b/>
          <w:sz w:val="32"/>
          <w:szCs w:val="32"/>
          <w:lang w:eastAsia="zh-CN"/>
        </w:rPr>
        <w:t>、安全监督</w:t>
      </w:r>
      <w:r>
        <w:rPr>
          <w:rFonts w:hint="eastAsia"/>
          <w:b/>
          <w:sz w:val="32"/>
          <w:szCs w:val="32"/>
        </w:rPr>
        <w:t>人员表</w:t>
      </w:r>
    </w:p>
    <w:tbl>
      <w:tblPr>
        <w:tblStyle w:val="6"/>
        <w:tblW w:w="964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63"/>
        <w:gridCol w:w="980"/>
        <w:gridCol w:w="470"/>
        <w:gridCol w:w="1373"/>
        <w:gridCol w:w="108"/>
        <w:gridCol w:w="1507"/>
        <w:gridCol w:w="86"/>
        <w:gridCol w:w="1701"/>
        <w:gridCol w:w="1568"/>
      </w:tblGrid>
      <w:tr w14:paraId="34AA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 w14:paraId="2BF4FD9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质量中心</w:t>
            </w:r>
          </w:p>
        </w:tc>
        <w:tc>
          <w:tcPr>
            <w:tcW w:w="1843" w:type="dxa"/>
            <w:gridSpan w:val="2"/>
            <w:vAlign w:val="center"/>
          </w:tcPr>
          <w:p w14:paraId="03BC59D3">
            <w:pPr>
              <w:jc w:val="center"/>
              <w:rPr>
                <w:rFonts w:ascii="仿宋" w:hAnsi="仿宋" w:eastAsia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质量中心</w:t>
            </w:r>
          </w:p>
          <w:p w14:paraId="27D0AD1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分管负责人</w:t>
            </w:r>
          </w:p>
        </w:tc>
        <w:tc>
          <w:tcPr>
            <w:tcW w:w="1843" w:type="dxa"/>
            <w:gridSpan w:val="2"/>
            <w:vAlign w:val="center"/>
          </w:tcPr>
          <w:p w14:paraId="5CACB24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监督组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27D5B9B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77EF4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44DF6F20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</w:tr>
      <w:tr w14:paraId="2050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 w14:paraId="44CA094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3C5FF97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C2FC69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AD85C8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169B78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561AE1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40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auto"/>
            <w:vAlign w:val="center"/>
          </w:tcPr>
          <w:p w14:paraId="15415F0B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安全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中心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EA435C2">
            <w:pPr>
              <w:jc w:val="center"/>
              <w:rPr>
                <w:rFonts w:ascii="仿宋" w:hAnsi="仿宋" w:eastAsia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安全中心</w:t>
            </w:r>
          </w:p>
          <w:p w14:paraId="1FE7954F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zh-CN"/>
              </w:rPr>
              <w:t>分管负责人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D516A02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监督组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701" w:type="dxa"/>
            <w:gridSpan w:val="3"/>
            <w:vAlign w:val="center"/>
          </w:tcPr>
          <w:p w14:paraId="1CCA55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  <w:tc>
          <w:tcPr>
            <w:tcW w:w="1701" w:type="dxa"/>
            <w:vAlign w:val="center"/>
          </w:tcPr>
          <w:p w14:paraId="53A1B47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  <w:tc>
          <w:tcPr>
            <w:tcW w:w="1568" w:type="dxa"/>
            <w:vAlign w:val="center"/>
          </w:tcPr>
          <w:p w14:paraId="291D2E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</w:tr>
      <w:tr w14:paraId="5709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auto"/>
            <w:vAlign w:val="center"/>
          </w:tcPr>
          <w:p w14:paraId="4A02B104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35492D8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DF28591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F5A76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29E04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3B5C160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68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auto"/>
            <w:vAlign w:val="center"/>
          </w:tcPr>
          <w:p w14:paraId="7F74688E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87F0891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镇街监督机构分管负责人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04FD6B3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监督组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701" w:type="dxa"/>
            <w:gridSpan w:val="3"/>
            <w:vAlign w:val="center"/>
          </w:tcPr>
          <w:p w14:paraId="6F58BF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  <w:tc>
          <w:tcPr>
            <w:tcW w:w="1701" w:type="dxa"/>
            <w:vAlign w:val="center"/>
          </w:tcPr>
          <w:p w14:paraId="4F32D2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  <w:tc>
          <w:tcPr>
            <w:tcW w:w="1568" w:type="dxa"/>
            <w:vAlign w:val="center"/>
          </w:tcPr>
          <w:p w14:paraId="4BB9053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监督员</w:t>
            </w:r>
          </w:p>
        </w:tc>
      </w:tr>
      <w:tr w14:paraId="093E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shd w:val="clear" w:color="auto" w:fill="auto"/>
            <w:vAlign w:val="center"/>
          </w:tcPr>
          <w:p w14:paraId="6980DC4E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075A007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D71A7AD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05A3AA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B1034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14:paraId="6921BE2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85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8" w:type="dxa"/>
            <w:gridSpan w:val="10"/>
          </w:tcPr>
          <w:p w14:paraId="6494B4A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以下为监督组因轮岗等原因发生工作交接需填写（具体情况见工作交接记录）</w:t>
            </w:r>
          </w:p>
        </w:tc>
      </w:tr>
      <w:tr w14:paraId="5B93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648" w:type="dxa"/>
            <w:gridSpan w:val="10"/>
            <w:vAlign w:val="center"/>
          </w:tcPr>
          <w:p w14:paraId="238801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交接时间</w:t>
            </w:r>
          </w:p>
        </w:tc>
      </w:tr>
      <w:tr w14:paraId="6268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vAlign w:val="center"/>
          </w:tcPr>
          <w:p w14:paraId="036BF1F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质量中心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/安全中心/镇街监督机构</w:t>
            </w:r>
          </w:p>
        </w:tc>
        <w:tc>
          <w:tcPr>
            <w:tcW w:w="1450" w:type="dxa"/>
            <w:gridSpan w:val="2"/>
            <w:vAlign w:val="center"/>
          </w:tcPr>
          <w:p w14:paraId="317340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分管负责人、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监督员</w:t>
            </w:r>
          </w:p>
        </w:tc>
        <w:tc>
          <w:tcPr>
            <w:tcW w:w="1481" w:type="dxa"/>
            <w:gridSpan w:val="2"/>
            <w:vAlign w:val="center"/>
          </w:tcPr>
          <w:p w14:paraId="689E40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分管负责人、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监督员</w:t>
            </w:r>
          </w:p>
        </w:tc>
        <w:tc>
          <w:tcPr>
            <w:tcW w:w="1507" w:type="dxa"/>
            <w:vAlign w:val="center"/>
          </w:tcPr>
          <w:p w14:paraId="5A1C12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人员交接时间</w:t>
            </w:r>
          </w:p>
        </w:tc>
        <w:tc>
          <w:tcPr>
            <w:tcW w:w="3355" w:type="dxa"/>
            <w:gridSpan w:val="3"/>
            <w:vAlign w:val="center"/>
          </w:tcPr>
          <w:p w14:paraId="5A743E9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交接时工程进度简述</w:t>
            </w:r>
          </w:p>
        </w:tc>
      </w:tr>
      <w:tr w14:paraId="40E7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vAlign w:val="center"/>
          </w:tcPr>
          <w:p w14:paraId="7D3C3C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1B4696C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70B02A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0376964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55" w:type="dxa"/>
            <w:gridSpan w:val="3"/>
            <w:vAlign w:val="center"/>
          </w:tcPr>
          <w:p w14:paraId="07A90B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24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vAlign w:val="center"/>
          </w:tcPr>
          <w:p w14:paraId="04F4BE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2D8A4C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E16AC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4A4791B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55" w:type="dxa"/>
            <w:gridSpan w:val="3"/>
            <w:vAlign w:val="center"/>
          </w:tcPr>
          <w:p w14:paraId="7CE6E9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EF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vAlign w:val="center"/>
          </w:tcPr>
          <w:p w14:paraId="20D0D4B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95616F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D7997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73BF17C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55" w:type="dxa"/>
            <w:gridSpan w:val="3"/>
            <w:vAlign w:val="center"/>
          </w:tcPr>
          <w:p w14:paraId="286DA37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43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shd w:val="clear" w:color="auto" w:fill="auto"/>
            <w:vAlign w:val="center"/>
          </w:tcPr>
          <w:p w14:paraId="3A2744A9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7C08C281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124051E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454996E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55" w:type="dxa"/>
            <w:gridSpan w:val="3"/>
            <w:shd w:val="clear" w:color="auto" w:fill="auto"/>
            <w:vAlign w:val="center"/>
          </w:tcPr>
          <w:p w14:paraId="2CEF40E9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CA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shd w:val="clear" w:color="auto" w:fill="auto"/>
            <w:vAlign w:val="center"/>
          </w:tcPr>
          <w:p w14:paraId="035052DC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6F08B24E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04A9DF2F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0B580304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55" w:type="dxa"/>
            <w:gridSpan w:val="3"/>
            <w:shd w:val="clear" w:color="auto" w:fill="auto"/>
            <w:vAlign w:val="center"/>
          </w:tcPr>
          <w:p w14:paraId="09011BBF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E6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shd w:val="clear" w:color="auto" w:fill="auto"/>
            <w:vAlign w:val="center"/>
          </w:tcPr>
          <w:p w14:paraId="7E5E504D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76C28D92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73597A9D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6F55CAB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55" w:type="dxa"/>
            <w:gridSpan w:val="3"/>
            <w:shd w:val="clear" w:color="auto" w:fill="auto"/>
            <w:vAlign w:val="center"/>
          </w:tcPr>
          <w:p w14:paraId="0692F313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40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55" w:type="dxa"/>
            <w:gridSpan w:val="2"/>
            <w:shd w:val="clear" w:color="auto" w:fill="auto"/>
            <w:vAlign w:val="center"/>
          </w:tcPr>
          <w:p w14:paraId="44F6456C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1F555436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0E12C9C8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4FD4C7D5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55" w:type="dxa"/>
            <w:gridSpan w:val="3"/>
            <w:shd w:val="clear" w:color="auto" w:fill="auto"/>
            <w:vAlign w:val="center"/>
          </w:tcPr>
          <w:p w14:paraId="14B46D41">
            <w:pPr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9E6F2B">
      <w:pPr>
        <w:sectPr>
          <w:pgSz w:w="11906" w:h="16838"/>
          <w:pgMar w:top="709" w:right="1033" w:bottom="1209" w:left="993" w:header="851" w:footer="992" w:gutter="0"/>
          <w:pgNumType w:fmt="decimal"/>
          <w:cols w:space="720" w:num="1"/>
          <w:docGrid w:type="lines" w:linePitch="286" w:charSpace="0"/>
        </w:sectPr>
      </w:pPr>
    </w:p>
    <w:p w14:paraId="4E58013B">
      <w:pPr>
        <w:ind w:left="0" w:leftChars="0" w:firstLine="0" w:firstLineChars="0"/>
        <w:jc w:val="center"/>
        <w:rPr>
          <w:b/>
          <w:szCs w:val="21"/>
        </w:rPr>
      </w:pPr>
      <w:r>
        <w:rPr>
          <w:rFonts w:hint="eastAsia"/>
          <w:b/>
          <w:sz w:val="32"/>
          <w:szCs w:val="32"/>
        </w:rPr>
        <w:t xml:space="preserve">              3、《</w:t>
      </w:r>
      <w:r>
        <w:rPr>
          <w:rFonts w:hint="eastAsia"/>
          <w:b/>
          <w:sz w:val="32"/>
          <w:szCs w:val="32"/>
          <w:lang w:eastAsia="zh-CN"/>
        </w:rPr>
        <w:t>监督检查日志</w:t>
      </w:r>
      <w:r>
        <w:rPr>
          <w:rFonts w:hint="eastAsia"/>
          <w:b/>
          <w:sz w:val="32"/>
          <w:szCs w:val="32"/>
        </w:rPr>
        <w:t xml:space="preserve">》交底记录  </w:t>
      </w:r>
    </w:p>
    <w:tbl>
      <w:tblPr>
        <w:tblStyle w:val="6"/>
        <w:tblpPr w:leftFromText="180" w:rightFromText="180" w:vertAnchor="text" w:horzAnchor="page" w:tblpX="1479" w:tblpY="637"/>
        <w:tblOverlap w:val="never"/>
        <w:tblW w:w="9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7052"/>
      </w:tblGrid>
      <w:tr w14:paraId="4183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10" w:type="dxa"/>
            <w:vAlign w:val="center"/>
          </w:tcPr>
          <w:p w14:paraId="5E60A53B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《监督检查日志》</w:t>
            </w:r>
          </w:p>
          <w:p w14:paraId="2AA784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交底日期</w:t>
            </w:r>
          </w:p>
        </w:tc>
        <w:tc>
          <w:tcPr>
            <w:tcW w:w="7052" w:type="dxa"/>
            <w:vAlign w:val="center"/>
          </w:tcPr>
          <w:p w14:paraId="7130407A">
            <w:pPr>
              <w:ind w:firstLine="1540" w:firstLineChars="5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 w14:paraId="74C6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410" w:type="dxa"/>
            <w:vAlign w:val="center"/>
          </w:tcPr>
          <w:p w14:paraId="1048B4C3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施工单位、监理单位参加《监督检查日志》交底会议人员签名</w:t>
            </w:r>
          </w:p>
        </w:tc>
        <w:tc>
          <w:tcPr>
            <w:tcW w:w="7052" w:type="dxa"/>
          </w:tcPr>
          <w:p w14:paraId="77637C7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33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2410" w:type="dxa"/>
            <w:vAlign w:val="center"/>
          </w:tcPr>
          <w:p w14:paraId="730ECF21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监督机构人员签名</w:t>
            </w:r>
          </w:p>
        </w:tc>
        <w:tc>
          <w:tcPr>
            <w:tcW w:w="7052" w:type="dxa"/>
            <w:vAlign w:val="center"/>
          </w:tcPr>
          <w:p w14:paraId="0528792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BE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1" w:hRule="atLeast"/>
        </w:trPr>
        <w:tc>
          <w:tcPr>
            <w:tcW w:w="2410" w:type="dxa"/>
            <w:vAlign w:val="center"/>
          </w:tcPr>
          <w:p w14:paraId="3BDD095D">
            <w:pPr>
              <w:jc w:val="center"/>
              <w:rPr>
                <w:rFonts w:hint="eastAsia" w:ascii="仿宋" w:hAnsi="仿宋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052" w:type="dxa"/>
          </w:tcPr>
          <w:p w14:paraId="45F79D5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5C4042C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p w14:paraId="203AE22D">
      <w:pPr>
        <w:jc w:val="center"/>
        <w:rPr>
          <w:szCs w:val="21"/>
        </w:rPr>
      </w:pPr>
      <w:r>
        <w:rPr>
          <w:rFonts w:hint="eastAsia"/>
          <w:b/>
          <w:sz w:val="32"/>
          <w:szCs w:val="32"/>
        </w:rPr>
        <w:t>4、建设工程质量</w:t>
      </w:r>
      <w:r>
        <w:rPr>
          <w:rFonts w:hint="eastAsia"/>
          <w:b/>
          <w:sz w:val="32"/>
          <w:szCs w:val="32"/>
          <w:lang w:eastAsia="zh-CN"/>
        </w:rPr>
        <w:t>、安全</w:t>
      </w:r>
      <w:r>
        <w:rPr>
          <w:rFonts w:hint="eastAsia"/>
          <w:b/>
          <w:sz w:val="32"/>
          <w:szCs w:val="32"/>
        </w:rPr>
        <w:t>监督</w:t>
      </w:r>
      <w:r>
        <w:rPr>
          <w:rFonts w:hint="eastAsia"/>
          <w:b/>
          <w:sz w:val="32"/>
          <w:szCs w:val="32"/>
          <w:lang w:eastAsia="zh-CN"/>
        </w:rPr>
        <w:t>检查</w:t>
      </w:r>
      <w:r>
        <w:rPr>
          <w:rFonts w:hint="eastAsia"/>
          <w:b/>
          <w:sz w:val="32"/>
          <w:szCs w:val="32"/>
        </w:rPr>
        <w:t>记录(日常)</w:t>
      </w:r>
    </w:p>
    <w:tbl>
      <w:tblPr>
        <w:tblStyle w:val="6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67"/>
        <w:gridCol w:w="263"/>
        <w:gridCol w:w="7356"/>
      </w:tblGrid>
      <w:tr w14:paraId="7745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35" w:type="dxa"/>
            <w:gridSpan w:val="2"/>
            <w:vAlign w:val="center"/>
          </w:tcPr>
          <w:p w14:paraId="2BB3BD61"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工程监督检查</w:t>
            </w:r>
          </w:p>
        </w:tc>
        <w:tc>
          <w:tcPr>
            <w:tcW w:w="7619" w:type="dxa"/>
            <w:gridSpan w:val="2"/>
            <w:vAlign w:val="center"/>
          </w:tcPr>
          <w:p w14:paraId="0C6A66C3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检查内容：□质量监督检查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安全监督检查</w:t>
            </w:r>
          </w:p>
          <w:p w14:paraId="69D89194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检查部门：□市住建局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□质量中心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安全中心；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镇街监督部门；□第三方机构</w:t>
            </w:r>
          </w:p>
        </w:tc>
      </w:tr>
      <w:tr w14:paraId="2E49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7C5EA66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7619" w:type="dxa"/>
            <w:gridSpan w:val="2"/>
            <w:vAlign w:val="center"/>
          </w:tcPr>
          <w:p w14:paraId="11FD5C2B">
            <w:pPr>
              <w:ind w:firstLine="1400" w:firstLineChars="5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 日</w:t>
            </w:r>
          </w:p>
        </w:tc>
      </w:tr>
      <w:tr w14:paraId="3B1C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368" w:type="dxa"/>
            <w:vAlign w:val="center"/>
          </w:tcPr>
          <w:p w14:paraId="5273AB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监督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486" w:type="dxa"/>
            <w:gridSpan w:val="3"/>
            <w:vAlign w:val="center"/>
          </w:tcPr>
          <w:p w14:paraId="7AB357FC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检查内容（包括栋号、层数及内容）：</w:t>
            </w:r>
          </w:p>
          <w:p w14:paraId="58A6EEF9">
            <w:pPr>
              <w:pStyle w:val="2"/>
              <w:rPr>
                <w:rFonts w:hint="eastAsia"/>
                <w:lang w:eastAsia="zh-CN"/>
              </w:rPr>
            </w:pPr>
          </w:p>
          <w:p w14:paraId="37F16519">
            <w:pPr>
              <w:pStyle w:val="2"/>
              <w:rPr>
                <w:rFonts w:hint="eastAsia"/>
                <w:lang w:eastAsia="zh-CN"/>
              </w:rPr>
            </w:pPr>
          </w:p>
          <w:p w14:paraId="2B4A8797">
            <w:pPr>
              <w:pStyle w:val="2"/>
              <w:rPr>
                <w:rFonts w:hint="eastAsia"/>
                <w:lang w:eastAsia="zh-CN"/>
              </w:rPr>
            </w:pPr>
          </w:p>
          <w:p w14:paraId="4643B071">
            <w:pPr>
              <w:pStyle w:val="2"/>
              <w:ind w:left="0" w:leftChars="0" w:firstLine="0" w:firstLineChars="0"/>
              <w:jc w:val="righ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（其他详细检查内容</w:t>
            </w:r>
            <w:r>
              <w:rPr>
                <w:rFonts w:hint="eastAsia"/>
                <w:highlight w:val="none"/>
                <w:lang w:eastAsia="zh-CN"/>
              </w:rPr>
              <w:t>见附页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14:paraId="55BE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6CE04A3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发现</w:t>
            </w:r>
          </w:p>
          <w:p w14:paraId="5636091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问题</w:t>
            </w:r>
          </w:p>
          <w:p w14:paraId="2BB149C4">
            <w:pPr>
              <w:pStyle w:val="2"/>
              <w:ind w:left="0" w:leftChars="0" w:firstLine="280" w:firstLineChars="100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处置</w:t>
            </w:r>
          </w:p>
          <w:p w14:paraId="1A5C549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措施</w:t>
            </w:r>
          </w:p>
        </w:tc>
        <w:tc>
          <w:tcPr>
            <w:tcW w:w="8486" w:type="dxa"/>
            <w:gridSpan w:val="3"/>
          </w:tcPr>
          <w:p w14:paraId="35E25407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《房屋市政工程质量安全监督执法建议书》；</w:t>
            </w:r>
          </w:p>
          <w:p w14:paraId="782779F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《现场质量监督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检查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意见书》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6051E71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质量、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安全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《整改通知单》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</w:t>
            </w:r>
          </w:p>
          <w:p w14:paraId="7FA88F06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诚信扣分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：有□无□，</w:t>
            </w:r>
          </w:p>
          <w:p w14:paraId="54214C3D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动态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扣分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：有□无□：</w:t>
            </w:r>
          </w:p>
          <w:p w14:paraId="241D4AA5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（停工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，局部停工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</w:tr>
      <w:tr w14:paraId="0C84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8" w:type="dxa"/>
            <w:gridSpan w:val="3"/>
            <w:shd w:val="clear" w:color="auto" w:fill="auto"/>
            <w:vAlign w:val="center"/>
          </w:tcPr>
          <w:p w14:paraId="5C901FEE">
            <w:pPr>
              <w:spacing w:line="480" w:lineRule="exact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施工单位</w:t>
            </w:r>
          </w:p>
        </w:tc>
        <w:tc>
          <w:tcPr>
            <w:tcW w:w="7356" w:type="dxa"/>
            <w:vAlign w:val="center"/>
          </w:tcPr>
          <w:p w14:paraId="18C1A09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4A4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gridSpan w:val="3"/>
            <w:shd w:val="clear" w:color="auto" w:fill="auto"/>
            <w:vAlign w:val="center"/>
          </w:tcPr>
          <w:p w14:paraId="39552642">
            <w:pPr>
              <w:spacing w:line="480" w:lineRule="exact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监理</w:t>
            </w: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356" w:type="dxa"/>
            <w:vAlign w:val="center"/>
          </w:tcPr>
          <w:p w14:paraId="5FAA17EF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</w:p>
        </w:tc>
      </w:tr>
      <w:tr w14:paraId="2FB3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gridSpan w:val="3"/>
            <w:vAlign w:val="center"/>
          </w:tcPr>
          <w:p w14:paraId="0C56606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镇区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检查人员</w:t>
            </w:r>
          </w:p>
        </w:tc>
        <w:tc>
          <w:tcPr>
            <w:tcW w:w="7356" w:type="dxa"/>
          </w:tcPr>
          <w:p w14:paraId="2FB44BE1">
            <w:pPr>
              <w:ind w:left="1437"/>
              <w:jc w:val="righ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59F6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  <w:gridSpan w:val="3"/>
            <w:vAlign w:val="center"/>
          </w:tcPr>
          <w:p w14:paraId="11CA98D6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市级（或第三方）</w:t>
            </w:r>
          </w:p>
          <w:p w14:paraId="109EE9E7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检查人员</w:t>
            </w:r>
          </w:p>
        </w:tc>
        <w:tc>
          <w:tcPr>
            <w:tcW w:w="7356" w:type="dxa"/>
          </w:tcPr>
          <w:p w14:paraId="1DC85C02">
            <w:pPr>
              <w:ind w:left="1437"/>
              <w:jc w:val="right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 w14:paraId="45D1B17E">
      <w:r>
        <w:br w:type="page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 w14:paraId="2194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42" w:type="dxa"/>
            <w:vAlign w:val="center"/>
          </w:tcPr>
          <w:p w14:paraId="45491A03">
            <w:pPr>
              <w:bidi w:val="0"/>
              <w:jc w:val="left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附页：监督记录、第三方检查发现问题记录填写或相关文书粘贴</w:t>
            </w:r>
          </w:p>
        </w:tc>
      </w:tr>
      <w:tr w14:paraId="3EC3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1" w:hRule="atLeast"/>
        </w:trPr>
        <w:tc>
          <w:tcPr>
            <w:tcW w:w="8942" w:type="dxa"/>
          </w:tcPr>
          <w:p w14:paraId="4A134004">
            <w:pPr>
              <w:pStyle w:val="2"/>
              <w:ind w:left="420" w:leftChars="200"/>
              <w:rPr>
                <w:vertAlign w:val="baseline"/>
              </w:rPr>
            </w:pPr>
          </w:p>
          <w:p w14:paraId="2205ADFD">
            <w:pPr>
              <w:bidi w:val="0"/>
            </w:pPr>
          </w:p>
          <w:p w14:paraId="75632F54">
            <w:pPr>
              <w:bidi w:val="0"/>
            </w:pPr>
          </w:p>
          <w:p w14:paraId="69CE337F">
            <w:pPr>
              <w:bidi w:val="0"/>
            </w:pPr>
          </w:p>
          <w:p w14:paraId="70A6D3DB">
            <w:pPr>
              <w:bidi w:val="0"/>
            </w:pPr>
          </w:p>
          <w:p w14:paraId="2506CEA7">
            <w:pPr>
              <w:bidi w:val="0"/>
            </w:pPr>
          </w:p>
          <w:p w14:paraId="78D13203">
            <w:pPr>
              <w:bidi w:val="0"/>
            </w:pPr>
          </w:p>
          <w:p w14:paraId="0F9927DE">
            <w:pPr>
              <w:bidi w:val="0"/>
            </w:pPr>
          </w:p>
          <w:p w14:paraId="31113039">
            <w:pPr>
              <w:bidi w:val="0"/>
            </w:pPr>
          </w:p>
          <w:p w14:paraId="790E0D1F">
            <w:pPr>
              <w:bidi w:val="0"/>
            </w:pPr>
          </w:p>
          <w:p w14:paraId="6BD24B67">
            <w:pPr>
              <w:bidi w:val="0"/>
            </w:pPr>
          </w:p>
          <w:p w14:paraId="475FA926">
            <w:pPr>
              <w:bidi w:val="0"/>
            </w:pPr>
          </w:p>
          <w:p w14:paraId="5A8CECAA">
            <w:pPr>
              <w:bidi w:val="0"/>
              <w:jc w:val="right"/>
              <w:rPr>
                <w:rFonts w:hint="eastAsia" w:eastAsia="宋体"/>
                <w:lang w:eastAsia="zh-CN"/>
              </w:rPr>
            </w:pPr>
          </w:p>
          <w:p w14:paraId="60F6BF1C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7AF8DBD5">
            <w:pPr>
              <w:bidi w:val="0"/>
              <w:rPr>
                <w:rFonts w:hint="eastAsia"/>
                <w:lang w:val="en-US" w:eastAsia="zh-CN"/>
              </w:rPr>
            </w:pPr>
          </w:p>
          <w:p w14:paraId="0B566C4C">
            <w:pPr>
              <w:bidi w:val="0"/>
              <w:rPr>
                <w:rFonts w:hint="eastAsia"/>
                <w:lang w:val="en-US" w:eastAsia="zh-CN"/>
              </w:rPr>
            </w:pPr>
          </w:p>
          <w:p w14:paraId="46A216BB">
            <w:pPr>
              <w:bidi w:val="0"/>
              <w:rPr>
                <w:rFonts w:hint="eastAsia"/>
                <w:lang w:val="en-US" w:eastAsia="zh-CN"/>
              </w:rPr>
            </w:pPr>
          </w:p>
          <w:p w14:paraId="22B0760B">
            <w:pPr>
              <w:bidi w:val="0"/>
              <w:rPr>
                <w:rFonts w:hint="eastAsia"/>
                <w:lang w:val="en-US" w:eastAsia="zh-CN"/>
              </w:rPr>
            </w:pPr>
          </w:p>
          <w:p w14:paraId="0BD109B4">
            <w:pPr>
              <w:bidi w:val="0"/>
              <w:rPr>
                <w:rFonts w:hint="eastAsia"/>
                <w:lang w:val="en-US" w:eastAsia="zh-CN"/>
              </w:rPr>
            </w:pPr>
          </w:p>
          <w:p w14:paraId="12BFF6DC">
            <w:pPr>
              <w:bidi w:val="0"/>
              <w:rPr>
                <w:rFonts w:hint="eastAsia"/>
                <w:lang w:val="en-US" w:eastAsia="zh-CN"/>
              </w:rPr>
            </w:pPr>
          </w:p>
          <w:p w14:paraId="63ED1D22">
            <w:pPr>
              <w:bidi w:val="0"/>
              <w:rPr>
                <w:rFonts w:hint="eastAsia"/>
                <w:lang w:val="en-US" w:eastAsia="zh-CN"/>
              </w:rPr>
            </w:pPr>
          </w:p>
          <w:p w14:paraId="72576471">
            <w:pPr>
              <w:bidi w:val="0"/>
              <w:rPr>
                <w:rFonts w:hint="eastAsia"/>
                <w:lang w:val="en-US" w:eastAsia="zh-CN"/>
              </w:rPr>
            </w:pPr>
          </w:p>
          <w:p w14:paraId="43C41769">
            <w:pPr>
              <w:bidi w:val="0"/>
              <w:rPr>
                <w:rFonts w:hint="eastAsia"/>
                <w:lang w:val="en-US" w:eastAsia="zh-CN"/>
              </w:rPr>
            </w:pPr>
          </w:p>
          <w:p w14:paraId="0BF04319">
            <w:pPr>
              <w:bidi w:val="0"/>
              <w:rPr>
                <w:rFonts w:hint="eastAsia"/>
                <w:lang w:val="en-US" w:eastAsia="zh-CN"/>
              </w:rPr>
            </w:pPr>
          </w:p>
          <w:p w14:paraId="67FE9CB8">
            <w:pPr>
              <w:bidi w:val="0"/>
              <w:rPr>
                <w:rFonts w:hint="eastAsia"/>
                <w:lang w:val="en-US" w:eastAsia="zh-CN"/>
              </w:rPr>
            </w:pPr>
          </w:p>
          <w:p w14:paraId="6950ABA1">
            <w:pPr>
              <w:bidi w:val="0"/>
              <w:rPr>
                <w:rFonts w:hint="eastAsia"/>
                <w:lang w:val="en-US" w:eastAsia="zh-CN"/>
              </w:rPr>
            </w:pPr>
          </w:p>
          <w:p w14:paraId="3AA1C348">
            <w:pPr>
              <w:bidi w:val="0"/>
              <w:rPr>
                <w:rFonts w:hint="eastAsia"/>
                <w:lang w:val="en-US" w:eastAsia="zh-CN"/>
              </w:rPr>
            </w:pPr>
          </w:p>
          <w:p w14:paraId="76B82EAF">
            <w:pPr>
              <w:bidi w:val="0"/>
              <w:rPr>
                <w:rFonts w:hint="eastAsia"/>
                <w:lang w:val="en-US" w:eastAsia="zh-CN"/>
              </w:rPr>
            </w:pPr>
          </w:p>
          <w:p w14:paraId="7D0D01D8">
            <w:pPr>
              <w:bidi w:val="0"/>
              <w:rPr>
                <w:rFonts w:hint="eastAsia"/>
                <w:lang w:val="en-US" w:eastAsia="zh-CN"/>
              </w:rPr>
            </w:pPr>
          </w:p>
          <w:p w14:paraId="41CBA2C7">
            <w:pPr>
              <w:bidi w:val="0"/>
              <w:rPr>
                <w:rFonts w:hint="eastAsia"/>
                <w:lang w:val="en-US" w:eastAsia="zh-CN"/>
              </w:rPr>
            </w:pPr>
          </w:p>
          <w:p w14:paraId="40796BF0">
            <w:pPr>
              <w:bidi w:val="0"/>
              <w:rPr>
                <w:rFonts w:hint="eastAsia"/>
                <w:lang w:val="en-US" w:eastAsia="zh-CN"/>
              </w:rPr>
            </w:pPr>
          </w:p>
          <w:p w14:paraId="5E3B58F5">
            <w:pPr>
              <w:bidi w:val="0"/>
              <w:rPr>
                <w:rFonts w:hint="eastAsia"/>
                <w:lang w:val="en-US" w:eastAsia="zh-CN"/>
              </w:rPr>
            </w:pPr>
          </w:p>
          <w:p w14:paraId="7DED0FB8">
            <w:pPr>
              <w:bidi w:val="0"/>
              <w:rPr>
                <w:rFonts w:hint="eastAsia"/>
                <w:lang w:val="en-US" w:eastAsia="zh-CN"/>
              </w:rPr>
            </w:pPr>
          </w:p>
          <w:p w14:paraId="242DE89B">
            <w:pPr>
              <w:bidi w:val="0"/>
              <w:rPr>
                <w:rFonts w:hint="eastAsia"/>
                <w:lang w:val="en-US" w:eastAsia="zh-CN"/>
              </w:rPr>
            </w:pPr>
          </w:p>
          <w:p w14:paraId="207D8BDC">
            <w:pPr>
              <w:bidi w:val="0"/>
              <w:rPr>
                <w:rFonts w:hint="eastAsia"/>
                <w:lang w:val="en-US" w:eastAsia="zh-CN"/>
              </w:rPr>
            </w:pPr>
          </w:p>
          <w:p w14:paraId="2705EB0E">
            <w:pPr>
              <w:bidi w:val="0"/>
              <w:rPr>
                <w:rFonts w:hint="eastAsia"/>
                <w:lang w:val="en-US" w:eastAsia="zh-CN"/>
              </w:rPr>
            </w:pPr>
          </w:p>
          <w:p w14:paraId="07C8BBF7">
            <w:pPr>
              <w:tabs>
                <w:tab w:val="left" w:pos="4902"/>
              </w:tabs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检查人员签名：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</w:p>
        </w:tc>
      </w:tr>
    </w:tbl>
    <w:p w14:paraId="1371C384"/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440" w:right="1800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37B59">
    <w:pPr>
      <w:pStyle w:val="3"/>
      <w:tabs>
        <w:tab w:val="left" w:pos="4778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02A8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3FBB0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9F235">
    <w:pPr>
      <w:pStyle w:val="3"/>
      <w:tabs>
        <w:tab w:val="left" w:pos="4778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8772F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88772F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ED3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05F07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05F07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3B6FF">
    <w:pPr>
      <w:pStyle w:val="3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A060D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7A060D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F2F7A">
    <w:pPr>
      <w:pStyle w:val="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748C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D7AC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023EB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4801E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BC97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Y2M4MjE4ODU1ZWUzMTYwYjNkNjczMzNmMTg5MmMifQ=="/>
  </w:docVars>
  <w:rsids>
    <w:rsidRoot w:val="005E3441"/>
    <w:rsid w:val="00066F85"/>
    <w:rsid w:val="00116628"/>
    <w:rsid w:val="00141A1D"/>
    <w:rsid w:val="001A0687"/>
    <w:rsid w:val="001A5F7A"/>
    <w:rsid w:val="002000B8"/>
    <w:rsid w:val="00203B57"/>
    <w:rsid w:val="002A097D"/>
    <w:rsid w:val="0030680F"/>
    <w:rsid w:val="00332E0B"/>
    <w:rsid w:val="003951DB"/>
    <w:rsid w:val="003C15CC"/>
    <w:rsid w:val="003D5AB5"/>
    <w:rsid w:val="00415563"/>
    <w:rsid w:val="0047042A"/>
    <w:rsid w:val="004A3A83"/>
    <w:rsid w:val="0050244B"/>
    <w:rsid w:val="00517884"/>
    <w:rsid w:val="00583AEF"/>
    <w:rsid w:val="005E2F5E"/>
    <w:rsid w:val="005E3441"/>
    <w:rsid w:val="00634E21"/>
    <w:rsid w:val="00636BE1"/>
    <w:rsid w:val="00641B3F"/>
    <w:rsid w:val="00653C62"/>
    <w:rsid w:val="0066786A"/>
    <w:rsid w:val="006E6F6A"/>
    <w:rsid w:val="0083750C"/>
    <w:rsid w:val="008547CD"/>
    <w:rsid w:val="00860F61"/>
    <w:rsid w:val="00863CEC"/>
    <w:rsid w:val="00887478"/>
    <w:rsid w:val="008D1EC6"/>
    <w:rsid w:val="008D4A23"/>
    <w:rsid w:val="008D6F7B"/>
    <w:rsid w:val="009151F3"/>
    <w:rsid w:val="00935C66"/>
    <w:rsid w:val="009F72B2"/>
    <w:rsid w:val="00A334E8"/>
    <w:rsid w:val="00B548BA"/>
    <w:rsid w:val="00BA3601"/>
    <w:rsid w:val="00BB492F"/>
    <w:rsid w:val="00BC7F4B"/>
    <w:rsid w:val="00C74930"/>
    <w:rsid w:val="00C824BF"/>
    <w:rsid w:val="00CA3D9E"/>
    <w:rsid w:val="00CC4D8B"/>
    <w:rsid w:val="00CE4AA3"/>
    <w:rsid w:val="00D75584"/>
    <w:rsid w:val="00DA08D9"/>
    <w:rsid w:val="00E009FA"/>
    <w:rsid w:val="00E47DC2"/>
    <w:rsid w:val="00E54A54"/>
    <w:rsid w:val="00E616D8"/>
    <w:rsid w:val="00E87969"/>
    <w:rsid w:val="00EA3233"/>
    <w:rsid w:val="00EC6DA3"/>
    <w:rsid w:val="00F77DA0"/>
    <w:rsid w:val="00F915D7"/>
    <w:rsid w:val="00FB2FB1"/>
    <w:rsid w:val="00FD3C73"/>
    <w:rsid w:val="090321D9"/>
    <w:rsid w:val="092EFFA1"/>
    <w:rsid w:val="09AA6E09"/>
    <w:rsid w:val="0A871874"/>
    <w:rsid w:val="0B031EE7"/>
    <w:rsid w:val="0C0D0D88"/>
    <w:rsid w:val="0CD4281E"/>
    <w:rsid w:val="0E4A4D59"/>
    <w:rsid w:val="0FAF179D"/>
    <w:rsid w:val="12882DA9"/>
    <w:rsid w:val="12E729E2"/>
    <w:rsid w:val="15AB070D"/>
    <w:rsid w:val="15F70650"/>
    <w:rsid w:val="19D51B70"/>
    <w:rsid w:val="1A5B6146"/>
    <w:rsid w:val="1B1A591D"/>
    <w:rsid w:val="1B6C263B"/>
    <w:rsid w:val="1C863ECE"/>
    <w:rsid w:val="1C8F1808"/>
    <w:rsid w:val="1DA54865"/>
    <w:rsid w:val="1EEF2E79"/>
    <w:rsid w:val="227D4AFF"/>
    <w:rsid w:val="258A594B"/>
    <w:rsid w:val="2753426C"/>
    <w:rsid w:val="29E33CE2"/>
    <w:rsid w:val="2B06616B"/>
    <w:rsid w:val="2DF73E3B"/>
    <w:rsid w:val="2E763CD2"/>
    <w:rsid w:val="2EBC338E"/>
    <w:rsid w:val="31D03CBC"/>
    <w:rsid w:val="38023B95"/>
    <w:rsid w:val="391B2E0A"/>
    <w:rsid w:val="3A0E786C"/>
    <w:rsid w:val="3A31166E"/>
    <w:rsid w:val="3FFF390F"/>
    <w:rsid w:val="410C295F"/>
    <w:rsid w:val="41871D4E"/>
    <w:rsid w:val="427937D2"/>
    <w:rsid w:val="430734DF"/>
    <w:rsid w:val="47BA29D0"/>
    <w:rsid w:val="493643DF"/>
    <w:rsid w:val="4977F3A4"/>
    <w:rsid w:val="49EB4B66"/>
    <w:rsid w:val="4A071436"/>
    <w:rsid w:val="4BF6A627"/>
    <w:rsid w:val="4C286DCF"/>
    <w:rsid w:val="4D0F6EF5"/>
    <w:rsid w:val="4ED7387F"/>
    <w:rsid w:val="4F1CEF62"/>
    <w:rsid w:val="4F77BD05"/>
    <w:rsid w:val="4F7A4132"/>
    <w:rsid w:val="535F5FE8"/>
    <w:rsid w:val="53846D77"/>
    <w:rsid w:val="53C14782"/>
    <w:rsid w:val="553344AA"/>
    <w:rsid w:val="55951ABC"/>
    <w:rsid w:val="5603249D"/>
    <w:rsid w:val="577ED716"/>
    <w:rsid w:val="58F61885"/>
    <w:rsid w:val="59261891"/>
    <w:rsid w:val="5A8501C9"/>
    <w:rsid w:val="5B377119"/>
    <w:rsid w:val="5CBA773C"/>
    <w:rsid w:val="5ED1424D"/>
    <w:rsid w:val="5EFB2E72"/>
    <w:rsid w:val="5F9FDE56"/>
    <w:rsid w:val="5FBF6332"/>
    <w:rsid w:val="5FECC482"/>
    <w:rsid w:val="65FE03A5"/>
    <w:rsid w:val="667C17B3"/>
    <w:rsid w:val="66997FE8"/>
    <w:rsid w:val="67B96EF0"/>
    <w:rsid w:val="6A131431"/>
    <w:rsid w:val="6C0929D3"/>
    <w:rsid w:val="6DB24023"/>
    <w:rsid w:val="6EDE6DA2"/>
    <w:rsid w:val="6F3A9829"/>
    <w:rsid w:val="6F6F291B"/>
    <w:rsid w:val="6F7FDAE5"/>
    <w:rsid w:val="6FB91A02"/>
    <w:rsid w:val="6FF948D8"/>
    <w:rsid w:val="722966C0"/>
    <w:rsid w:val="76A5001D"/>
    <w:rsid w:val="76FC1A5C"/>
    <w:rsid w:val="776F1E7D"/>
    <w:rsid w:val="776FF5BB"/>
    <w:rsid w:val="78BF58AA"/>
    <w:rsid w:val="78D442FB"/>
    <w:rsid w:val="79FCB3B1"/>
    <w:rsid w:val="7B4F1943"/>
    <w:rsid w:val="7BAB5E15"/>
    <w:rsid w:val="7BC6A4FC"/>
    <w:rsid w:val="7BF72B2F"/>
    <w:rsid w:val="7C9FD9CA"/>
    <w:rsid w:val="7D73CA80"/>
    <w:rsid w:val="7DE83D98"/>
    <w:rsid w:val="7E090F16"/>
    <w:rsid w:val="7E0C7AD5"/>
    <w:rsid w:val="7E57114E"/>
    <w:rsid w:val="7ECE612D"/>
    <w:rsid w:val="7ED2C683"/>
    <w:rsid w:val="7EDF9DAC"/>
    <w:rsid w:val="7EEFFE34"/>
    <w:rsid w:val="7EF5BEE5"/>
    <w:rsid w:val="7EFCD716"/>
    <w:rsid w:val="7F2E1F7C"/>
    <w:rsid w:val="7F7E68D1"/>
    <w:rsid w:val="7F7F0B0B"/>
    <w:rsid w:val="7F9CE15C"/>
    <w:rsid w:val="7FAC67E9"/>
    <w:rsid w:val="7FD2840F"/>
    <w:rsid w:val="7FE3F44C"/>
    <w:rsid w:val="7FF55105"/>
    <w:rsid w:val="7FF649A7"/>
    <w:rsid w:val="7FFD5454"/>
    <w:rsid w:val="96EF09D1"/>
    <w:rsid w:val="9AED3845"/>
    <w:rsid w:val="AFCF2D76"/>
    <w:rsid w:val="B3F95C03"/>
    <w:rsid w:val="B56ED232"/>
    <w:rsid w:val="B7EE920B"/>
    <w:rsid w:val="BBFDC1CB"/>
    <w:rsid w:val="BD7B9C4F"/>
    <w:rsid w:val="BECD9CC5"/>
    <w:rsid w:val="BFBBFE7C"/>
    <w:rsid w:val="CB77BDE4"/>
    <w:rsid w:val="D55B56AF"/>
    <w:rsid w:val="D7B3E77F"/>
    <w:rsid w:val="DADF66CD"/>
    <w:rsid w:val="DDFA064E"/>
    <w:rsid w:val="DFB78D74"/>
    <w:rsid w:val="E5FC1CCD"/>
    <w:rsid w:val="E7F6FFA2"/>
    <w:rsid w:val="EEFF1E65"/>
    <w:rsid w:val="F1F6CD59"/>
    <w:rsid w:val="F2F352B9"/>
    <w:rsid w:val="F5FFD985"/>
    <w:rsid w:val="F7FFF8B8"/>
    <w:rsid w:val="FBBD7915"/>
    <w:rsid w:val="FDC53028"/>
    <w:rsid w:val="FDD2C2DB"/>
    <w:rsid w:val="FDFF1A29"/>
    <w:rsid w:val="FEF29FAF"/>
    <w:rsid w:val="FFED22A7"/>
    <w:rsid w:val="FFF5246B"/>
    <w:rsid w:val="FFF555D8"/>
    <w:rsid w:val="FFFB771C"/>
    <w:rsid w:val="FFFF5DA3"/>
    <w:rsid w:val="FFFFF4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1943</Words>
  <Characters>11076</Characters>
  <Lines>92</Lines>
  <Paragraphs>25</Paragraphs>
  <TotalTime>26</TotalTime>
  <ScaleCrop>false</ScaleCrop>
  <LinksUpToDate>false</LinksUpToDate>
  <CharactersWithSpaces>12994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2014-11-07T04:08:00Z</dcterms:created>
  <dc:creator>Jdz-307-1</dc:creator>
  <cp:lastModifiedBy>user</cp:lastModifiedBy>
  <cp:lastPrinted>2024-02-01T17:32:00Z</cp:lastPrinted>
  <dcterms:modified xsi:type="dcterms:W3CDTF">2025-12-19T16:10:05Z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1508E30792A1F45AC96643695008C28B_43</vt:lpwstr>
  </property>
</Properties>
</file>