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4E0C">
      <w:pPr>
        <w:pStyle w:val="6"/>
        <w:rPr>
          <w:rFonts w:ascii="Times New Roman"/>
          <w:sz w:val="20"/>
        </w:rPr>
      </w:pPr>
    </w:p>
    <w:p w14:paraId="582A1A54">
      <w:pPr>
        <w:pStyle w:val="6"/>
        <w:rPr>
          <w:rFonts w:ascii="Times New Roman"/>
          <w:sz w:val="20"/>
        </w:rPr>
      </w:pPr>
    </w:p>
    <w:p w14:paraId="6DAD0E18">
      <w:pPr>
        <w:pStyle w:val="6"/>
        <w:rPr>
          <w:rFonts w:ascii="Times New Roman"/>
          <w:sz w:val="20"/>
        </w:rPr>
      </w:pPr>
    </w:p>
    <w:p w14:paraId="10657491">
      <w:pPr>
        <w:pStyle w:val="6"/>
        <w:rPr>
          <w:rFonts w:ascii="Times New Roman"/>
          <w:sz w:val="20"/>
        </w:rPr>
      </w:pPr>
    </w:p>
    <w:p w14:paraId="0ADC1819">
      <w:pPr>
        <w:pStyle w:val="6"/>
        <w:rPr>
          <w:rFonts w:ascii="Times New Roman"/>
          <w:sz w:val="20"/>
        </w:rPr>
      </w:pPr>
    </w:p>
    <w:p w14:paraId="6DC61F1E">
      <w:pPr>
        <w:pStyle w:val="6"/>
        <w:spacing w:before="9"/>
        <w:rPr>
          <w:rFonts w:ascii="Times New Roman"/>
          <w:sz w:val="28"/>
        </w:rPr>
      </w:pPr>
    </w:p>
    <w:p w14:paraId="2D90EA37">
      <w:pPr>
        <w:spacing w:before="57"/>
        <w:ind w:left="2964" w:right="3080" w:firstLine="0"/>
        <w:jc w:val="center"/>
        <w:rPr>
          <w:rFonts w:hint="eastAsia" w:ascii="黑体" w:eastAsia="黑体"/>
          <w:b/>
          <w:sz w:val="31"/>
        </w:rPr>
      </w:pPr>
      <w:r>
        <w:rPr>
          <w:rFonts w:hint="eastAsia" w:ascii="黑体" w:eastAsia="黑体"/>
          <w:b/>
          <w:sz w:val="31"/>
        </w:rPr>
        <w:t>单位（子单位）竣工验收报告</w:t>
      </w:r>
    </w:p>
    <w:p w14:paraId="1ED18F36">
      <w:pPr>
        <w:pStyle w:val="6"/>
        <w:spacing w:before="2"/>
        <w:rPr>
          <w:rFonts w:ascii="黑体"/>
          <w:b/>
          <w:sz w:val="10"/>
        </w:rPr>
      </w:pPr>
    </w:p>
    <w:p w14:paraId="4170DBFA">
      <w:pPr>
        <w:spacing w:before="266"/>
        <w:ind w:left="0" w:right="1920" w:firstLine="0"/>
        <w:jc w:val="right"/>
        <w:rPr>
          <w:rFonts w:hint="default" w:ascii="宋体" w:hAnsi="宋体" w:eastAsia="宋体" w:cs="宋体"/>
          <w:b/>
          <w:sz w:val="18"/>
          <w:lang w:val="en-US" w:eastAsia="zh-CN"/>
        </w:rPr>
      </w:pPr>
      <w:r>
        <w:rPr>
          <w:rFonts w:ascii="宋体" w:hAnsi="宋体" w:eastAsia="宋体" w:cs="宋体"/>
          <w:b/>
          <w:sz w:val="18"/>
        </w:rPr>
        <mc:AlternateContent>
          <mc:Choice Requires="wpg">
            <w:drawing>
              <wp:anchor distT="0" distB="0" distL="114300" distR="114300" simplePos="0" relativeHeight="251660288" behindDoc="0" locked="0" layoutInCell="1" allowOverlap="1">
                <wp:simplePos x="0" y="0"/>
                <wp:positionH relativeFrom="page">
                  <wp:posOffset>6001385</wp:posOffset>
                </wp:positionH>
                <wp:positionV relativeFrom="paragraph">
                  <wp:posOffset>136525</wp:posOffset>
                </wp:positionV>
                <wp:extent cx="497205" cy="155575"/>
                <wp:effectExtent l="0" t="0" r="17145" b="15875"/>
                <wp:wrapNone/>
                <wp:docPr id="23" name="组合 2"/>
                <wp:cNvGraphicFramePr/>
                <a:graphic xmlns:a="http://schemas.openxmlformats.org/drawingml/2006/main">
                  <a:graphicData uri="http://schemas.microsoft.com/office/word/2010/wordprocessingGroup">
                    <wpg:wgp>
                      <wpg:cNvGrpSpPr/>
                      <wpg:grpSpPr>
                        <a:xfrm>
                          <a:off x="0" y="0"/>
                          <a:ext cx="497205" cy="155575"/>
                          <a:chOff x="9907" y="-36"/>
                          <a:chExt cx="783" cy="245"/>
                        </a:xfrm>
                      </wpg:grpSpPr>
                      <wps:wsp>
                        <wps:cNvPr id="11" name="直线 3"/>
                        <wps:cNvCnPr/>
                        <wps:spPr>
                          <a:xfrm>
                            <a:off x="9907" y="-29"/>
                            <a:ext cx="231" cy="0"/>
                          </a:xfrm>
                          <a:prstGeom prst="line">
                            <a:avLst/>
                          </a:prstGeom>
                          <a:ln w="9144" cap="flat" cmpd="sng">
                            <a:solidFill>
                              <a:srgbClr val="000000"/>
                            </a:solidFill>
                            <a:prstDash val="solid"/>
                            <a:headEnd type="none" w="med" len="med"/>
                            <a:tailEnd type="none" w="med" len="med"/>
                          </a:ln>
                        </wps:spPr>
                        <wps:bodyPr upright="1"/>
                      </wps:wsp>
                      <wps:wsp>
                        <wps:cNvPr id="12" name="直线 4"/>
                        <wps:cNvCnPr/>
                        <wps:spPr>
                          <a:xfrm>
                            <a:off x="10178" y="-29"/>
                            <a:ext cx="231" cy="0"/>
                          </a:xfrm>
                          <a:prstGeom prst="line">
                            <a:avLst/>
                          </a:prstGeom>
                          <a:ln w="9144" cap="flat" cmpd="sng">
                            <a:solidFill>
                              <a:srgbClr val="000000"/>
                            </a:solidFill>
                            <a:prstDash val="solid"/>
                            <a:headEnd type="none" w="med" len="med"/>
                            <a:tailEnd type="none" w="med" len="med"/>
                          </a:ln>
                        </wps:spPr>
                        <wps:bodyPr upright="1"/>
                      </wps:wsp>
                      <wps:wsp>
                        <wps:cNvPr id="13" name="直线 5"/>
                        <wps:cNvCnPr/>
                        <wps:spPr>
                          <a:xfrm>
                            <a:off x="10459" y="-29"/>
                            <a:ext cx="231" cy="0"/>
                          </a:xfrm>
                          <a:prstGeom prst="line">
                            <a:avLst/>
                          </a:prstGeom>
                          <a:ln w="9144" cap="flat" cmpd="sng">
                            <a:solidFill>
                              <a:srgbClr val="000000"/>
                            </a:solidFill>
                            <a:prstDash val="solid"/>
                            <a:headEnd type="none" w="med" len="med"/>
                            <a:tailEnd type="none" w="med" len="med"/>
                          </a:ln>
                        </wps:spPr>
                        <wps:bodyPr upright="1"/>
                      </wps:wsp>
                      <wps:wsp>
                        <wps:cNvPr id="14" name="直线 6"/>
                        <wps:cNvCnPr/>
                        <wps:spPr>
                          <a:xfrm>
                            <a:off x="9907" y="202"/>
                            <a:ext cx="231" cy="0"/>
                          </a:xfrm>
                          <a:prstGeom prst="line">
                            <a:avLst/>
                          </a:prstGeom>
                          <a:ln w="9144" cap="flat" cmpd="sng">
                            <a:solidFill>
                              <a:srgbClr val="000000"/>
                            </a:solidFill>
                            <a:prstDash val="solid"/>
                            <a:headEnd type="none" w="med" len="med"/>
                            <a:tailEnd type="none" w="med" len="med"/>
                          </a:ln>
                        </wps:spPr>
                        <wps:bodyPr upright="1"/>
                      </wps:wsp>
                      <wps:wsp>
                        <wps:cNvPr id="15" name="直线 7"/>
                        <wps:cNvCnPr/>
                        <wps:spPr>
                          <a:xfrm>
                            <a:off x="10178" y="202"/>
                            <a:ext cx="231" cy="0"/>
                          </a:xfrm>
                          <a:prstGeom prst="line">
                            <a:avLst/>
                          </a:prstGeom>
                          <a:ln w="9144" cap="flat" cmpd="sng">
                            <a:solidFill>
                              <a:srgbClr val="000000"/>
                            </a:solidFill>
                            <a:prstDash val="solid"/>
                            <a:headEnd type="none" w="med" len="med"/>
                            <a:tailEnd type="none" w="med" len="med"/>
                          </a:ln>
                        </wps:spPr>
                        <wps:bodyPr upright="1"/>
                      </wps:wsp>
                      <wps:wsp>
                        <wps:cNvPr id="16" name="直线 8"/>
                        <wps:cNvCnPr/>
                        <wps:spPr>
                          <a:xfrm>
                            <a:off x="10459" y="202"/>
                            <a:ext cx="231" cy="0"/>
                          </a:xfrm>
                          <a:prstGeom prst="line">
                            <a:avLst/>
                          </a:prstGeom>
                          <a:ln w="9144" cap="flat" cmpd="sng">
                            <a:solidFill>
                              <a:srgbClr val="000000"/>
                            </a:solidFill>
                            <a:prstDash val="solid"/>
                            <a:headEnd type="none" w="med" len="med"/>
                            <a:tailEnd type="none" w="med" len="med"/>
                          </a:ln>
                        </wps:spPr>
                        <wps:bodyPr upright="1"/>
                      </wps:wsp>
                      <wps:wsp>
                        <wps:cNvPr id="17" name="直线 9"/>
                        <wps:cNvCnPr/>
                        <wps:spPr>
                          <a:xfrm>
                            <a:off x="9914" y="-36"/>
                            <a:ext cx="0" cy="245"/>
                          </a:xfrm>
                          <a:prstGeom prst="line">
                            <a:avLst/>
                          </a:prstGeom>
                          <a:ln w="9144" cap="flat" cmpd="sng">
                            <a:solidFill>
                              <a:srgbClr val="000000"/>
                            </a:solidFill>
                            <a:prstDash val="solid"/>
                            <a:headEnd type="none" w="med" len="med"/>
                            <a:tailEnd type="none" w="med" len="med"/>
                          </a:ln>
                        </wps:spPr>
                        <wps:bodyPr upright="1"/>
                      </wps:wsp>
                      <wps:wsp>
                        <wps:cNvPr id="18" name="直线 10"/>
                        <wps:cNvCnPr/>
                        <wps:spPr>
                          <a:xfrm>
                            <a:off x="10130" y="-36"/>
                            <a:ext cx="0" cy="245"/>
                          </a:xfrm>
                          <a:prstGeom prst="line">
                            <a:avLst/>
                          </a:prstGeom>
                          <a:ln w="9144" cap="flat" cmpd="sng">
                            <a:solidFill>
                              <a:srgbClr val="000000"/>
                            </a:solidFill>
                            <a:prstDash val="solid"/>
                            <a:headEnd type="none" w="med" len="med"/>
                            <a:tailEnd type="none" w="med" len="med"/>
                          </a:ln>
                        </wps:spPr>
                        <wps:bodyPr upright="1"/>
                      </wps:wsp>
                      <wps:wsp>
                        <wps:cNvPr id="19" name="直线 11"/>
                        <wps:cNvCnPr/>
                        <wps:spPr>
                          <a:xfrm>
                            <a:off x="10186" y="-36"/>
                            <a:ext cx="0" cy="245"/>
                          </a:xfrm>
                          <a:prstGeom prst="line">
                            <a:avLst/>
                          </a:prstGeom>
                          <a:ln w="9144" cap="flat" cmpd="sng">
                            <a:solidFill>
                              <a:srgbClr val="000000"/>
                            </a:solidFill>
                            <a:prstDash val="solid"/>
                            <a:headEnd type="none" w="med" len="med"/>
                            <a:tailEnd type="none" w="med" len="med"/>
                          </a:ln>
                        </wps:spPr>
                        <wps:bodyPr upright="1"/>
                      </wps:wsp>
                      <wps:wsp>
                        <wps:cNvPr id="20" name="直线 12"/>
                        <wps:cNvCnPr/>
                        <wps:spPr>
                          <a:xfrm>
                            <a:off x="10402" y="-36"/>
                            <a:ext cx="0" cy="245"/>
                          </a:xfrm>
                          <a:prstGeom prst="line">
                            <a:avLst/>
                          </a:prstGeom>
                          <a:ln w="9144" cap="flat" cmpd="sng">
                            <a:solidFill>
                              <a:srgbClr val="000000"/>
                            </a:solidFill>
                            <a:prstDash val="solid"/>
                            <a:headEnd type="none" w="med" len="med"/>
                            <a:tailEnd type="none" w="med" len="med"/>
                          </a:ln>
                        </wps:spPr>
                        <wps:bodyPr upright="1"/>
                      </wps:wsp>
                      <wps:wsp>
                        <wps:cNvPr id="21" name="直线 13"/>
                        <wps:cNvCnPr/>
                        <wps:spPr>
                          <a:xfrm>
                            <a:off x="10466" y="-36"/>
                            <a:ext cx="0" cy="245"/>
                          </a:xfrm>
                          <a:prstGeom prst="line">
                            <a:avLst/>
                          </a:prstGeom>
                          <a:ln w="9144" cap="flat" cmpd="sng">
                            <a:solidFill>
                              <a:srgbClr val="000000"/>
                            </a:solidFill>
                            <a:prstDash val="solid"/>
                            <a:headEnd type="none" w="med" len="med"/>
                            <a:tailEnd type="none" w="med" len="med"/>
                          </a:ln>
                        </wps:spPr>
                        <wps:bodyPr upright="1"/>
                      </wps:wsp>
                      <wps:wsp>
                        <wps:cNvPr id="22" name="直线 14"/>
                        <wps:cNvCnPr/>
                        <wps:spPr>
                          <a:xfrm>
                            <a:off x="10682" y="-36"/>
                            <a:ext cx="0" cy="245"/>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472.55pt;margin-top:10.75pt;height:12.25pt;width:39.15pt;mso-position-horizontal-relative:page;z-index:251660288;mso-width-relative:page;mso-height-relative:page;" coordorigin="9907,-36" coordsize="783,245" o:gfxdata="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4F4vl9oAAAAKAQAADwAAAAAA&#10;AAABACAAAAAiAAAAZHJzL2Rvd25yZXYueG1sUEsBAhQAFAAAAAgAh07iQBQQRPFnAwAADRsAAA4A&#10;AAAAAAAAAQAgAAAAKQEAAGRycy9lMm9Eb2MueG1sUEsFBgAAAAAGAAYAWQEAAAIHAAAAAA==&#10;">
                <o:lock v:ext="edit" aspectratio="f"/>
                <v:line id="直线 3" o:spid="_x0000_s1026" o:spt="20" style="position:absolute;left:9907;top:-29;height:0;width:231;" filled="f" stroked="t" coordsize="21600,21600" o:gfxdata="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k9mU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4" o:spid="_x0000_s1026" o:spt="20" style="position:absolute;left:10178;top:-29;height:0;width:231;" filled="f" stroked="t" coordsize="21600,21600" o:gfxdata="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QUfj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5" o:spid="_x0000_s1026" o:spt="20" style="position:absolute;left:10459;top:-29;height:0;width:231;" filled="f" stroked="t" coordsize="21600,21600" o:gfxdata="UEsDBAoAAAAAAIdO4kAAAAAAAAAAAAAAAAAEAAAAZHJzL1BLAwQUAAAACACHTuJACw3ieLoAAADb&#10;AAAADwAAAGRycy9kb3ducmV2LnhtbEVPzWoCMRC+F3yHMIK3mrWC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DeJ4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6" o:spid="_x0000_s1026" o:spt="20" style="position:absolute;left:9907;top:202;height:0;width:231;"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7" o:spid="_x0000_s1026" o:spt="20" style="position:absolute;left:10178;top:202;height:0;width:231;" filled="f" stroked="t" coordsize="21600,21600" o:gfxdata="UEsDBAoAAAAAAIdO4kAAAAAAAAAAAAAAAAAEAAAAZHJzL1BLAwQUAAAACACHTuJA66jfl7oAAADb&#10;AAAADwAAAGRycy9kb3ducmV2LnhtbEVPzWoCMRC+F3yHMIK3mrWg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qN+X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8" o:spid="_x0000_s1026" o:spt="20" style="position:absolute;left:10459;top:202;height:0;width:231;" filled="f" stroked="t" coordsize="21600,21600" o:gfxdata="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kHg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9" o:spid="_x0000_s1026" o:spt="20" style="position:absolute;left:9914;top:-36;height:245;width:0;" filled="f" stroked="t" coordsize="21600,21600" o:gfxdata="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NuR7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10" o:spid="_x0000_s1026" o:spt="20" style="position:absolute;left:10130;top:-36;height:245;width:0;" filled="f" stroked="t" coordsize="21600,21600" o:gfxdata="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pcAm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1" o:spid="_x0000_s1026" o:spt="20" style="position:absolute;left:10186;top:-36;height:245;width:0;" filled="f" stroked="t" coordsize="21600,21600" o:gfxdata="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5dWS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line id="直线 12" o:spid="_x0000_s1026" o:spt="20" style="position:absolute;left:10402;top:-36;height:245;width:0;" filled="f" stroked="t" coordsize="21600,21600" o:gfxdata="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ztrK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13" o:spid="_x0000_s1026" o:spt="20" style="position:absolute;left:10466;top:-36;height:245;width:0;" filled="f" stroked="t" coordsize="21600,21600" o:gfxdata="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Eym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4" o:spid="_x0000_s1026" o:spt="20" style="position:absolute;left:10682;top:-36;height:245;width:0;" filled="f" stroked="t" coordsize="21600,21600" o:gfxdata="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tjV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r>
        <w:rPr>
          <w:rFonts w:ascii="宋体" w:hAnsi="宋体" w:eastAsia="宋体" w:cs="宋体"/>
          <w:b/>
          <w:sz w:val="18"/>
        </w:rPr>
        <w:t>GD-</w:t>
      </w:r>
      <w:r>
        <w:rPr>
          <w:rFonts w:hint="eastAsia" w:ascii="宋体" w:hAnsi="宋体" w:eastAsia="宋体" w:cs="宋体"/>
          <w:b/>
          <w:sz w:val="18"/>
          <w:lang w:val="en-US" w:eastAsia="zh-CN"/>
        </w:rPr>
        <w:t>D</w:t>
      </w:r>
      <w:r>
        <w:rPr>
          <w:rFonts w:ascii="宋体" w:hAnsi="宋体" w:eastAsia="宋体" w:cs="宋体"/>
          <w:b/>
          <w:sz w:val="18"/>
        </w:rPr>
        <w:t>1-</w:t>
      </w:r>
      <w:r>
        <w:rPr>
          <w:rFonts w:hint="eastAsia" w:ascii="宋体" w:hAnsi="宋体" w:eastAsia="宋体" w:cs="宋体"/>
          <w:b/>
          <w:sz w:val="18"/>
          <w:lang w:val="en-US" w:eastAsia="zh-CN"/>
        </w:rPr>
        <w:t>613</w:t>
      </w:r>
    </w:p>
    <w:p w14:paraId="7E3E641E">
      <w:pPr>
        <w:pStyle w:val="6"/>
        <w:rPr>
          <w:b/>
          <w:sz w:val="14"/>
        </w:rPr>
      </w:pPr>
    </w:p>
    <w:p w14:paraId="7963A90A">
      <w:pPr>
        <w:pStyle w:val="6"/>
        <w:rPr>
          <w:b/>
          <w:sz w:val="14"/>
        </w:rPr>
      </w:pPr>
    </w:p>
    <w:p w14:paraId="0F608BEA">
      <w:pPr>
        <w:pStyle w:val="6"/>
        <w:rPr>
          <w:b/>
          <w:sz w:val="14"/>
        </w:rPr>
      </w:pPr>
    </w:p>
    <w:p w14:paraId="0C3782D8">
      <w:pPr>
        <w:pStyle w:val="6"/>
        <w:rPr>
          <w:b/>
          <w:sz w:val="14"/>
        </w:rPr>
      </w:pPr>
    </w:p>
    <w:p w14:paraId="660EB827">
      <w:pPr>
        <w:pStyle w:val="6"/>
        <w:rPr>
          <w:b/>
          <w:sz w:val="14"/>
        </w:rPr>
      </w:pPr>
    </w:p>
    <w:p w14:paraId="3714B114">
      <w:pPr>
        <w:pStyle w:val="6"/>
        <w:rPr>
          <w:b/>
          <w:sz w:val="14"/>
        </w:rPr>
      </w:pPr>
    </w:p>
    <w:p w14:paraId="42DA1341">
      <w:pPr>
        <w:pStyle w:val="6"/>
        <w:rPr>
          <w:b/>
          <w:sz w:val="14"/>
        </w:rPr>
      </w:pPr>
    </w:p>
    <w:p w14:paraId="7BE61FC4">
      <w:pPr>
        <w:pStyle w:val="6"/>
        <w:rPr>
          <w:b/>
          <w:sz w:val="14"/>
        </w:rPr>
      </w:pPr>
    </w:p>
    <w:p w14:paraId="6531F6F5">
      <w:pPr>
        <w:pStyle w:val="6"/>
        <w:rPr>
          <w:b/>
          <w:sz w:val="14"/>
        </w:rPr>
      </w:pPr>
    </w:p>
    <w:p w14:paraId="7CDB9DF7">
      <w:pPr>
        <w:pStyle w:val="6"/>
        <w:rPr>
          <w:b/>
          <w:sz w:val="14"/>
        </w:rPr>
      </w:pPr>
    </w:p>
    <w:p w14:paraId="1FECDCB1">
      <w:pPr>
        <w:pStyle w:val="6"/>
        <w:rPr>
          <w:b/>
          <w:sz w:val="14"/>
        </w:rPr>
      </w:pPr>
    </w:p>
    <w:p w14:paraId="2B9A873E">
      <w:pPr>
        <w:pStyle w:val="6"/>
        <w:rPr>
          <w:b/>
          <w:sz w:val="14"/>
        </w:rPr>
      </w:pPr>
    </w:p>
    <w:p w14:paraId="1B8719E1">
      <w:pPr>
        <w:pStyle w:val="6"/>
        <w:rPr>
          <w:b/>
          <w:sz w:val="14"/>
        </w:rPr>
      </w:pPr>
    </w:p>
    <w:p w14:paraId="15D86F91">
      <w:pPr>
        <w:pStyle w:val="6"/>
        <w:rPr>
          <w:b/>
          <w:sz w:val="14"/>
        </w:rPr>
      </w:pPr>
    </w:p>
    <w:p w14:paraId="30179F2C">
      <w:pPr>
        <w:pStyle w:val="6"/>
        <w:rPr>
          <w:b/>
          <w:sz w:val="14"/>
        </w:rPr>
      </w:pPr>
    </w:p>
    <w:p w14:paraId="2B268148">
      <w:pPr>
        <w:pStyle w:val="6"/>
        <w:rPr>
          <w:b/>
          <w:sz w:val="14"/>
        </w:rPr>
      </w:pPr>
    </w:p>
    <w:p w14:paraId="49A3BF03">
      <w:pPr>
        <w:pStyle w:val="6"/>
        <w:rPr>
          <w:b/>
          <w:sz w:val="14"/>
        </w:rPr>
      </w:pPr>
    </w:p>
    <w:p w14:paraId="55B776B6">
      <w:pPr>
        <w:pStyle w:val="6"/>
        <w:rPr>
          <w:b/>
          <w:sz w:val="14"/>
        </w:rPr>
      </w:pPr>
    </w:p>
    <w:p w14:paraId="2381A296">
      <w:pPr>
        <w:pStyle w:val="6"/>
        <w:rPr>
          <w:b/>
          <w:sz w:val="14"/>
        </w:rPr>
      </w:pPr>
    </w:p>
    <w:p w14:paraId="2717BC6E">
      <w:pPr>
        <w:pStyle w:val="6"/>
        <w:rPr>
          <w:b/>
          <w:sz w:val="14"/>
        </w:rPr>
      </w:pPr>
    </w:p>
    <w:p w14:paraId="5412DB99">
      <w:pPr>
        <w:pStyle w:val="6"/>
        <w:rPr>
          <w:b/>
          <w:sz w:val="14"/>
        </w:rPr>
      </w:pPr>
    </w:p>
    <w:p w14:paraId="211867B5">
      <w:pPr>
        <w:pStyle w:val="6"/>
        <w:rPr>
          <w:b/>
          <w:sz w:val="14"/>
        </w:rPr>
      </w:pPr>
    </w:p>
    <w:p w14:paraId="55B80287">
      <w:pPr>
        <w:pStyle w:val="6"/>
        <w:rPr>
          <w:b/>
          <w:sz w:val="14"/>
        </w:rPr>
      </w:pPr>
    </w:p>
    <w:p w14:paraId="0D2816BC">
      <w:pPr>
        <w:pStyle w:val="6"/>
        <w:rPr>
          <w:b/>
          <w:sz w:val="14"/>
        </w:rPr>
      </w:pPr>
    </w:p>
    <w:p w14:paraId="2FCC20EF">
      <w:pPr>
        <w:pStyle w:val="6"/>
        <w:rPr>
          <w:b/>
          <w:sz w:val="14"/>
        </w:rPr>
      </w:pPr>
    </w:p>
    <w:p w14:paraId="0116C133">
      <w:pPr>
        <w:pStyle w:val="6"/>
        <w:rPr>
          <w:b/>
          <w:sz w:val="14"/>
        </w:rPr>
      </w:pPr>
    </w:p>
    <w:p w14:paraId="6B1DBD76">
      <w:pPr>
        <w:pStyle w:val="6"/>
        <w:spacing w:before="6"/>
        <w:rPr>
          <w:b/>
          <w:sz w:val="12"/>
        </w:rPr>
      </w:pPr>
    </w:p>
    <w:p w14:paraId="0C770DD5">
      <w:pPr>
        <w:pStyle w:val="6"/>
        <w:tabs>
          <w:tab w:val="left" w:pos="4647"/>
          <w:tab w:val="left" w:pos="7783"/>
          <w:tab w:val="left" w:pos="8547"/>
        </w:tabs>
        <w:spacing w:line="715" w:lineRule="auto"/>
        <w:ind w:left="2233" w:leftChars="1015" w:right="1574" w:firstLine="0" w:firstLineChars="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工程名</w:t>
      </w:r>
      <w:r>
        <w:rPr>
          <w:rFonts w:hint="eastAsia" w:asciiTheme="minorEastAsia" w:hAnsiTheme="minorEastAsia" w:eastAsiaTheme="minorEastAsia" w:cstheme="minorEastAsia"/>
          <w:spacing w:val="10"/>
          <w:sz w:val="32"/>
          <w:szCs w:val="32"/>
        </w:rPr>
        <w:t>称</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w w:val="105"/>
          <w:sz w:val="32"/>
          <w:szCs w:val="32"/>
        </w:rPr>
        <w:t>验收日</w:t>
      </w:r>
      <w:r>
        <w:rPr>
          <w:rFonts w:hint="eastAsia" w:asciiTheme="minorEastAsia" w:hAnsiTheme="minorEastAsia" w:eastAsiaTheme="minorEastAsia" w:cstheme="minorEastAsia"/>
          <w:spacing w:val="10"/>
          <w:w w:val="105"/>
          <w:sz w:val="32"/>
          <w:szCs w:val="32"/>
        </w:rPr>
        <w:t>期</w:t>
      </w:r>
      <w:r>
        <w:rPr>
          <w:rFonts w:hint="eastAsia" w:asciiTheme="minorEastAsia" w:hAnsiTheme="minorEastAsia" w:eastAsiaTheme="minorEastAsia" w:cstheme="minorEastAsia"/>
          <w:w w:val="105"/>
          <w:sz w:val="32"/>
          <w:szCs w:val="32"/>
        </w:rPr>
        <w:t>:</w:t>
      </w:r>
      <w:r>
        <w:rPr>
          <w:rFonts w:hint="eastAsia" w:asciiTheme="minorEastAsia" w:hAnsiTheme="minorEastAsia" w:eastAsiaTheme="minorEastAsia" w:cstheme="minorEastAsia"/>
          <w:w w:val="105"/>
          <w:sz w:val="32"/>
          <w:szCs w:val="32"/>
          <w:u w:val="single"/>
        </w:rPr>
        <w:t xml:space="preserve"> </w:t>
      </w:r>
      <w:r>
        <w:rPr>
          <w:rFonts w:hint="eastAsia" w:asciiTheme="minorEastAsia" w:hAnsiTheme="minorEastAsia" w:eastAsiaTheme="minorEastAsia" w:cstheme="minorEastAsia"/>
          <w:w w:val="105"/>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rPr>
        <w:t>建设单</w:t>
      </w:r>
      <w:r>
        <w:rPr>
          <w:rFonts w:hint="eastAsia" w:asciiTheme="minorEastAsia" w:hAnsiTheme="minorEastAsia" w:eastAsiaTheme="minorEastAsia" w:cstheme="minorEastAsia"/>
          <w:spacing w:val="10"/>
          <w:sz w:val="32"/>
          <w:szCs w:val="32"/>
        </w:rPr>
        <w:t>位</w:t>
      </w:r>
      <w:r>
        <w:rPr>
          <w:rFonts w:hint="eastAsia" w:asciiTheme="minorEastAsia" w:hAnsiTheme="minorEastAsia" w:eastAsiaTheme="minorEastAsia" w:cstheme="minorEastAsia"/>
          <w:spacing w:val="3"/>
          <w:sz w:val="32"/>
          <w:szCs w:val="32"/>
        </w:rPr>
        <w:t>（</w:t>
      </w:r>
      <w:r>
        <w:rPr>
          <w:rFonts w:hint="eastAsia" w:asciiTheme="minorEastAsia" w:hAnsiTheme="minorEastAsia" w:eastAsiaTheme="minorEastAsia" w:cstheme="minorEastAsia"/>
          <w:sz w:val="32"/>
          <w:szCs w:val="32"/>
        </w:rPr>
        <w:t>盖</w:t>
      </w:r>
      <w:r>
        <w:rPr>
          <w:rFonts w:hint="eastAsia" w:asciiTheme="minorEastAsia" w:hAnsiTheme="minorEastAsia" w:eastAsiaTheme="minorEastAsia" w:cstheme="minorEastAsia"/>
          <w:spacing w:val="5"/>
          <w:sz w:val="32"/>
          <w:szCs w:val="32"/>
        </w:rPr>
        <w:t>章</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pacing w:val="-73"/>
          <w:sz w:val="32"/>
          <w:szCs w:val="32"/>
        </w:rPr>
        <w:t xml:space="preserve"> </w:t>
      </w:r>
      <w:r>
        <w:rPr>
          <w:rFonts w:hint="eastAsia" w:asciiTheme="minorEastAsia" w:hAnsiTheme="minorEastAsia" w:eastAsiaTheme="minorEastAsia" w:cstheme="minorEastAsia"/>
          <w:w w:val="104"/>
          <w:sz w:val="32"/>
          <w:szCs w:val="32"/>
          <w:u w:val="single"/>
        </w:rPr>
        <w:t xml:space="preserve"> </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p>
    <w:p w14:paraId="02AA3ACD">
      <w:pPr>
        <w:pStyle w:val="6"/>
        <w:rPr>
          <w:rFonts w:ascii="Times New Roman"/>
          <w:sz w:val="20"/>
        </w:rPr>
      </w:pPr>
    </w:p>
    <w:p w14:paraId="7AF7007F">
      <w:pPr>
        <w:pStyle w:val="6"/>
        <w:rPr>
          <w:rFonts w:ascii="Times New Roman"/>
          <w:sz w:val="20"/>
        </w:rPr>
      </w:pPr>
    </w:p>
    <w:p w14:paraId="783159BC">
      <w:pPr>
        <w:pStyle w:val="6"/>
        <w:rPr>
          <w:rFonts w:ascii="Times New Roman"/>
          <w:sz w:val="20"/>
        </w:rPr>
      </w:pPr>
    </w:p>
    <w:p w14:paraId="44F3FBCC">
      <w:pPr>
        <w:pStyle w:val="6"/>
        <w:rPr>
          <w:rFonts w:ascii="Times New Roman"/>
          <w:sz w:val="20"/>
        </w:rPr>
      </w:pPr>
    </w:p>
    <w:p w14:paraId="4B3F2456">
      <w:pPr>
        <w:pStyle w:val="6"/>
        <w:rPr>
          <w:rFonts w:ascii="Times New Roman"/>
          <w:sz w:val="20"/>
        </w:rPr>
      </w:pPr>
    </w:p>
    <w:p w14:paraId="01C7AB78">
      <w:pPr>
        <w:pStyle w:val="6"/>
        <w:rPr>
          <w:rFonts w:ascii="Times New Roman"/>
          <w:sz w:val="20"/>
        </w:rPr>
      </w:pPr>
    </w:p>
    <w:p w14:paraId="465D21DA">
      <w:pPr>
        <w:pStyle w:val="6"/>
        <w:rPr>
          <w:rFonts w:ascii="Times New Roman"/>
          <w:sz w:val="20"/>
        </w:rPr>
      </w:pPr>
    </w:p>
    <w:p w14:paraId="10F32416">
      <w:pPr>
        <w:pStyle w:val="6"/>
        <w:rPr>
          <w:rFonts w:ascii="Times New Roman"/>
          <w:sz w:val="20"/>
        </w:rPr>
      </w:pPr>
    </w:p>
    <w:p w14:paraId="759C2237">
      <w:pPr>
        <w:pStyle w:val="6"/>
        <w:spacing w:before="10"/>
        <w:rPr>
          <w:rFonts w:ascii="Times New Roman"/>
          <w:sz w:val="19"/>
        </w:rPr>
      </w:pPr>
    </w:p>
    <w:p w14:paraId="6148B74C">
      <w:pPr>
        <w:spacing w:after="0"/>
        <w:rPr>
          <w:rFonts w:ascii="Times New Roman"/>
          <w:sz w:val="19"/>
        </w:rPr>
        <w:sectPr>
          <w:type w:val="continuous"/>
          <w:pgSz w:w="11910" w:h="16840"/>
          <w:pgMar w:top="1580" w:right="720" w:bottom="280" w:left="1060" w:header="720" w:footer="720" w:gutter="0"/>
          <w:cols w:space="720" w:num="1"/>
        </w:sectPr>
      </w:pPr>
    </w:p>
    <w:p w14:paraId="249FA119">
      <w:pPr>
        <w:pStyle w:val="3"/>
      </w:pPr>
      <w:r>
        <w:t>单位（子单位）竣工验收报告的填写说明</w:t>
      </w:r>
    </w:p>
    <w:p w14:paraId="35532B10">
      <w:pPr>
        <w:spacing w:before="266"/>
        <w:ind w:left="0" w:right="1920" w:firstLine="0"/>
        <w:jc w:val="right"/>
        <w:rPr>
          <w:b/>
          <w:sz w:val="18"/>
        </w:rPr>
      </w:pPr>
      <w:r>
        <mc:AlternateContent>
          <mc:Choice Requires="wpg">
            <w:drawing>
              <wp:anchor distT="0" distB="0" distL="114300" distR="114300" simplePos="0" relativeHeight="251661312" behindDoc="0" locked="0" layoutInCell="1" allowOverlap="1">
                <wp:simplePos x="0" y="0"/>
                <wp:positionH relativeFrom="page">
                  <wp:posOffset>5891530</wp:posOffset>
                </wp:positionH>
                <wp:positionV relativeFrom="paragraph">
                  <wp:posOffset>123825</wp:posOffset>
                </wp:positionV>
                <wp:extent cx="601980" cy="222885"/>
                <wp:effectExtent l="0" t="0" r="7620" b="5715"/>
                <wp:wrapNone/>
                <wp:docPr id="36" name="组合 15"/>
                <wp:cNvGraphicFramePr/>
                <a:graphic xmlns:a="http://schemas.openxmlformats.org/drawingml/2006/main">
                  <a:graphicData uri="http://schemas.microsoft.com/office/word/2010/wordprocessingGroup">
                    <wpg:wgp>
                      <wpg:cNvGrpSpPr/>
                      <wpg:grpSpPr>
                        <a:xfrm>
                          <a:off x="0" y="0"/>
                          <a:ext cx="601980" cy="222885"/>
                          <a:chOff x="9278" y="196"/>
                          <a:chExt cx="948" cy="351"/>
                        </a:xfrm>
                      </wpg:grpSpPr>
                      <wps:wsp>
                        <wps:cNvPr id="24" name="直线 16"/>
                        <wps:cNvCnPr/>
                        <wps:spPr>
                          <a:xfrm>
                            <a:off x="9278" y="204"/>
                            <a:ext cx="288" cy="0"/>
                          </a:xfrm>
                          <a:prstGeom prst="line">
                            <a:avLst/>
                          </a:prstGeom>
                          <a:ln w="10668" cap="flat" cmpd="sng">
                            <a:solidFill>
                              <a:srgbClr val="000000"/>
                            </a:solidFill>
                            <a:prstDash val="solid"/>
                            <a:headEnd type="none" w="med" len="med"/>
                            <a:tailEnd type="none" w="med" len="med"/>
                          </a:ln>
                        </wps:spPr>
                        <wps:bodyPr upright="1"/>
                      </wps:wsp>
                      <wps:wsp>
                        <wps:cNvPr id="25" name="直线 17"/>
                        <wps:cNvCnPr/>
                        <wps:spPr>
                          <a:xfrm>
                            <a:off x="9626" y="204"/>
                            <a:ext cx="276" cy="0"/>
                          </a:xfrm>
                          <a:prstGeom prst="line">
                            <a:avLst/>
                          </a:prstGeom>
                          <a:ln w="10668" cap="flat" cmpd="sng">
                            <a:solidFill>
                              <a:srgbClr val="000000"/>
                            </a:solidFill>
                            <a:prstDash val="solid"/>
                            <a:headEnd type="none" w="med" len="med"/>
                            <a:tailEnd type="none" w="med" len="med"/>
                          </a:ln>
                        </wps:spPr>
                        <wps:bodyPr upright="1"/>
                      </wps:wsp>
                      <wps:wsp>
                        <wps:cNvPr id="26" name="直线 18"/>
                        <wps:cNvCnPr/>
                        <wps:spPr>
                          <a:xfrm>
                            <a:off x="9950" y="204"/>
                            <a:ext cx="276" cy="0"/>
                          </a:xfrm>
                          <a:prstGeom prst="line">
                            <a:avLst/>
                          </a:prstGeom>
                          <a:ln w="10668" cap="flat" cmpd="sng">
                            <a:solidFill>
                              <a:srgbClr val="000000"/>
                            </a:solidFill>
                            <a:prstDash val="solid"/>
                            <a:headEnd type="none" w="med" len="med"/>
                            <a:tailEnd type="none" w="med" len="med"/>
                          </a:ln>
                        </wps:spPr>
                        <wps:bodyPr upright="1"/>
                      </wps:wsp>
                      <wps:wsp>
                        <wps:cNvPr id="27" name="直线 19"/>
                        <wps:cNvCnPr/>
                        <wps:spPr>
                          <a:xfrm>
                            <a:off x="9278" y="538"/>
                            <a:ext cx="288" cy="0"/>
                          </a:xfrm>
                          <a:prstGeom prst="line">
                            <a:avLst/>
                          </a:prstGeom>
                          <a:ln w="10668" cap="flat" cmpd="sng">
                            <a:solidFill>
                              <a:srgbClr val="000000"/>
                            </a:solidFill>
                            <a:prstDash val="solid"/>
                            <a:headEnd type="none" w="med" len="med"/>
                            <a:tailEnd type="none" w="med" len="med"/>
                          </a:ln>
                        </wps:spPr>
                        <wps:bodyPr upright="1"/>
                      </wps:wsp>
                      <wps:wsp>
                        <wps:cNvPr id="28" name="直线 20"/>
                        <wps:cNvCnPr/>
                        <wps:spPr>
                          <a:xfrm>
                            <a:off x="9626" y="538"/>
                            <a:ext cx="276" cy="0"/>
                          </a:xfrm>
                          <a:prstGeom prst="line">
                            <a:avLst/>
                          </a:prstGeom>
                          <a:ln w="10668" cap="flat" cmpd="sng">
                            <a:solidFill>
                              <a:srgbClr val="000000"/>
                            </a:solidFill>
                            <a:prstDash val="solid"/>
                            <a:headEnd type="none" w="med" len="med"/>
                            <a:tailEnd type="none" w="med" len="med"/>
                          </a:ln>
                        </wps:spPr>
                        <wps:bodyPr upright="1"/>
                      </wps:wsp>
                      <wps:wsp>
                        <wps:cNvPr id="29" name="直线 21"/>
                        <wps:cNvCnPr/>
                        <wps:spPr>
                          <a:xfrm>
                            <a:off x="9950" y="538"/>
                            <a:ext cx="276" cy="0"/>
                          </a:xfrm>
                          <a:prstGeom prst="line">
                            <a:avLst/>
                          </a:prstGeom>
                          <a:ln w="10668" cap="flat" cmpd="sng">
                            <a:solidFill>
                              <a:srgbClr val="000000"/>
                            </a:solidFill>
                            <a:prstDash val="solid"/>
                            <a:headEnd type="none" w="med" len="med"/>
                            <a:tailEnd type="none" w="med" len="med"/>
                          </a:ln>
                        </wps:spPr>
                        <wps:bodyPr upright="1"/>
                      </wps:wsp>
                      <wps:wsp>
                        <wps:cNvPr id="30" name="直线 22"/>
                        <wps:cNvCnPr/>
                        <wps:spPr>
                          <a:xfrm>
                            <a:off x="9287" y="196"/>
                            <a:ext cx="0" cy="350"/>
                          </a:xfrm>
                          <a:prstGeom prst="line">
                            <a:avLst/>
                          </a:prstGeom>
                          <a:ln w="10668" cap="flat" cmpd="sng">
                            <a:solidFill>
                              <a:srgbClr val="000000"/>
                            </a:solidFill>
                            <a:prstDash val="solid"/>
                            <a:headEnd type="none" w="med" len="med"/>
                            <a:tailEnd type="none" w="med" len="med"/>
                          </a:ln>
                        </wps:spPr>
                        <wps:bodyPr upright="1"/>
                      </wps:wsp>
                      <wps:wsp>
                        <wps:cNvPr id="31" name="直线 23"/>
                        <wps:cNvCnPr/>
                        <wps:spPr>
                          <a:xfrm>
                            <a:off x="9558" y="196"/>
                            <a:ext cx="0" cy="350"/>
                          </a:xfrm>
                          <a:prstGeom prst="line">
                            <a:avLst/>
                          </a:prstGeom>
                          <a:ln w="10668" cap="flat" cmpd="sng">
                            <a:solidFill>
                              <a:srgbClr val="000000"/>
                            </a:solidFill>
                            <a:prstDash val="solid"/>
                            <a:headEnd type="none" w="med" len="med"/>
                            <a:tailEnd type="none" w="med" len="med"/>
                          </a:ln>
                        </wps:spPr>
                        <wps:bodyPr upright="1"/>
                      </wps:wsp>
                      <wps:wsp>
                        <wps:cNvPr id="32" name="直线 24"/>
                        <wps:cNvCnPr/>
                        <wps:spPr>
                          <a:xfrm>
                            <a:off x="9635" y="196"/>
                            <a:ext cx="0" cy="350"/>
                          </a:xfrm>
                          <a:prstGeom prst="line">
                            <a:avLst/>
                          </a:prstGeom>
                          <a:ln w="10668" cap="flat" cmpd="sng">
                            <a:solidFill>
                              <a:srgbClr val="000000"/>
                            </a:solidFill>
                            <a:prstDash val="solid"/>
                            <a:headEnd type="none" w="med" len="med"/>
                            <a:tailEnd type="none" w="med" len="med"/>
                          </a:ln>
                        </wps:spPr>
                        <wps:bodyPr upright="1"/>
                      </wps:wsp>
                      <wps:wsp>
                        <wps:cNvPr id="33" name="直线 25"/>
                        <wps:cNvCnPr/>
                        <wps:spPr>
                          <a:xfrm>
                            <a:off x="9894" y="196"/>
                            <a:ext cx="0" cy="350"/>
                          </a:xfrm>
                          <a:prstGeom prst="line">
                            <a:avLst/>
                          </a:prstGeom>
                          <a:ln w="10668" cap="flat" cmpd="sng">
                            <a:solidFill>
                              <a:srgbClr val="000000"/>
                            </a:solidFill>
                            <a:prstDash val="solid"/>
                            <a:headEnd type="none" w="med" len="med"/>
                            <a:tailEnd type="none" w="med" len="med"/>
                          </a:ln>
                        </wps:spPr>
                        <wps:bodyPr upright="1"/>
                      </wps:wsp>
                      <wps:wsp>
                        <wps:cNvPr id="34" name="直线 26"/>
                        <wps:cNvCnPr/>
                        <wps:spPr>
                          <a:xfrm>
                            <a:off x="9959" y="196"/>
                            <a:ext cx="0" cy="350"/>
                          </a:xfrm>
                          <a:prstGeom prst="line">
                            <a:avLst/>
                          </a:prstGeom>
                          <a:ln w="10668" cap="flat" cmpd="sng">
                            <a:solidFill>
                              <a:srgbClr val="000000"/>
                            </a:solidFill>
                            <a:prstDash val="solid"/>
                            <a:headEnd type="none" w="med" len="med"/>
                            <a:tailEnd type="none" w="med" len="med"/>
                          </a:ln>
                        </wps:spPr>
                        <wps:bodyPr upright="1"/>
                      </wps:wsp>
                      <wps:wsp>
                        <wps:cNvPr id="35" name="直线 27"/>
                        <wps:cNvCnPr/>
                        <wps:spPr>
                          <a:xfrm>
                            <a:off x="10218" y="196"/>
                            <a:ext cx="0" cy="35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463.9pt;margin-top:9.75pt;height:17.55pt;width:47.4pt;mso-position-horizontal-relative:page;z-index:251661312;mso-width-relative:page;mso-height-relative:page;" coordorigin="9278,196" coordsize="948,351" o:gfxdata="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MH+NAvaAAAACgEAAA8A&#10;AAAAAAAAAQAgAAAAIgAAAGRycy9kb3ducmV2LnhtbFBLAQIUABQAAAAIAIdO4kDHM69wawMAABkb&#10;AAAOAAAAAAAAAAEAIAAAACkBAABkcnMvZTJvRG9jLnhtbFBLBQYAAAAABgAGAFkBAAAGBwAAAAA=&#10;">
                <o:lock v:ext="edit" aspectratio="f"/>
                <v:line id="直线 16" o:spid="_x0000_s1026" o:spt="20" style="position:absolute;left:9278;top:204;height:0;width:288;" filled="f" stroked="t" coordsize="21600,21600" o:gfxdata="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1G7I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17" o:spid="_x0000_s1026" o:spt="20" style="position:absolute;left:9626;top:204;height:0;width:276;" filled="f" stroked="t" coordsize="21600,21600" o:gfxdata="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HR64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18" o:spid="_x0000_s1026" o:spt="20" style="position:absolute;left:9950;top:204;height:0;width:276;" filled="f" stroked="t" coordsize="21600,21600" o:gfxdata="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z4DP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19" o:spid="_x0000_s1026" o:spt="20" style="position:absolute;left:9278;top:538;height:0;width:288;" filled="f" stroked="t" coordsize="21600,21600" o:gfxdata="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gyVU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20" o:spid="_x0000_s1026" o:spt="20" style="position:absolute;left:9626;top:538;height:0;width:276;" filled="f" stroked="t" coordsize="21600,21600" o:gfxdata="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HLEm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21" o:spid="_x0000_s1026" o:spt="20" style="position:absolute;left:9950;top:538;height:0;width:276;" filled="f" stroked="t" coordsize="21600,21600" o:gfxdata="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AUv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2" o:spid="_x0000_s1026" o:spt="20" style="position:absolute;left:9287;top:196;height:350;width:0;" filled="f" stroked="t" coordsize="21600,21600" o:gfxdata="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yv9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23" o:spid="_x0000_s1026" o:spt="20" style="position:absolute;left:9558;top:196;height:350;width:0;" filled="f" stroked="t" coordsize="21600,21600" o:gfxdata="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OZ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4" o:spid="_x0000_s1026" o:spt="20" style="position:absolute;left:9635;top:196;height:350;width:0;" filled="f" stroked="t" coordsize="21600,21600" o:gfxdata="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LRAR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25" o:spid="_x0000_s1026" o:spt="20" style="position:absolute;left:9894;top:196;height:350;width:0;" filled="f" stroked="t" coordsize="21600,21600" o:gfxdata="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G1i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6" o:spid="_x0000_s1026" o:spt="20" style="position:absolute;left:9959;top:196;height:350;width:0;" filled="f" stroked="t" coordsize="21600,21600" o:gfxdata="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gt/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7" o:spid="_x0000_s1026" o:spt="20" style="position:absolute;left:10218;top:196;height:350;width:0;" filled="f" stroked="t" coordsize="21600,21600" o:gfxdata="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cSIZ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/1</w:t>
      </w:r>
    </w:p>
    <w:p w14:paraId="776CCD34">
      <w:pPr>
        <w:pStyle w:val="6"/>
        <w:rPr>
          <w:b/>
          <w:sz w:val="18"/>
        </w:rPr>
      </w:pPr>
    </w:p>
    <w:p w14:paraId="24874573">
      <w:pPr>
        <w:pStyle w:val="6"/>
        <w:rPr>
          <w:b/>
          <w:sz w:val="18"/>
        </w:rPr>
      </w:pPr>
    </w:p>
    <w:p w14:paraId="6D7FB798">
      <w:pPr>
        <w:pStyle w:val="6"/>
        <w:rPr>
          <w:b/>
          <w:sz w:val="18"/>
        </w:rPr>
      </w:pPr>
    </w:p>
    <w:p w14:paraId="35A925B4">
      <w:pPr>
        <w:pStyle w:val="4"/>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工程竣工验收报告由建设单位负责填写，向备案机关提交。</w:t>
      </w:r>
    </w:p>
    <w:p w14:paraId="625EE656">
      <w:pPr>
        <w:pStyle w:val="15"/>
        <w:keepNext w:val="0"/>
        <w:keepLines w:val="0"/>
        <w:pageBreakBefore w:val="0"/>
        <w:widowControl w:val="0"/>
        <w:numPr>
          <w:ilvl w:val="0"/>
          <w:numId w:val="0"/>
        </w:numPr>
        <w:tabs>
          <w:tab w:val="left" w:pos="44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lang w:val="en-US" w:eastAsia="zh-CN"/>
        </w:rPr>
        <w:t>2.</w:t>
      </w:r>
      <w:r>
        <w:rPr>
          <w:rFonts w:hint="eastAsia" w:asciiTheme="minorEastAsia" w:hAnsiTheme="minorEastAsia" w:eastAsiaTheme="minorEastAsia" w:cstheme="minorEastAsia"/>
          <w:spacing w:val="-1"/>
          <w:sz w:val="20"/>
          <w:szCs w:val="20"/>
        </w:rPr>
        <w:t>填写要求内容真实，语言简练，字迹清楚。</w:t>
      </w:r>
    </w:p>
    <w:p w14:paraId="03C5DB62">
      <w:pPr>
        <w:pStyle w:val="15"/>
        <w:keepNext w:val="0"/>
        <w:keepLines w:val="0"/>
        <w:pageBreakBefore w:val="0"/>
        <w:widowControl w:val="0"/>
        <w:numPr>
          <w:ilvl w:val="0"/>
          <w:numId w:val="0"/>
        </w:numPr>
        <w:tabs>
          <w:tab w:val="left" w:pos="35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val="en-US" w:eastAsia="zh-CN"/>
        </w:rPr>
        <w:t>3.</w:t>
      </w:r>
      <w:r>
        <w:rPr>
          <w:rFonts w:hint="eastAsia" w:asciiTheme="minorEastAsia" w:hAnsiTheme="minorEastAsia" w:eastAsiaTheme="minorEastAsia" w:cstheme="minorEastAsia"/>
          <w:spacing w:val="-2"/>
          <w:sz w:val="20"/>
          <w:szCs w:val="20"/>
        </w:rPr>
        <w:t>工程竣工验收报告一式七份，建设单位、监理单位、勘察单位、设计单位、施工单位监督站、备案机关各持一份。</w:t>
      </w:r>
    </w:p>
    <w:p w14:paraId="16356671">
      <w:pPr>
        <w:pStyle w:val="6"/>
        <w:rPr>
          <w:sz w:val="20"/>
        </w:rPr>
      </w:pPr>
    </w:p>
    <w:p w14:paraId="730D5BBA">
      <w:pPr>
        <w:pStyle w:val="6"/>
        <w:rPr>
          <w:sz w:val="20"/>
        </w:rPr>
      </w:pPr>
    </w:p>
    <w:p w14:paraId="3E428441">
      <w:pPr>
        <w:pStyle w:val="6"/>
        <w:rPr>
          <w:sz w:val="20"/>
        </w:rPr>
      </w:pPr>
    </w:p>
    <w:p w14:paraId="0B9D05F5">
      <w:pPr>
        <w:pStyle w:val="6"/>
        <w:rPr>
          <w:sz w:val="20"/>
        </w:rPr>
      </w:pPr>
    </w:p>
    <w:p w14:paraId="467F1B9C">
      <w:pPr>
        <w:pStyle w:val="6"/>
        <w:rPr>
          <w:sz w:val="20"/>
        </w:rPr>
      </w:pPr>
    </w:p>
    <w:p w14:paraId="470DBCD8">
      <w:pPr>
        <w:pStyle w:val="6"/>
        <w:rPr>
          <w:sz w:val="20"/>
        </w:rPr>
      </w:pPr>
    </w:p>
    <w:p w14:paraId="699F4018">
      <w:pPr>
        <w:pStyle w:val="6"/>
        <w:rPr>
          <w:sz w:val="20"/>
        </w:rPr>
      </w:pPr>
    </w:p>
    <w:p w14:paraId="68AAB907">
      <w:pPr>
        <w:pStyle w:val="6"/>
        <w:rPr>
          <w:sz w:val="20"/>
        </w:rPr>
      </w:pPr>
    </w:p>
    <w:p w14:paraId="37B11CF9">
      <w:pPr>
        <w:pStyle w:val="6"/>
        <w:rPr>
          <w:sz w:val="20"/>
        </w:rPr>
      </w:pPr>
    </w:p>
    <w:p w14:paraId="335E0594">
      <w:pPr>
        <w:pStyle w:val="6"/>
        <w:rPr>
          <w:sz w:val="20"/>
        </w:rPr>
      </w:pPr>
    </w:p>
    <w:p w14:paraId="3C0743CD">
      <w:pPr>
        <w:pStyle w:val="6"/>
        <w:rPr>
          <w:sz w:val="20"/>
        </w:rPr>
      </w:pPr>
    </w:p>
    <w:p w14:paraId="5D021114">
      <w:pPr>
        <w:pStyle w:val="6"/>
        <w:rPr>
          <w:sz w:val="20"/>
        </w:rPr>
      </w:pPr>
    </w:p>
    <w:p w14:paraId="4D1A52FC">
      <w:pPr>
        <w:pStyle w:val="6"/>
        <w:rPr>
          <w:sz w:val="20"/>
        </w:rPr>
      </w:pPr>
    </w:p>
    <w:p w14:paraId="62B6BF12">
      <w:pPr>
        <w:pStyle w:val="6"/>
        <w:rPr>
          <w:sz w:val="20"/>
        </w:rPr>
      </w:pPr>
    </w:p>
    <w:p w14:paraId="4CF9FE57">
      <w:pPr>
        <w:pStyle w:val="6"/>
        <w:rPr>
          <w:sz w:val="20"/>
        </w:rPr>
      </w:pPr>
    </w:p>
    <w:p w14:paraId="5F6CBA35">
      <w:pPr>
        <w:pStyle w:val="6"/>
        <w:rPr>
          <w:sz w:val="20"/>
        </w:rPr>
      </w:pPr>
    </w:p>
    <w:p w14:paraId="50929478">
      <w:pPr>
        <w:pStyle w:val="6"/>
        <w:rPr>
          <w:sz w:val="20"/>
        </w:rPr>
      </w:pPr>
    </w:p>
    <w:p w14:paraId="254EAD2B">
      <w:pPr>
        <w:pStyle w:val="6"/>
        <w:rPr>
          <w:sz w:val="20"/>
        </w:rPr>
      </w:pPr>
    </w:p>
    <w:p w14:paraId="16B85528">
      <w:pPr>
        <w:pStyle w:val="6"/>
        <w:rPr>
          <w:sz w:val="20"/>
        </w:rPr>
      </w:pPr>
    </w:p>
    <w:p w14:paraId="5FD75B09">
      <w:pPr>
        <w:pStyle w:val="6"/>
        <w:rPr>
          <w:sz w:val="20"/>
        </w:rPr>
      </w:pPr>
    </w:p>
    <w:p w14:paraId="36877A37">
      <w:pPr>
        <w:pStyle w:val="6"/>
        <w:rPr>
          <w:sz w:val="20"/>
        </w:rPr>
      </w:pPr>
    </w:p>
    <w:p w14:paraId="6F4224DC">
      <w:pPr>
        <w:pStyle w:val="6"/>
        <w:rPr>
          <w:sz w:val="20"/>
        </w:rPr>
      </w:pPr>
    </w:p>
    <w:p w14:paraId="6823C20A">
      <w:pPr>
        <w:pStyle w:val="6"/>
        <w:rPr>
          <w:sz w:val="20"/>
        </w:rPr>
      </w:pPr>
    </w:p>
    <w:p w14:paraId="00788440">
      <w:pPr>
        <w:pStyle w:val="6"/>
        <w:rPr>
          <w:sz w:val="20"/>
        </w:rPr>
      </w:pPr>
    </w:p>
    <w:p w14:paraId="570BAE19">
      <w:pPr>
        <w:pStyle w:val="6"/>
        <w:rPr>
          <w:sz w:val="20"/>
        </w:rPr>
      </w:pPr>
    </w:p>
    <w:p w14:paraId="540A259D">
      <w:pPr>
        <w:pStyle w:val="6"/>
        <w:rPr>
          <w:sz w:val="20"/>
        </w:rPr>
      </w:pPr>
    </w:p>
    <w:p w14:paraId="55911B02">
      <w:pPr>
        <w:pStyle w:val="6"/>
        <w:rPr>
          <w:sz w:val="20"/>
        </w:rPr>
      </w:pPr>
    </w:p>
    <w:p w14:paraId="78F8EAE3">
      <w:pPr>
        <w:pStyle w:val="6"/>
        <w:rPr>
          <w:sz w:val="20"/>
        </w:rPr>
      </w:pPr>
    </w:p>
    <w:p w14:paraId="39089789">
      <w:pPr>
        <w:pStyle w:val="6"/>
        <w:rPr>
          <w:sz w:val="20"/>
        </w:rPr>
      </w:pPr>
    </w:p>
    <w:p w14:paraId="703B95F7">
      <w:pPr>
        <w:pStyle w:val="6"/>
        <w:rPr>
          <w:sz w:val="20"/>
        </w:rPr>
      </w:pPr>
    </w:p>
    <w:p w14:paraId="20082436">
      <w:pPr>
        <w:pStyle w:val="6"/>
        <w:rPr>
          <w:sz w:val="20"/>
        </w:rPr>
      </w:pPr>
    </w:p>
    <w:p w14:paraId="6AD2D6AA">
      <w:pPr>
        <w:pStyle w:val="6"/>
        <w:rPr>
          <w:sz w:val="20"/>
        </w:rPr>
      </w:pPr>
    </w:p>
    <w:p w14:paraId="49962DDD">
      <w:pPr>
        <w:pStyle w:val="6"/>
        <w:rPr>
          <w:sz w:val="20"/>
        </w:rPr>
      </w:pPr>
    </w:p>
    <w:p w14:paraId="73C8ECB7">
      <w:pPr>
        <w:pStyle w:val="6"/>
        <w:rPr>
          <w:sz w:val="20"/>
        </w:rPr>
      </w:pPr>
    </w:p>
    <w:p w14:paraId="09A939A1">
      <w:pPr>
        <w:pStyle w:val="6"/>
        <w:rPr>
          <w:sz w:val="20"/>
        </w:rPr>
      </w:pPr>
    </w:p>
    <w:p w14:paraId="719A3C66">
      <w:pPr>
        <w:pStyle w:val="6"/>
        <w:rPr>
          <w:sz w:val="20"/>
        </w:rPr>
      </w:pPr>
    </w:p>
    <w:p w14:paraId="4010B03E">
      <w:pPr>
        <w:pStyle w:val="6"/>
        <w:rPr>
          <w:sz w:val="20"/>
        </w:rPr>
      </w:pPr>
    </w:p>
    <w:p w14:paraId="0DB78339">
      <w:pPr>
        <w:pStyle w:val="6"/>
        <w:spacing w:before="4"/>
        <w:rPr>
          <w:sz w:val="20"/>
        </w:rPr>
      </w:pPr>
    </w:p>
    <w:p w14:paraId="4325BDC1">
      <w:pPr>
        <w:spacing w:after="0"/>
        <w:rPr>
          <w:sz w:val="20"/>
        </w:rPr>
        <w:sectPr>
          <w:pgSz w:w="11910" w:h="16840"/>
          <w:pgMar w:top="1100" w:right="720" w:bottom="280" w:left="1060" w:header="720" w:footer="720" w:gutter="0"/>
          <w:cols w:space="720" w:num="1"/>
        </w:sectPr>
      </w:pPr>
    </w:p>
    <w:p w14:paraId="030F8884">
      <w:pPr>
        <w:spacing w:before="40"/>
        <w:ind w:left="2908" w:right="3080" w:firstLine="0"/>
        <w:jc w:val="center"/>
        <w:rPr>
          <w:rFonts w:hint="eastAsia" w:ascii="黑体" w:eastAsia="黑体"/>
          <w:b/>
          <w:sz w:val="28"/>
        </w:rPr>
      </w:pPr>
      <w:r>
        <w:rPr>
          <w:rFonts w:hint="eastAsia" w:ascii="黑体" w:eastAsia="黑体"/>
          <w:b/>
          <w:sz w:val="28"/>
        </w:rPr>
        <w:t>一、工程概况</w:t>
      </w:r>
    </w:p>
    <w:p w14:paraId="40828813">
      <w:pPr>
        <w:pStyle w:val="6"/>
        <w:spacing w:before="4"/>
        <w:rPr>
          <w:rFonts w:ascii="黑体"/>
          <w:b/>
          <w:sz w:val="14"/>
        </w:rPr>
      </w:pPr>
    </w:p>
    <w:p w14:paraId="137E84F0">
      <w:pPr>
        <w:spacing w:before="75"/>
        <w:ind w:left="0" w:right="1938" w:firstLine="0"/>
        <w:jc w:val="right"/>
        <w:rPr>
          <w:b/>
          <w:sz w:val="17"/>
        </w:rPr>
      </w:pPr>
      <w:r>
        <mc:AlternateContent>
          <mc:Choice Requires="wpg">
            <w:drawing>
              <wp:anchor distT="0" distB="0" distL="114300" distR="114300" simplePos="0" relativeHeight="251662336" behindDoc="0" locked="0" layoutInCell="1" allowOverlap="1">
                <wp:simplePos x="0" y="0"/>
                <wp:positionH relativeFrom="page">
                  <wp:posOffset>5879465</wp:posOffset>
                </wp:positionH>
                <wp:positionV relativeFrom="paragraph">
                  <wp:posOffset>635</wp:posOffset>
                </wp:positionV>
                <wp:extent cx="579120" cy="219710"/>
                <wp:effectExtent l="0" t="0" r="11430" b="8890"/>
                <wp:wrapNone/>
                <wp:docPr id="49" name="组合 28"/>
                <wp:cNvGraphicFramePr/>
                <a:graphic xmlns:a="http://schemas.openxmlformats.org/drawingml/2006/main">
                  <a:graphicData uri="http://schemas.microsoft.com/office/word/2010/wordprocessingGroup">
                    <wpg:wgp>
                      <wpg:cNvGrpSpPr/>
                      <wpg:grpSpPr>
                        <a:xfrm>
                          <a:off x="0" y="0"/>
                          <a:ext cx="579120" cy="219710"/>
                          <a:chOff x="9259" y="1"/>
                          <a:chExt cx="912" cy="346"/>
                        </a:xfrm>
                      </wpg:grpSpPr>
                      <wps:wsp>
                        <wps:cNvPr id="37" name="直线 29"/>
                        <wps:cNvCnPr/>
                        <wps:spPr>
                          <a:xfrm>
                            <a:off x="9259" y="10"/>
                            <a:ext cx="286" cy="0"/>
                          </a:xfrm>
                          <a:prstGeom prst="line">
                            <a:avLst/>
                          </a:prstGeom>
                          <a:ln w="10668" cap="flat" cmpd="sng">
                            <a:solidFill>
                              <a:srgbClr val="000000"/>
                            </a:solidFill>
                            <a:prstDash val="solid"/>
                            <a:headEnd type="none" w="med" len="med"/>
                            <a:tailEnd type="none" w="med" len="med"/>
                          </a:ln>
                        </wps:spPr>
                        <wps:bodyPr upright="1"/>
                      </wps:wsp>
                      <wps:wsp>
                        <wps:cNvPr id="38" name="直线 30"/>
                        <wps:cNvCnPr/>
                        <wps:spPr>
                          <a:xfrm>
                            <a:off x="9590" y="10"/>
                            <a:ext cx="262" cy="0"/>
                          </a:xfrm>
                          <a:prstGeom prst="line">
                            <a:avLst/>
                          </a:prstGeom>
                          <a:ln w="10668" cap="flat" cmpd="sng">
                            <a:solidFill>
                              <a:srgbClr val="000000"/>
                            </a:solidFill>
                            <a:prstDash val="solid"/>
                            <a:headEnd type="none" w="med" len="med"/>
                            <a:tailEnd type="none" w="med" len="med"/>
                          </a:ln>
                        </wps:spPr>
                        <wps:bodyPr upright="1"/>
                      </wps:wsp>
                      <wps:wsp>
                        <wps:cNvPr id="39" name="直线 31"/>
                        <wps:cNvCnPr/>
                        <wps:spPr>
                          <a:xfrm>
                            <a:off x="9898" y="10"/>
                            <a:ext cx="273" cy="0"/>
                          </a:xfrm>
                          <a:prstGeom prst="line">
                            <a:avLst/>
                          </a:prstGeom>
                          <a:ln w="10668" cap="flat" cmpd="sng">
                            <a:solidFill>
                              <a:srgbClr val="000000"/>
                            </a:solidFill>
                            <a:prstDash val="solid"/>
                            <a:headEnd type="none" w="med" len="med"/>
                            <a:tailEnd type="none" w="med" len="med"/>
                          </a:ln>
                        </wps:spPr>
                        <wps:bodyPr upright="1"/>
                      </wps:wsp>
                      <wps:wsp>
                        <wps:cNvPr id="40" name="直线 32"/>
                        <wps:cNvCnPr/>
                        <wps:spPr>
                          <a:xfrm>
                            <a:off x="9259" y="339"/>
                            <a:ext cx="286" cy="0"/>
                          </a:xfrm>
                          <a:prstGeom prst="line">
                            <a:avLst/>
                          </a:prstGeom>
                          <a:ln w="10668" cap="flat" cmpd="sng">
                            <a:solidFill>
                              <a:srgbClr val="000000"/>
                            </a:solidFill>
                            <a:prstDash val="solid"/>
                            <a:headEnd type="none" w="med" len="med"/>
                            <a:tailEnd type="none" w="med" len="med"/>
                          </a:ln>
                        </wps:spPr>
                        <wps:bodyPr upright="1"/>
                      </wps:wsp>
                      <wps:wsp>
                        <wps:cNvPr id="41" name="直线 33"/>
                        <wps:cNvCnPr/>
                        <wps:spPr>
                          <a:xfrm>
                            <a:off x="9590" y="339"/>
                            <a:ext cx="262" cy="0"/>
                          </a:xfrm>
                          <a:prstGeom prst="line">
                            <a:avLst/>
                          </a:prstGeom>
                          <a:ln w="10668" cap="flat" cmpd="sng">
                            <a:solidFill>
                              <a:srgbClr val="000000"/>
                            </a:solidFill>
                            <a:prstDash val="solid"/>
                            <a:headEnd type="none" w="med" len="med"/>
                            <a:tailEnd type="none" w="med" len="med"/>
                          </a:ln>
                        </wps:spPr>
                        <wps:bodyPr upright="1"/>
                      </wps:wsp>
                      <wps:wsp>
                        <wps:cNvPr id="42" name="直线 34"/>
                        <wps:cNvCnPr/>
                        <wps:spPr>
                          <a:xfrm>
                            <a:off x="9898" y="339"/>
                            <a:ext cx="273" cy="0"/>
                          </a:xfrm>
                          <a:prstGeom prst="line">
                            <a:avLst/>
                          </a:prstGeom>
                          <a:ln w="10668" cap="flat" cmpd="sng">
                            <a:solidFill>
                              <a:srgbClr val="000000"/>
                            </a:solidFill>
                            <a:prstDash val="solid"/>
                            <a:headEnd type="none" w="med" len="med"/>
                            <a:tailEnd type="none" w="med" len="med"/>
                          </a:ln>
                        </wps:spPr>
                        <wps:bodyPr upright="1"/>
                      </wps:wsp>
                      <wps:wsp>
                        <wps:cNvPr id="43" name="直线 35"/>
                        <wps:cNvCnPr/>
                        <wps:spPr>
                          <a:xfrm>
                            <a:off x="9268" y="1"/>
                            <a:ext cx="0" cy="346"/>
                          </a:xfrm>
                          <a:prstGeom prst="line">
                            <a:avLst/>
                          </a:prstGeom>
                          <a:ln w="10668" cap="flat" cmpd="sng">
                            <a:solidFill>
                              <a:srgbClr val="000000"/>
                            </a:solidFill>
                            <a:prstDash val="solid"/>
                            <a:headEnd type="none" w="med" len="med"/>
                            <a:tailEnd type="none" w="med" len="med"/>
                          </a:ln>
                        </wps:spPr>
                        <wps:bodyPr upright="1"/>
                      </wps:wsp>
                      <wps:wsp>
                        <wps:cNvPr id="44" name="直线 36"/>
                        <wps:cNvCnPr/>
                        <wps:spPr>
                          <a:xfrm>
                            <a:off x="9536" y="1"/>
                            <a:ext cx="0" cy="346"/>
                          </a:xfrm>
                          <a:prstGeom prst="line">
                            <a:avLst/>
                          </a:prstGeom>
                          <a:ln w="10668" cap="flat" cmpd="sng">
                            <a:solidFill>
                              <a:srgbClr val="000000"/>
                            </a:solidFill>
                            <a:prstDash val="solid"/>
                            <a:headEnd type="none" w="med" len="med"/>
                            <a:tailEnd type="none" w="med" len="med"/>
                          </a:ln>
                        </wps:spPr>
                        <wps:bodyPr upright="1"/>
                      </wps:wsp>
                      <wps:wsp>
                        <wps:cNvPr id="45" name="直线 37"/>
                        <wps:cNvCnPr/>
                        <wps:spPr>
                          <a:xfrm>
                            <a:off x="9599" y="1"/>
                            <a:ext cx="0" cy="346"/>
                          </a:xfrm>
                          <a:prstGeom prst="line">
                            <a:avLst/>
                          </a:prstGeom>
                          <a:ln w="10668" cap="flat" cmpd="sng">
                            <a:solidFill>
                              <a:srgbClr val="000000"/>
                            </a:solidFill>
                            <a:prstDash val="solid"/>
                            <a:headEnd type="none" w="med" len="med"/>
                            <a:tailEnd type="none" w="med" len="med"/>
                          </a:ln>
                        </wps:spPr>
                        <wps:bodyPr upright="1"/>
                      </wps:wsp>
                      <wps:wsp>
                        <wps:cNvPr id="46" name="直线 38"/>
                        <wps:cNvCnPr/>
                        <wps:spPr>
                          <a:xfrm>
                            <a:off x="9844" y="1"/>
                            <a:ext cx="0" cy="346"/>
                          </a:xfrm>
                          <a:prstGeom prst="line">
                            <a:avLst/>
                          </a:prstGeom>
                          <a:ln w="10668" cap="flat" cmpd="sng">
                            <a:solidFill>
                              <a:srgbClr val="000000"/>
                            </a:solidFill>
                            <a:prstDash val="solid"/>
                            <a:headEnd type="none" w="med" len="med"/>
                            <a:tailEnd type="none" w="med" len="med"/>
                          </a:ln>
                        </wps:spPr>
                        <wps:bodyPr upright="1"/>
                      </wps:wsp>
                      <wps:wsp>
                        <wps:cNvPr id="47" name="直线 39"/>
                        <wps:cNvCnPr/>
                        <wps:spPr>
                          <a:xfrm>
                            <a:off x="9906" y="1"/>
                            <a:ext cx="0" cy="346"/>
                          </a:xfrm>
                          <a:prstGeom prst="line">
                            <a:avLst/>
                          </a:prstGeom>
                          <a:ln w="10668" cap="flat" cmpd="sng">
                            <a:solidFill>
                              <a:srgbClr val="000000"/>
                            </a:solidFill>
                            <a:prstDash val="solid"/>
                            <a:headEnd type="none" w="med" len="med"/>
                            <a:tailEnd type="none" w="med" len="med"/>
                          </a:ln>
                        </wps:spPr>
                        <wps:bodyPr upright="1"/>
                      </wps:wsp>
                      <wps:wsp>
                        <wps:cNvPr id="48" name="直线 40"/>
                        <wps:cNvCnPr/>
                        <wps:spPr>
                          <a:xfrm>
                            <a:off x="10163" y="1"/>
                            <a:ext cx="0" cy="346"/>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28" o:spid="_x0000_s1026" o:spt="203" style="position:absolute;left:0pt;margin-left:462.95pt;margin-top:0.05pt;height:17.3pt;width:45.6pt;mso-position-horizontal-relative:page;z-index:251662336;mso-width-relative:page;mso-height-relative:page;" coordorigin="9259,1" coordsize="912,346" o:gfxdata="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aftmD9gAAAAIAQAADwAAAAAA&#10;AAABACAAAAAiAAAAZHJzL2Rvd25yZXYueG1sUEsBAhQAFAAAAAgAh07iQCqnUr1pAwAACBsAAA4A&#10;AAAAAAAAAQAgAAAAJwEAAGRycy9lMm9Eb2MueG1sUEsFBgAAAAAGAAYAWQEAAAIHAAAAAA==&#10;">
                <o:lock v:ext="edit" aspectratio="f"/>
                <v:line id="直线 29" o:spid="_x0000_s1026" o:spt="20" style="position:absolute;left:9259;top:10;height:0;width:286;" filled="f" stroked="t" coordsize="21600,21600" o:gfxdata="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qzi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30" o:spid="_x0000_s1026" o:spt="20" style="position:absolute;left:9590;top:10;height:0;width:262;" filled="f" stroked="t" coordsize="21600,21600" o:gfxdata="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xSf7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31" o:spid="_x0000_s1026" o:spt="20" style="position:absolute;left:9898;top:10;height:0;width:273;" filled="f" stroked="t" coordsize="21600,21600" o:gfxdata="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mCYL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32" o:spid="_x0000_s1026" o:spt="20" style="position:absolute;left:9259;top:339;height:0;width:286;" filled="f" stroked="t" coordsize="21600,21600" o:gfxdata="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tViA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33" o:spid="_x0000_s1026" o:spt="20" style="position:absolute;left:9590;top:339;height:0;width:262;" filled="f" stroked="t" coordsize="21600,21600" o:gfxdata="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0b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34" o:spid="_x0000_s1026" o:spt="20" style="position:absolute;left:9898;top:339;height:0;width:273;" filled="f" stroked="t" coordsize="21600,21600" o:gfxdata="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tjbLsAAADb&#10;AAAADwAAAAAAAAABACAAAAAiAAAAZHJzL2Rvd25yZXYueG1sUEsBAhQAFAAAAAgAh07iQDMvBZ47&#10;AAAAOQAAABAAAAAAAAAAAQAgAAAACgEAAGRycy9zaGFwZXhtbC54bWxQSwUGAAAAAAYABgBbAQAA&#10;tAMAAAAA&#10;">
                  <v:fill on="f" focussize="0,0"/>
                  <v:stroke weight="0.84pt" color="#000000" joinstyle="round"/>
                  <v:imagedata o:title=""/>
                  <o:lock v:ext="edit" aspectratio="f"/>
                </v:line>
                <v:line id="直线 35" o:spid="_x0000_s1026" o:spt="20" style="position:absolute;left:9268;top:1;height:346;width:0;" filled="f" stroked="t" coordsize="21600,21600" o:gfxdata="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nxve8AAAA&#10;2w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6" o:spid="_x0000_s1026" o:spt="20" style="position:absolute;left:9536;top:1;height:346;width:0;" filled="f" stroked="t" coordsize="21600,21600" o:gfxdata="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5eg7sAAADb&#10;AAAADwAAAAAAAAABACAAAAAiAAAAZHJzL2Rvd25yZXYueG1sUEsBAhQAFAAAAAgAh07iQDMvBZ47&#10;AAAAOQAAABAAAAAAAAAAAQAgAAAACgEAAGRycy9zaGFwZXhtbC54bWxQSwUGAAAAAAYABgBbAQAA&#10;tAMAAAAA&#10;">
                  <v:fill on="f" focussize="0,0"/>
                  <v:stroke weight="0.84pt" color="#000000" joinstyle="round"/>
                  <v:imagedata o:title=""/>
                  <o:lock v:ext="edit" aspectratio="f"/>
                </v:line>
                <v:line id="直线 37" o:spid="_x0000_s1026" o:spt="20" style="position:absolute;left:9599;top:1;height:346;width:0;" filled="f" stroked="t" coordsize="21600,21600" o:gfxdata="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C+xi8AAAA&#10;2w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8" o:spid="_x0000_s1026" o:spt="20" style="position:absolute;left:9844;top:1;height:346;width:0;" filled="f" stroked="t" coordsize="21600,21600" o:gfxdata="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Blb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39" o:spid="_x0000_s1026" o:spt="20" style="position:absolute;left:9906;top:1;height:346;width:0;" filled="f" stroked="t" coordsize="21600,21600" o:gfxdata="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cwPS8AAAA&#10;2w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40" o:spid="_x0000_s1026" o:spt="20" style="position:absolute;left:10163;top:1;height:346;width:0;" filled="f" stroked="t" coordsize="21600,21600" o:gfxdata="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w1S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group>
            </w:pict>
          </mc:Fallback>
        </mc:AlternateContent>
      </w:r>
      <w:r>
        <w:rPr>
          <w:b/>
          <w:w w:val="95"/>
          <w:sz w:val="17"/>
        </w:rPr>
        <w:t>GD-</w:t>
      </w:r>
      <w:r>
        <w:rPr>
          <w:rFonts w:hint="eastAsia"/>
          <w:b/>
          <w:w w:val="95"/>
          <w:sz w:val="17"/>
          <w:lang w:val="en-US" w:eastAsia="zh-CN"/>
        </w:rPr>
        <w:t>D</w:t>
      </w:r>
      <w:r>
        <w:rPr>
          <w:b/>
          <w:w w:val="95"/>
          <w:sz w:val="17"/>
        </w:rPr>
        <w:t>1-</w:t>
      </w:r>
      <w:r>
        <w:rPr>
          <w:rFonts w:hint="eastAsia"/>
          <w:b/>
          <w:w w:val="95"/>
          <w:sz w:val="17"/>
          <w:lang w:val="en-US" w:eastAsia="zh-CN"/>
        </w:rPr>
        <w:t>613</w:t>
      </w:r>
      <w:r>
        <w:rPr>
          <w:b/>
          <w:w w:val="95"/>
          <w:sz w:val="17"/>
        </w:rPr>
        <w:t>/2</w:t>
      </w:r>
    </w:p>
    <w:p w14:paraId="08F1E3DA">
      <w:pPr>
        <w:pStyle w:val="6"/>
        <w:spacing w:before="9"/>
        <w:rPr>
          <w:b/>
          <w:sz w:val="8"/>
        </w:rPr>
      </w:pPr>
    </w:p>
    <w:tbl>
      <w:tblPr>
        <w:tblStyle w:val="11"/>
        <w:tblW w:w="0" w:type="auto"/>
        <w:tblInd w:w="39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86"/>
        <w:gridCol w:w="1950"/>
        <w:gridCol w:w="1882"/>
        <w:gridCol w:w="1775"/>
        <w:gridCol w:w="1129"/>
        <w:gridCol w:w="789"/>
      </w:tblGrid>
      <w:tr w14:paraId="4EB88F4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9" w:hRule="atLeast"/>
        </w:trPr>
        <w:tc>
          <w:tcPr>
            <w:tcW w:w="1686" w:type="dxa"/>
            <w:tcBorders>
              <w:bottom w:val="single" w:color="000000" w:sz="8" w:space="0"/>
              <w:right w:val="single" w:color="000000" w:sz="8" w:space="0"/>
            </w:tcBorders>
            <w:vAlign w:val="center"/>
          </w:tcPr>
          <w:p w14:paraId="77F4B8E8">
            <w:pPr>
              <w:pStyle w:val="16"/>
              <w:ind w:left="309" w:right="274"/>
              <w:jc w:val="center"/>
              <w:rPr>
                <w:sz w:val="21"/>
                <w:szCs w:val="21"/>
              </w:rPr>
            </w:pPr>
            <w:r>
              <w:rPr>
                <w:sz w:val="21"/>
                <w:szCs w:val="21"/>
              </w:rPr>
              <w:t>工程名称</w:t>
            </w:r>
          </w:p>
        </w:tc>
        <w:tc>
          <w:tcPr>
            <w:tcW w:w="7525" w:type="dxa"/>
            <w:gridSpan w:val="5"/>
            <w:tcBorders>
              <w:left w:val="single" w:color="000000" w:sz="8" w:space="0"/>
              <w:bottom w:val="single" w:color="000000" w:sz="8" w:space="0"/>
            </w:tcBorders>
            <w:vAlign w:val="center"/>
          </w:tcPr>
          <w:p w14:paraId="31DB53A6">
            <w:pPr>
              <w:pStyle w:val="16"/>
              <w:jc w:val="center"/>
              <w:rPr>
                <w:rFonts w:ascii="Times New Roman"/>
                <w:sz w:val="21"/>
                <w:szCs w:val="21"/>
              </w:rPr>
            </w:pPr>
          </w:p>
        </w:tc>
      </w:tr>
      <w:tr w14:paraId="4AD52C6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7398CDF5">
            <w:pPr>
              <w:pStyle w:val="16"/>
              <w:ind w:left="309" w:right="274"/>
              <w:jc w:val="center"/>
              <w:rPr>
                <w:sz w:val="21"/>
                <w:szCs w:val="21"/>
              </w:rPr>
            </w:pPr>
            <w:r>
              <w:rPr>
                <w:sz w:val="21"/>
                <w:szCs w:val="21"/>
              </w:rPr>
              <w:t>工程地点</w:t>
            </w:r>
          </w:p>
        </w:tc>
        <w:tc>
          <w:tcPr>
            <w:tcW w:w="1950" w:type="dxa"/>
            <w:tcBorders>
              <w:top w:val="single" w:color="000000" w:sz="8" w:space="0"/>
              <w:left w:val="single" w:color="000000" w:sz="8" w:space="0"/>
              <w:bottom w:val="single" w:color="000000" w:sz="8" w:space="0"/>
              <w:right w:val="single" w:color="000000" w:sz="8" w:space="0"/>
            </w:tcBorders>
            <w:vAlign w:val="center"/>
          </w:tcPr>
          <w:p w14:paraId="286E1D2A">
            <w:pPr>
              <w:pStyle w:val="16"/>
              <w:jc w:val="center"/>
              <w:rPr>
                <w:rFonts w:ascii="Times New Roman"/>
                <w:sz w:val="21"/>
                <w:szCs w:val="21"/>
              </w:rPr>
            </w:pPr>
          </w:p>
        </w:tc>
        <w:tc>
          <w:tcPr>
            <w:tcW w:w="1882" w:type="dxa"/>
            <w:tcBorders>
              <w:top w:val="single" w:color="000000" w:sz="8" w:space="0"/>
              <w:left w:val="single" w:color="000000" w:sz="8" w:space="0"/>
              <w:bottom w:val="single" w:color="000000" w:sz="8" w:space="0"/>
              <w:right w:val="single" w:color="000000" w:sz="8" w:space="0"/>
            </w:tcBorders>
            <w:vAlign w:val="center"/>
          </w:tcPr>
          <w:p w14:paraId="595BF64B">
            <w:pPr>
              <w:pStyle w:val="16"/>
              <w:ind w:left="362" w:right="319"/>
              <w:jc w:val="center"/>
              <w:rPr>
                <w:sz w:val="21"/>
                <w:szCs w:val="21"/>
              </w:rPr>
            </w:pPr>
            <w:r>
              <w:rPr>
                <w:sz w:val="21"/>
                <w:szCs w:val="21"/>
              </w:rPr>
              <w:t>建筑面积</w:t>
            </w:r>
          </w:p>
        </w:tc>
        <w:tc>
          <w:tcPr>
            <w:tcW w:w="1775" w:type="dxa"/>
            <w:tcBorders>
              <w:top w:val="single" w:color="000000" w:sz="8" w:space="0"/>
              <w:left w:val="single" w:color="000000" w:sz="8" w:space="0"/>
              <w:bottom w:val="single" w:color="000000" w:sz="8" w:space="0"/>
              <w:right w:val="single" w:color="000000" w:sz="8" w:space="0"/>
            </w:tcBorders>
            <w:vAlign w:val="center"/>
          </w:tcPr>
          <w:p w14:paraId="0FA89FD5">
            <w:pPr>
              <w:pStyle w:val="16"/>
              <w:jc w:val="center"/>
              <w:rPr>
                <w:rFonts w:ascii="Times New Roman"/>
                <w:sz w:val="21"/>
                <w:szCs w:val="21"/>
              </w:rPr>
            </w:pPr>
          </w:p>
        </w:tc>
        <w:tc>
          <w:tcPr>
            <w:tcW w:w="1129" w:type="dxa"/>
            <w:tcBorders>
              <w:top w:val="single" w:color="000000" w:sz="8" w:space="0"/>
              <w:left w:val="single" w:color="000000" w:sz="8" w:space="0"/>
              <w:bottom w:val="single" w:color="000000" w:sz="8" w:space="0"/>
              <w:right w:val="single" w:color="000000" w:sz="8" w:space="0"/>
            </w:tcBorders>
            <w:vAlign w:val="center"/>
          </w:tcPr>
          <w:p w14:paraId="6E3DAC9F">
            <w:pPr>
              <w:pStyle w:val="16"/>
              <w:ind w:left="240"/>
              <w:jc w:val="center"/>
              <w:rPr>
                <w:sz w:val="21"/>
                <w:szCs w:val="21"/>
              </w:rPr>
            </w:pPr>
            <w:r>
              <w:rPr>
                <w:sz w:val="21"/>
                <w:szCs w:val="21"/>
              </w:rPr>
              <w:t>工程造价</w:t>
            </w:r>
          </w:p>
        </w:tc>
        <w:tc>
          <w:tcPr>
            <w:tcW w:w="789" w:type="dxa"/>
            <w:tcBorders>
              <w:top w:val="single" w:color="000000" w:sz="8" w:space="0"/>
              <w:left w:val="single" w:color="000000" w:sz="8" w:space="0"/>
              <w:bottom w:val="single" w:color="000000" w:sz="8" w:space="0"/>
            </w:tcBorders>
            <w:vAlign w:val="center"/>
          </w:tcPr>
          <w:p w14:paraId="4A2933F3">
            <w:pPr>
              <w:pStyle w:val="16"/>
              <w:jc w:val="center"/>
              <w:rPr>
                <w:rFonts w:ascii="Times New Roman"/>
                <w:sz w:val="21"/>
                <w:szCs w:val="21"/>
              </w:rPr>
            </w:pPr>
          </w:p>
        </w:tc>
      </w:tr>
      <w:tr w14:paraId="0E356D9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vMerge w:val="restart"/>
            <w:tcBorders>
              <w:top w:val="single" w:color="000000" w:sz="8" w:space="0"/>
              <w:bottom w:val="single" w:color="000000" w:sz="8" w:space="0"/>
              <w:right w:val="single" w:color="000000" w:sz="8" w:space="0"/>
            </w:tcBorders>
            <w:vAlign w:val="center"/>
          </w:tcPr>
          <w:p w14:paraId="01421CB6">
            <w:pPr>
              <w:pStyle w:val="16"/>
              <w:jc w:val="center"/>
              <w:rPr>
                <w:sz w:val="21"/>
                <w:szCs w:val="21"/>
              </w:rPr>
            </w:pPr>
            <w:r>
              <w:rPr>
                <w:sz w:val="21"/>
                <w:szCs w:val="21"/>
              </w:rPr>
              <w:t>结构类型</w:t>
            </w:r>
          </w:p>
        </w:tc>
        <w:tc>
          <w:tcPr>
            <w:tcW w:w="1950" w:type="dxa"/>
            <w:tcBorders>
              <w:top w:val="single" w:color="000000" w:sz="8" w:space="0"/>
              <w:left w:val="single" w:color="000000" w:sz="8" w:space="0"/>
              <w:bottom w:val="single" w:color="000000" w:sz="8" w:space="0"/>
              <w:right w:val="single" w:color="000000" w:sz="8" w:space="0"/>
            </w:tcBorders>
            <w:vAlign w:val="center"/>
          </w:tcPr>
          <w:p w14:paraId="513735EB">
            <w:pPr>
              <w:pStyle w:val="16"/>
              <w:jc w:val="center"/>
              <w:rPr>
                <w:rFonts w:ascii="Times New Roman"/>
                <w:sz w:val="21"/>
                <w:szCs w:val="21"/>
              </w:rPr>
            </w:pPr>
          </w:p>
        </w:tc>
        <w:tc>
          <w:tcPr>
            <w:tcW w:w="1882" w:type="dxa"/>
            <w:vMerge w:val="restart"/>
            <w:tcBorders>
              <w:top w:val="single" w:color="000000" w:sz="8" w:space="0"/>
              <w:left w:val="single" w:color="000000" w:sz="8" w:space="0"/>
              <w:bottom w:val="single" w:color="000000" w:sz="8" w:space="0"/>
              <w:right w:val="single" w:color="000000" w:sz="8" w:space="0"/>
            </w:tcBorders>
            <w:vAlign w:val="center"/>
          </w:tcPr>
          <w:p w14:paraId="0C5068BA">
            <w:pPr>
              <w:pStyle w:val="16"/>
              <w:ind w:left="362" w:right="317"/>
              <w:jc w:val="center"/>
              <w:rPr>
                <w:sz w:val="21"/>
                <w:szCs w:val="21"/>
              </w:rPr>
            </w:pPr>
            <w:r>
              <w:rPr>
                <w:sz w:val="21"/>
                <w:szCs w:val="21"/>
              </w:rPr>
              <w:t>层数</w:t>
            </w:r>
          </w:p>
        </w:tc>
        <w:tc>
          <w:tcPr>
            <w:tcW w:w="3693" w:type="dxa"/>
            <w:gridSpan w:val="3"/>
            <w:vMerge w:val="restart"/>
            <w:tcBorders>
              <w:top w:val="single" w:color="000000" w:sz="8" w:space="0"/>
              <w:left w:val="single" w:color="000000" w:sz="8" w:space="0"/>
              <w:bottom w:val="single" w:color="000000" w:sz="8" w:space="0"/>
            </w:tcBorders>
            <w:vAlign w:val="center"/>
          </w:tcPr>
          <w:p w14:paraId="26011F5B">
            <w:pPr>
              <w:pStyle w:val="16"/>
              <w:spacing w:before="4"/>
              <w:jc w:val="center"/>
              <w:rPr>
                <w:b/>
                <w:sz w:val="21"/>
                <w:szCs w:val="21"/>
              </w:rPr>
            </w:pPr>
          </w:p>
          <w:p w14:paraId="73F5A727">
            <w:pPr>
              <w:pStyle w:val="16"/>
              <w:tabs>
                <w:tab w:val="left" w:pos="2938"/>
              </w:tabs>
              <w:spacing w:before="1"/>
              <w:ind w:left="140"/>
              <w:jc w:val="center"/>
              <w:rPr>
                <w:sz w:val="21"/>
                <w:szCs w:val="21"/>
              </w:rPr>
            </w:pPr>
            <w:r>
              <w:rPr>
                <w:sz w:val="21"/>
                <w:szCs w:val="21"/>
              </w:rPr>
              <w:t>地</w:t>
            </w:r>
            <w:r>
              <w:rPr>
                <w:spacing w:val="3"/>
                <w:sz w:val="21"/>
                <w:szCs w:val="21"/>
              </w:rPr>
              <w:t>上</w:t>
            </w:r>
            <w:r>
              <w:rPr>
                <w:sz w:val="21"/>
                <w:szCs w:val="21"/>
              </w:rPr>
              <w:t>：</w:t>
            </w:r>
            <w:r>
              <w:rPr>
                <w:sz w:val="21"/>
                <w:szCs w:val="21"/>
              </w:rPr>
              <w:tab/>
            </w:r>
            <w:r>
              <w:rPr>
                <w:sz w:val="21"/>
                <w:szCs w:val="21"/>
              </w:rPr>
              <w:t>层</w:t>
            </w:r>
          </w:p>
          <w:p w14:paraId="30076A56">
            <w:pPr>
              <w:pStyle w:val="16"/>
              <w:spacing w:before="6"/>
              <w:jc w:val="center"/>
              <w:rPr>
                <w:b/>
                <w:sz w:val="21"/>
                <w:szCs w:val="21"/>
              </w:rPr>
            </w:pPr>
          </w:p>
          <w:p w14:paraId="66DCEF25">
            <w:pPr>
              <w:pStyle w:val="16"/>
              <w:tabs>
                <w:tab w:val="left" w:pos="2938"/>
              </w:tabs>
              <w:ind w:left="140"/>
              <w:jc w:val="center"/>
              <w:rPr>
                <w:sz w:val="21"/>
                <w:szCs w:val="21"/>
              </w:rPr>
            </w:pPr>
            <w:r>
              <w:rPr>
                <w:sz w:val="21"/>
                <w:szCs w:val="21"/>
              </w:rPr>
              <w:t>地</w:t>
            </w:r>
            <w:r>
              <w:rPr>
                <w:spacing w:val="3"/>
                <w:sz w:val="21"/>
                <w:szCs w:val="21"/>
              </w:rPr>
              <w:t>下</w:t>
            </w:r>
            <w:r>
              <w:rPr>
                <w:sz w:val="21"/>
                <w:szCs w:val="21"/>
              </w:rPr>
              <w:t>：</w:t>
            </w:r>
            <w:r>
              <w:rPr>
                <w:sz w:val="21"/>
                <w:szCs w:val="21"/>
              </w:rPr>
              <w:tab/>
            </w:r>
            <w:r>
              <w:rPr>
                <w:sz w:val="21"/>
                <w:szCs w:val="21"/>
              </w:rPr>
              <w:t>层</w:t>
            </w:r>
          </w:p>
        </w:tc>
      </w:tr>
      <w:tr w14:paraId="5705F59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vMerge w:val="continue"/>
            <w:tcBorders>
              <w:top w:val="nil"/>
              <w:bottom w:val="single" w:color="000000" w:sz="8" w:space="0"/>
              <w:right w:val="single" w:color="000000" w:sz="8" w:space="0"/>
            </w:tcBorders>
            <w:vAlign w:val="center"/>
          </w:tcPr>
          <w:p w14:paraId="688C8CCA">
            <w:pPr>
              <w:jc w:val="center"/>
              <w:rPr>
                <w:sz w:val="21"/>
                <w:szCs w:val="21"/>
              </w:rPr>
            </w:pPr>
          </w:p>
        </w:tc>
        <w:tc>
          <w:tcPr>
            <w:tcW w:w="1950" w:type="dxa"/>
            <w:tcBorders>
              <w:top w:val="single" w:color="000000" w:sz="8" w:space="0"/>
              <w:left w:val="single" w:color="000000" w:sz="8" w:space="0"/>
              <w:bottom w:val="single" w:color="000000" w:sz="8" w:space="0"/>
              <w:right w:val="single" w:color="000000" w:sz="8" w:space="0"/>
            </w:tcBorders>
            <w:vAlign w:val="center"/>
          </w:tcPr>
          <w:p w14:paraId="40A4816B">
            <w:pPr>
              <w:pStyle w:val="16"/>
              <w:jc w:val="center"/>
              <w:rPr>
                <w:rFonts w:ascii="Times New Roman"/>
                <w:sz w:val="21"/>
                <w:szCs w:val="21"/>
              </w:rPr>
            </w:pPr>
          </w:p>
        </w:tc>
        <w:tc>
          <w:tcPr>
            <w:tcW w:w="1882" w:type="dxa"/>
            <w:vMerge w:val="continue"/>
            <w:tcBorders>
              <w:top w:val="nil"/>
              <w:left w:val="single" w:color="000000" w:sz="8" w:space="0"/>
              <w:bottom w:val="single" w:color="000000" w:sz="8" w:space="0"/>
              <w:right w:val="single" w:color="000000" w:sz="8" w:space="0"/>
            </w:tcBorders>
            <w:vAlign w:val="center"/>
          </w:tcPr>
          <w:p w14:paraId="277DE39E">
            <w:pPr>
              <w:jc w:val="center"/>
              <w:rPr>
                <w:sz w:val="21"/>
                <w:szCs w:val="21"/>
              </w:rPr>
            </w:pPr>
          </w:p>
        </w:tc>
        <w:tc>
          <w:tcPr>
            <w:tcW w:w="3693" w:type="dxa"/>
            <w:gridSpan w:val="3"/>
            <w:vMerge w:val="continue"/>
            <w:tcBorders>
              <w:top w:val="nil"/>
              <w:left w:val="single" w:color="000000" w:sz="8" w:space="0"/>
              <w:bottom w:val="single" w:color="000000" w:sz="8" w:space="0"/>
            </w:tcBorders>
            <w:vAlign w:val="center"/>
          </w:tcPr>
          <w:p w14:paraId="6C01851D">
            <w:pPr>
              <w:jc w:val="center"/>
              <w:rPr>
                <w:sz w:val="21"/>
                <w:szCs w:val="21"/>
              </w:rPr>
            </w:pPr>
          </w:p>
        </w:tc>
      </w:tr>
      <w:tr w14:paraId="18E67FD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45D9087D">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w w:val="95"/>
                <w:sz w:val="21"/>
                <w:szCs w:val="21"/>
              </w:rPr>
            </w:pPr>
            <w:r>
              <w:rPr>
                <w:w w:val="95"/>
                <w:sz w:val="21"/>
                <w:szCs w:val="21"/>
              </w:rPr>
              <w:t>施工许可</w:t>
            </w:r>
          </w:p>
          <w:p w14:paraId="395B9D96">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w w:val="95"/>
                <w:sz w:val="21"/>
                <w:szCs w:val="21"/>
              </w:rPr>
              <w:t>证号</w:t>
            </w:r>
          </w:p>
        </w:tc>
        <w:tc>
          <w:tcPr>
            <w:tcW w:w="7525" w:type="dxa"/>
            <w:gridSpan w:val="5"/>
            <w:tcBorders>
              <w:top w:val="single" w:color="000000" w:sz="8" w:space="0"/>
              <w:left w:val="single" w:color="000000" w:sz="8" w:space="0"/>
              <w:bottom w:val="single" w:color="000000" w:sz="8" w:space="0"/>
            </w:tcBorders>
            <w:vAlign w:val="center"/>
          </w:tcPr>
          <w:p w14:paraId="78CFF66B">
            <w:pPr>
              <w:pStyle w:val="16"/>
              <w:jc w:val="center"/>
              <w:rPr>
                <w:rFonts w:ascii="Times New Roman"/>
                <w:sz w:val="21"/>
                <w:szCs w:val="21"/>
              </w:rPr>
            </w:pPr>
          </w:p>
        </w:tc>
      </w:tr>
      <w:tr w14:paraId="3F4206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659477CD">
            <w:pPr>
              <w:pStyle w:val="16"/>
              <w:ind w:left="309" w:right="274"/>
              <w:jc w:val="center"/>
              <w:rPr>
                <w:sz w:val="21"/>
                <w:szCs w:val="21"/>
              </w:rPr>
            </w:pPr>
            <w:r>
              <w:rPr>
                <w:sz w:val="21"/>
                <w:szCs w:val="21"/>
              </w:rPr>
              <w:t>开工日期</w:t>
            </w:r>
          </w:p>
        </w:tc>
        <w:tc>
          <w:tcPr>
            <w:tcW w:w="1950" w:type="dxa"/>
            <w:tcBorders>
              <w:top w:val="single" w:color="000000" w:sz="8" w:space="0"/>
              <w:left w:val="single" w:color="000000" w:sz="8" w:space="0"/>
              <w:bottom w:val="single" w:color="000000" w:sz="8" w:space="0"/>
              <w:right w:val="single" w:color="000000" w:sz="8" w:space="0"/>
            </w:tcBorders>
            <w:vAlign w:val="center"/>
          </w:tcPr>
          <w:p w14:paraId="42948FD1">
            <w:pPr>
              <w:pStyle w:val="16"/>
              <w:keepNext w:val="0"/>
              <w:keepLines w:val="0"/>
              <w:pageBreakBefore w:val="0"/>
              <w:widowControl w:val="0"/>
              <w:kinsoku/>
              <w:wordWrap/>
              <w:overflowPunct/>
              <w:topLinePunct w:val="0"/>
              <w:autoSpaceDE w:val="0"/>
              <w:autoSpaceDN w:val="0"/>
              <w:bidi w:val="0"/>
              <w:adjustRightInd/>
              <w:snapToGrid/>
              <w:ind w:right="0"/>
              <w:jc w:val="center"/>
              <w:textAlignment w:val="auto"/>
              <w:rPr>
                <w:sz w:val="21"/>
                <w:szCs w:val="21"/>
              </w:rPr>
            </w:pPr>
            <w:r>
              <w:rPr>
                <w:sz w:val="21"/>
                <w:szCs w:val="21"/>
              </w:rPr>
              <w:t>年  月  日</w:t>
            </w:r>
          </w:p>
        </w:tc>
        <w:tc>
          <w:tcPr>
            <w:tcW w:w="1882" w:type="dxa"/>
            <w:tcBorders>
              <w:top w:val="single" w:color="000000" w:sz="8" w:space="0"/>
              <w:left w:val="single" w:color="000000" w:sz="8" w:space="0"/>
              <w:bottom w:val="single" w:color="000000" w:sz="8" w:space="0"/>
              <w:right w:val="single" w:color="000000" w:sz="8" w:space="0"/>
            </w:tcBorders>
            <w:vAlign w:val="center"/>
          </w:tcPr>
          <w:p w14:paraId="6BBE52B2">
            <w:pPr>
              <w:pStyle w:val="16"/>
              <w:ind w:left="362" w:right="319"/>
              <w:jc w:val="center"/>
              <w:rPr>
                <w:sz w:val="21"/>
                <w:szCs w:val="21"/>
              </w:rPr>
            </w:pPr>
            <w:r>
              <w:rPr>
                <w:sz w:val="21"/>
                <w:szCs w:val="21"/>
              </w:rPr>
              <w:t>验收日期</w:t>
            </w:r>
          </w:p>
        </w:tc>
        <w:tc>
          <w:tcPr>
            <w:tcW w:w="3693" w:type="dxa"/>
            <w:gridSpan w:val="3"/>
            <w:tcBorders>
              <w:top w:val="single" w:color="000000" w:sz="8" w:space="0"/>
              <w:left w:val="single" w:color="000000" w:sz="8" w:space="0"/>
              <w:bottom w:val="single" w:color="000000" w:sz="8" w:space="0"/>
            </w:tcBorders>
            <w:vAlign w:val="center"/>
          </w:tcPr>
          <w:p w14:paraId="5414D203">
            <w:pPr>
              <w:pStyle w:val="16"/>
              <w:ind w:left="1192" w:right="1125"/>
              <w:jc w:val="center"/>
              <w:rPr>
                <w:sz w:val="21"/>
                <w:szCs w:val="21"/>
              </w:rPr>
            </w:pPr>
          </w:p>
        </w:tc>
      </w:tr>
      <w:tr w14:paraId="23B64E4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02E625A4">
            <w:pPr>
              <w:pStyle w:val="16"/>
              <w:ind w:left="309" w:right="274"/>
              <w:jc w:val="center"/>
              <w:rPr>
                <w:sz w:val="21"/>
                <w:szCs w:val="21"/>
              </w:rPr>
            </w:pPr>
            <w:r>
              <w:rPr>
                <w:sz w:val="21"/>
                <w:szCs w:val="21"/>
              </w:rPr>
              <w:t>监督单位</w:t>
            </w:r>
          </w:p>
        </w:tc>
        <w:tc>
          <w:tcPr>
            <w:tcW w:w="1950" w:type="dxa"/>
            <w:tcBorders>
              <w:top w:val="single" w:color="000000" w:sz="8" w:space="0"/>
              <w:left w:val="single" w:color="000000" w:sz="8" w:space="0"/>
              <w:bottom w:val="single" w:color="000000" w:sz="8" w:space="0"/>
              <w:right w:val="single" w:color="000000" w:sz="8" w:space="0"/>
            </w:tcBorders>
            <w:vAlign w:val="center"/>
          </w:tcPr>
          <w:p w14:paraId="6DBCB400">
            <w:pPr>
              <w:pStyle w:val="16"/>
              <w:jc w:val="center"/>
              <w:rPr>
                <w:rFonts w:ascii="Times New Roman"/>
                <w:sz w:val="21"/>
                <w:szCs w:val="21"/>
              </w:rPr>
            </w:pPr>
          </w:p>
        </w:tc>
        <w:tc>
          <w:tcPr>
            <w:tcW w:w="1882" w:type="dxa"/>
            <w:tcBorders>
              <w:top w:val="single" w:color="000000" w:sz="8" w:space="0"/>
              <w:left w:val="single" w:color="000000" w:sz="8" w:space="0"/>
              <w:bottom w:val="single" w:color="000000" w:sz="8" w:space="0"/>
              <w:right w:val="single" w:color="000000" w:sz="8" w:space="0"/>
            </w:tcBorders>
            <w:vAlign w:val="center"/>
          </w:tcPr>
          <w:p w14:paraId="0D4AF587">
            <w:pPr>
              <w:pStyle w:val="16"/>
              <w:ind w:left="362" w:right="319"/>
              <w:jc w:val="center"/>
              <w:rPr>
                <w:sz w:val="21"/>
                <w:szCs w:val="21"/>
              </w:rPr>
            </w:pPr>
            <w:r>
              <w:rPr>
                <w:sz w:val="21"/>
                <w:szCs w:val="21"/>
              </w:rPr>
              <w:t>监督编号</w:t>
            </w:r>
          </w:p>
        </w:tc>
        <w:tc>
          <w:tcPr>
            <w:tcW w:w="3693" w:type="dxa"/>
            <w:gridSpan w:val="3"/>
            <w:tcBorders>
              <w:top w:val="single" w:color="000000" w:sz="8" w:space="0"/>
              <w:left w:val="single" w:color="000000" w:sz="8" w:space="0"/>
              <w:bottom w:val="single" w:color="000000" w:sz="8" w:space="0"/>
            </w:tcBorders>
            <w:vAlign w:val="center"/>
          </w:tcPr>
          <w:p w14:paraId="646F7C76">
            <w:pPr>
              <w:pStyle w:val="16"/>
              <w:jc w:val="center"/>
              <w:rPr>
                <w:rFonts w:ascii="Times New Roman"/>
                <w:sz w:val="21"/>
                <w:szCs w:val="21"/>
              </w:rPr>
            </w:pPr>
          </w:p>
        </w:tc>
      </w:tr>
      <w:tr w14:paraId="01D56E4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4BAB7B47">
            <w:pPr>
              <w:pStyle w:val="16"/>
              <w:spacing w:before="1"/>
              <w:ind w:left="309" w:right="274"/>
              <w:jc w:val="center"/>
              <w:rPr>
                <w:sz w:val="21"/>
                <w:szCs w:val="21"/>
              </w:rPr>
            </w:pPr>
            <w:r>
              <w:rPr>
                <w:sz w:val="21"/>
                <w:szCs w:val="21"/>
              </w:rPr>
              <w:t>建设单位</w:t>
            </w:r>
          </w:p>
        </w:tc>
        <w:tc>
          <w:tcPr>
            <w:tcW w:w="7525" w:type="dxa"/>
            <w:gridSpan w:val="5"/>
            <w:tcBorders>
              <w:top w:val="single" w:color="000000" w:sz="8" w:space="0"/>
              <w:left w:val="single" w:color="000000" w:sz="8" w:space="0"/>
              <w:bottom w:val="single" w:color="000000" w:sz="8" w:space="0"/>
            </w:tcBorders>
            <w:vAlign w:val="center"/>
          </w:tcPr>
          <w:p w14:paraId="0EC49CD8">
            <w:pPr>
              <w:pStyle w:val="16"/>
              <w:jc w:val="center"/>
              <w:rPr>
                <w:rFonts w:ascii="Times New Roman"/>
                <w:sz w:val="21"/>
                <w:szCs w:val="21"/>
              </w:rPr>
            </w:pPr>
          </w:p>
        </w:tc>
      </w:tr>
      <w:tr w14:paraId="339E060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1CAFAB68">
            <w:pPr>
              <w:pStyle w:val="16"/>
              <w:spacing w:before="1"/>
              <w:ind w:left="309" w:right="274"/>
              <w:jc w:val="center"/>
              <w:rPr>
                <w:sz w:val="21"/>
                <w:szCs w:val="21"/>
              </w:rPr>
            </w:pPr>
            <w:r>
              <w:rPr>
                <w:sz w:val="21"/>
                <w:szCs w:val="21"/>
              </w:rPr>
              <w:t>勘察单位</w:t>
            </w:r>
          </w:p>
        </w:tc>
        <w:tc>
          <w:tcPr>
            <w:tcW w:w="7525" w:type="dxa"/>
            <w:gridSpan w:val="5"/>
            <w:tcBorders>
              <w:top w:val="single" w:color="000000" w:sz="8" w:space="0"/>
              <w:left w:val="single" w:color="000000" w:sz="8" w:space="0"/>
              <w:bottom w:val="single" w:color="000000" w:sz="8" w:space="0"/>
            </w:tcBorders>
            <w:vAlign w:val="center"/>
          </w:tcPr>
          <w:p w14:paraId="5809E188">
            <w:pPr>
              <w:pStyle w:val="16"/>
              <w:jc w:val="center"/>
              <w:rPr>
                <w:rFonts w:ascii="Times New Roman"/>
                <w:sz w:val="21"/>
                <w:szCs w:val="21"/>
              </w:rPr>
            </w:pPr>
          </w:p>
        </w:tc>
      </w:tr>
      <w:tr w14:paraId="74D5388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106BEF45">
            <w:pPr>
              <w:pStyle w:val="16"/>
              <w:ind w:left="309" w:right="274"/>
              <w:jc w:val="center"/>
              <w:rPr>
                <w:sz w:val="21"/>
                <w:szCs w:val="21"/>
              </w:rPr>
            </w:pPr>
            <w:r>
              <w:rPr>
                <w:sz w:val="21"/>
                <w:szCs w:val="21"/>
              </w:rPr>
              <w:t>设计单位</w:t>
            </w:r>
          </w:p>
        </w:tc>
        <w:tc>
          <w:tcPr>
            <w:tcW w:w="7525" w:type="dxa"/>
            <w:gridSpan w:val="5"/>
            <w:tcBorders>
              <w:top w:val="single" w:color="000000" w:sz="8" w:space="0"/>
              <w:left w:val="single" w:color="000000" w:sz="8" w:space="0"/>
              <w:bottom w:val="single" w:color="000000" w:sz="8" w:space="0"/>
            </w:tcBorders>
            <w:vAlign w:val="center"/>
          </w:tcPr>
          <w:p w14:paraId="3117C232">
            <w:pPr>
              <w:pStyle w:val="16"/>
              <w:jc w:val="center"/>
              <w:rPr>
                <w:rFonts w:ascii="Times New Roman"/>
                <w:sz w:val="21"/>
                <w:szCs w:val="21"/>
              </w:rPr>
            </w:pPr>
          </w:p>
        </w:tc>
      </w:tr>
      <w:tr w14:paraId="5C41B1D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2E44D216">
            <w:pPr>
              <w:pStyle w:val="16"/>
              <w:spacing w:before="1"/>
              <w:ind w:left="309" w:right="274"/>
              <w:jc w:val="center"/>
              <w:rPr>
                <w:sz w:val="21"/>
                <w:szCs w:val="21"/>
              </w:rPr>
            </w:pPr>
            <w:r>
              <w:rPr>
                <w:rFonts w:hint="eastAsia"/>
                <w:sz w:val="21"/>
                <w:szCs w:val="21"/>
                <w:lang w:eastAsia="zh-CN"/>
              </w:rPr>
              <w:t>施工</w:t>
            </w:r>
            <w:r>
              <w:rPr>
                <w:sz w:val="21"/>
                <w:szCs w:val="21"/>
              </w:rPr>
              <w:t>单位</w:t>
            </w:r>
          </w:p>
        </w:tc>
        <w:tc>
          <w:tcPr>
            <w:tcW w:w="7525" w:type="dxa"/>
            <w:gridSpan w:val="5"/>
            <w:tcBorders>
              <w:top w:val="single" w:color="000000" w:sz="8" w:space="0"/>
              <w:left w:val="single" w:color="000000" w:sz="8" w:space="0"/>
              <w:bottom w:val="single" w:color="000000" w:sz="8" w:space="0"/>
            </w:tcBorders>
            <w:vAlign w:val="center"/>
          </w:tcPr>
          <w:p w14:paraId="186F867D">
            <w:pPr>
              <w:pStyle w:val="16"/>
              <w:jc w:val="center"/>
              <w:rPr>
                <w:rFonts w:ascii="Times New Roman"/>
                <w:sz w:val="21"/>
                <w:szCs w:val="21"/>
              </w:rPr>
            </w:pPr>
          </w:p>
        </w:tc>
      </w:tr>
      <w:tr w14:paraId="02F6050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65A8BA41">
            <w:pPr>
              <w:pStyle w:val="16"/>
              <w:spacing w:line="213" w:lineRule="exact"/>
              <w:jc w:val="center"/>
              <w:rPr>
                <w:rFonts w:hint="eastAsia" w:eastAsia="宋体"/>
                <w:sz w:val="21"/>
                <w:szCs w:val="21"/>
                <w:lang w:eastAsia="zh-CN"/>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14:paraId="539A2C1A">
            <w:pPr>
              <w:pStyle w:val="16"/>
              <w:jc w:val="center"/>
              <w:rPr>
                <w:rFonts w:ascii="Times New Roman"/>
                <w:sz w:val="21"/>
                <w:szCs w:val="21"/>
              </w:rPr>
            </w:pPr>
          </w:p>
        </w:tc>
      </w:tr>
      <w:tr w14:paraId="0923C50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2CAFB7BC">
            <w:pPr>
              <w:pStyle w:val="16"/>
              <w:spacing w:line="214" w:lineRule="exact"/>
              <w:ind w:left="318" w:right="274"/>
              <w:jc w:val="center"/>
              <w:rPr>
                <w:sz w:val="21"/>
                <w:szCs w:val="21"/>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14:paraId="5AE118EA">
            <w:pPr>
              <w:pStyle w:val="16"/>
              <w:jc w:val="center"/>
              <w:rPr>
                <w:rFonts w:ascii="Times New Roman"/>
                <w:sz w:val="21"/>
                <w:szCs w:val="21"/>
              </w:rPr>
            </w:pPr>
          </w:p>
        </w:tc>
      </w:tr>
      <w:tr w14:paraId="4A8E693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40253638">
            <w:pPr>
              <w:pStyle w:val="16"/>
              <w:spacing w:line="214" w:lineRule="exact"/>
              <w:jc w:val="center"/>
              <w:rPr>
                <w:sz w:val="21"/>
                <w:szCs w:val="21"/>
              </w:rPr>
            </w:pPr>
            <w:r>
              <w:rPr>
                <w:rFonts w:hint="eastAsia"/>
                <w:spacing w:val="-1"/>
                <w:w w:val="95"/>
                <w:sz w:val="21"/>
                <w:szCs w:val="21"/>
                <w:lang w:eastAsia="zh-CN"/>
              </w:rPr>
              <w:t>专业承包单位</w:t>
            </w:r>
          </w:p>
        </w:tc>
        <w:tc>
          <w:tcPr>
            <w:tcW w:w="7525" w:type="dxa"/>
            <w:gridSpan w:val="5"/>
            <w:tcBorders>
              <w:top w:val="single" w:color="000000" w:sz="8" w:space="0"/>
              <w:left w:val="single" w:color="000000" w:sz="8" w:space="0"/>
              <w:bottom w:val="single" w:color="000000" w:sz="8" w:space="0"/>
            </w:tcBorders>
            <w:vAlign w:val="center"/>
          </w:tcPr>
          <w:p w14:paraId="1A83472D">
            <w:pPr>
              <w:pStyle w:val="16"/>
              <w:jc w:val="center"/>
              <w:rPr>
                <w:rFonts w:ascii="Times New Roman"/>
                <w:sz w:val="21"/>
                <w:szCs w:val="21"/>
              </w:rPr>
            </w:pPr>
          </w:p>
        </w:tc>
      </w:tr>
      <w:tr w14:paraId="0799E1E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3" w:hRule="atLeast"/>
        </w:trPr>
        <w:tc>
          <w:tcPr>
            <w:tcW w:w="1686" w:type="dxa"/>
            <w:tcBorders>
              <w:top w:val="single" w:color="000000" w:sz="8" w:space="0"/>
              <w:bottom w:val="single" w:color="000000" w:sz="8" w:space="0"/>
              <w:right w:val="single" w:color="000000" w:sz="8" w:space="0"/>
            </w:tcBorders>
            <w:vAlign w:val="center"/>
          </w:tcPr>
          <w:p w14:paraId="6F62EDD2">
            <w:pPr>
              <w:pStyle w:val="16"/>
              <w:ind w:left="309" w:right="274"/>
              <w:jc w:val="center"/>
              <w:rPr>
                <w:sz w:val="21"/>
                <w:szCs w:val="21"/>
              </w:rPr>
            </w:pPr>
            <w:r>
              <w:rPr>
                <w:sz w:val="21"/>
                <w:szCs w:val="21"/>
              </w:rPr>
              <w:t>监理单位</w:t>
            </w:r>
          </w:p>
        </w:tc>
        <w:tc>
          <w:tcPr>
            <w:tcW w:w="7525" w:type="dxa"/>
            <w:gridSpan w:val="5"/>
            <w:tcBorders>
              <w:top w:val="single" w:color="000000" w:sz="8" w:space="0"/>
              <w:left w:val="single" w:color="000000" w:sz="8" w:space="0"/>
              <w:bottom w:val="single" w:color="000000" w:sz="8" w:space="0"/>
            </w:tcBorders>
            <w:vAlign w:val="center"/>
          </w:tcPr>
          <w:p w14:paraId="5CE303D9">
            <w:pPr>
              <w:pStyle w:val="16"/>
              <w:jc w:val="center"/>
              <w:rPr>
                <w:rFonts w:ascii="Times New Roman"/>
                <w:sz w:val="21"/>
                <w:szCs w:val="21"/>
              </w:rPr>
            </w:pPr>
          </w:p>
        </w:tc>
      </w:tr>
      <w:tr w14:paraId="428A17F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2" w:hRule="atLeast"/>
        </w:trPr>
        <w:tc>
          <w:tcPr>
            <w:tcW w:w="1686" w:type="dxa"/>
            <w:tcBorders>
              <w:top w:val="single" w:color="000000" w:sz="8" w:space="0"/>
              <w:right w:val="single" w:color="000000" w:sz="8" w:space="0"/>
            </w:tcBorders>
            <w:vAlign w:val="center"/>
          </w:tcPr>
          <w:p w14:paraId="40D3A335">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sz w:val="21"/>
                <w:szCs w:val="21"/>
              </w:rPr>
              <w:t>施工图</w:t>
            </w:r>
          </w:p>
          <w:p w14:paraId="20164436">
            <w:pPr>
              <w:pStyle w:val="16"/>
              <w:keepNext w:val="0"/>
              <w:keepLines w:val="0"/>
              <w:pageBreakBefore w:val="0"/>
              <w:widowControl w:val="0"/>
              <w:kinsoku/>
              <w:wordWrap/>
              <w:overflowPunct/>
              <w:topLinePunct w:val="0"/>
              <w:autoSpaceDE w:val="0"/>
              <w:autoSpaceDN w:val="0"/>
              <w:bidi w:val="0"/>
              <w:adjustRightInd/>
              <w:snapToGrid/>
              <w:spacing w:line="231" w:lineRule="auto"/>
              <w:ind w:right="0"/>
              <w:jc w:val="center"/>
              <w:textAlignment w:val="auto"/>
              <w:rPr>
                <w:sz w:val="21"/>
                <w:szCs w:val="21"/>
              </w:rPr>
            </w:pPr>
            <w:r>
              <w:rPr>
                <w:sz w:val="21"/>
                <w:szCs w:val="21"/>
              </w:rPr>
              <w:t>审查单位</w:t>
            </w:r>
          </w:p>
        </w:tc>
        <w:tc>
          <w:tcPr>
            <w:tcW w:w="7525" w:type="dxa"/>
            <w:gridSpan w:val="5"/>
            <w:tcBorders>
              <w:top w:val="single" w:color="000000" w:sz="8" w:space="0"/>
              <w:left w:val="single" w:color="000000" w:sz="8" w:space="0"/>
            </w:tcBorders>
            <w:vAlign w:val="center"/>
          </w:tcPr>
          <w:p w14:paraId="32923CD1">
            <w:pPr>
              <w:pStyle w:val="16"/>
              <w:jc w:val="center"/>
              <w:rPr>
                <w:rFonts w:ascii="Times New Roman"/>
                <w:sz w:val="21"/>
                <w:szCs w:val="21"/>
              </w:rPr>
            </w:pPr>
          </w:p>
        </w:tc>
      </w:tr>
    </w:tbl>
    <w:p w14:paraId="0B2AC8AB">
      <w:pPr>
        <w:pStyle w:val="6"/>
        <w:rPr>
          <w:b/>
          <w:sz w:val="2"/>
        </w:rPr>
      </w:pPr>
    </w:p>
    <w:p w14:paraId="79793629">
      <w:pPr>
        <w:pStyle w:val="6"/>
        <w:ind w:left="463"/>
        <w:rPr>
          <w:sz w:val="20"/>
        </w:rPr>
      </w:pPr>
    </w:p>
    <w:p w14:paraId="4D658195">
      <w:pPr>
        <w:spacing w:after="0"/>
        <w:rPr>
          <w:sz w:val="20"/>
        </w:rPr>
        <w:sectPr>
          <w:pgSz w:w="11910" w:h="16840"/>
          <w:pgMar w:top="1120" w:right="720" w:bottom="280" w:left="1060" w:header="720" w:footer="720" w:gutter="0"/>
          <w:cols w:space="720" w:num="1"/>
        </w:sectPr>
      </w:pPr>
    </w:p>
    <w:p w14:paraId="6E27D60D">
      <w:pPr>
        <w:spacing w:before="45"/>
        <w:ind w:left="2635" w:right="3080" w:firstLine="0"/>
        <w:jc w:val="center"/>
        <w:rPr>
          <w:rFonts w:hint="eastAsia" w:ascii="黑体" w:eastAsia="黑体"/>
          <w:b/>
          <w:sz w:val="30"/>
        </w:rPr>
      </w:pPr>
      <w:r>
        <w:rPr>
          <w:rFonts w:hint="eastAsia" w:ascii="黑体" w:eastAsia="黑体"/>
          <w:b/>
          <w:sz w:val="30"/>
        </w:rPr>
        <w:t>二、工程竣工验收实施情况</w:t>
      </w:r>
    </w:p>
    <w:p w14:paraId="09F78CF3">
      <w:pPr>
        <w:pStyle w:val="6"/>
        <w:spacing w:before="4"/>
        <w:rPr>
          <w:rFonts w:ascii="黑体"/>
          <w:b/>
          <w:sz w:val="14"/>
        </w:rPr>
      </w:pPr>
    </w:p>
    <w:p w14:paraId="02FC6A00">
      <w:pPr>
        <w:spacing w:before="80"/>
        <w:ind w:left="0" w:right="2013" w:firstLine="0"/>
        <w:jc w:val="right"/>
        <w:rPr>
          <w:b/>
          <w:sz w:val="17"/>
        </w:rPr>
      </w:pPr>
      <w:r>
        <mc:AlternateContent>
          <mc:Choice Requires="wpg">
            <w:drawing>
              <wp:anchor distT="0" distB="0" distL="114300" distR="114300" simplePos="0" relativeHeight="251663360" behindDoc="0" locked="0" layoutInCell="1" allowOverlap="1">
                <wp:simplePos x="0" y="0"/>
                <wp:positionH relativeFrom="page">
                  <wp:posOffset>5831840</wp:posOffset>
                </wp:positionH>
                <wp:positionV relativeFrom="paragraph">
                  <wp:posOffset>2540</wp:posOffset>
                </wp:positionV>
                <wp:extent cx="589915" cy="218440"/>
                <wp:effectExtent l="0" t="0" r="635" b="10160"/>
                <wp:wrapNone/>
                <wp:docPr id="62" name="组合 41"/>
                <wp:cNvGraphicFramePr/>
                <a:graphic xmlns:a="http://schemas.openxmlformats.org/drawingml/2006/main">
                  <a:graphicData uri="http://schemas.microsoft.com/office/word/2010/wordprocessingGroup">
                    <wpg:wgp>
                      <wpg:cNvGrpSpPr/>
                      <wpg:grpSpPr>
                        <a:xfrm>
                          <a:off x="0" y="0"/>
                          <a:ext cx="589915" cy="218440"/>
                          <a:chOff x="9185" y="4"/>
                          <a:chExt cx="929" cy="344"/>
                        </a:xfrm>
                      </wpg:grpSpPr>
                      <wps:wsp>
                        <wps:cNvPr id="50" name="直线 42"/>
                        <wps:cNvCnPr/>
                        <wps:spPr>
                          <a:xfrm>
                            <a:off x="9185" y="13"/>
                            <a:ext cx="295" cy="0"/>
                          </a:xfrm>
                          <a:prstGeom prst="line">
                            <a:avLst/>
                          </a:prstGeom>
                          <a:ln w="10668" cap="flat" cmpd="sng">
                            <a:solidFill>
                              <a:srgbClr val="000000"/>
                            </a:solidFill>
                            <a:prstDash val="solid"/>
                            <a:headEnd type="none" w="med" len="med"/>
                            <a:tailEnd type="none" w="med" len="med"/>
                          </a:ln>
                        </wps:spPr>
                        <wps:bodyPr upright="1"/>
                      </wps:wsp>
                      <wps:wsp>
                        <wps:cNvPr id="51" name="直线 43"/>
                        <wps:cNvCnPr/>
                        <wps:spPr>
                          <a:xfrm>
                            <a:off x="9526" y="13"/>
                            <a:ext cx="271" cy="0"/>
                          </a:xfrm>
                          <a:prstGeom prst="line">
                            <a:avLst/>
                          </a:prstGeom>
                          <a:ln w="10668" cap="flat" cmpd="sng">
                            <a:solidFill>
                              <a:srgbClr val="000000"/>
                            </a:solidFill>
                            <a:prstDash val="solid"/>
                            <a:headEnd type="none" w="med" len="med"/>
                            <a:tailEnd type="none" w="med" len="med"/>
                          </a:ln>
                        </wps:spPr>
                        <wps:bodyPr upright="1"/>
                      </wps:wsp>
                      <wps:wsp>
                        <wps:cNvPr id="52" name="直线 44"/>
                        <wps:cNvCnPr/>
                        <wps:spPr>
                          <a:xfrm>
                            <a:off x="9842" y="13"/>
                            <a:ext cx="272" cy="0"/>
                          </a:xfrm>
                          <a:prstGeom prst="line">
                            <a:avLst/>
                          </a:prstGeom>
                          <a:ln w="10668" cap="flat" cmpd="sng">
                            <a:solidFill>
                              <a:srgbClr val="000000"/>
                            </a:solidFill>
                            <a:prstDash val="solid"/>
                            <a:headEnd type="none" w="med" len="med"/>
                            <a:tailEnd type="none" w="med" len="med"/>
                          </a:ln>
                        </wps:spPr>
                        <wps:bodyPr upright="1"/>
                      </wps:wsp>
                      <wps:wsp>
                        <wps:cNvPr id="53" name="直线 45"/>
                        <wps:cNvCnPr/>
                        <wps:spPr>
                          <a:xfrm>
                            <a:off x="9185" y="339"/>
                            <a:ext cx="295" cy="0"/>
                          </a:xfrm>
                          <a:prstGeom prst="line">
                            <a:avLst/>
                          </a:prstGeom>
                          <a:ln w="10668" cap="flat" cmpd="sng">
                            <a:solidFill>
                              <a:srgbClr val="000000"/>
                            </a:solidFill>
                            <a:prstDash val="solid"/>
                            <a:headEnd type="none" w="med" len="med"/>
                            <a:tailEnd type="none" w="med" len="med"/>
                          </a:ln>
                        </wps:spPr>
                        <wps:bodyPr upright="1"/>
                      </wps:wsp>
                      <wps:wsp>
                        <wps:cNvPr id="54" name="直线 46"/>
                        <wps:cNvCnPr/>
                        <wps:spPr>
                          <a:xfrm>
                            <a:off x="9526" y="339"/>
                            <a:ext cx="271" cy="0"/>
                          </a:xfrm>
                          <a:prstGeom prst="line">
                            <a:avLst/>
                          </a:prstGeom>
                          <a:ln w="10668" cap="flat" cmpd="sng">
                            <a:solidFill>
                              <a:srgbClr val="000000"/>
                            </a:solidFill>
                            <a:prstDash val="solid"/>
                            <a:headEnd type="none" w="med" len="med"/>
                            <a:tailEnd type="none" w="med" len="med"/>
                          </a:ln>
                        </wps:spPr>
                        <wps:bodyPr upright="1"/>
                      </wps:wsp>
                      <wps:wsp>
                        <wps:cNvPr id="55" name="直线 47"/>
                        <wps:cNvCnPr/>
                        <wps:spPr>
                          <a:xfrm>
                            <a:off x="9842" y="339"/>
                            <a:ext cx="272" cy="0"/>
                          </a:xfrm>
                          <a:prstGeom prst="line">
                            <a:avLst/>
                          </a:prstGeom>
                          <a:ln w="10668" cap="flat" cmpd="sng">
                            <a:solidFill>
                              <a:srgbClr val="000000"/>
                            </a:solidFill>
                            <a:prstDash val="solid"/>
                            <a:headEnd type="none" w="med" len="med"/>
                            <a:tailEnd type="none" w="med" len="med"/>
                          </a:ln>
                        </wps:spPr>
                        <wps:bodyPr upright="1"/>
                      </wps:wsp>
                      <wps:wsp>
                        <wps:cNvPr id="56" name="直线 48"/>
                        <wps:cNvCnPr/>
                        <wps:spPr>
                          <a:xfrm>
                            <a:off x="9193" y="4"/>
                            <a:ext cx="0" cy="343"/>
                          </a:xfrm>
                          <a:prstGeom prst="line">
                            <a:avLst/>
                          </a:prstGeom>
                          <a:ln w="10668" cap="flat" cmpd="sng">
                            <a:solidFill>
                              <a:srgbClr val="000000"/>
                            </a:solidFill>
                            <a:prstDash val="solid"/>
                            <a:headEnd type="none" w="med" len="med"/>
                            <a:tailEnd type="none" w="med" len="med"/>
                          </a:ln>
                        </wps:spPr>
                        <wps:bodyPr upright="1"/>
                      </wps:wsp>
                      <wps:wsp>
                        <wps:cNvPr id="57" name="直线 49"/>
                        <wps:cNvCnPr/>
                        <wps:spPr>
                          <a:xfrm>
                            <a:off x="9472" y="4"/>
                            <a:ext cx="0" cy="343"/>
                          </a:xfrm>
                          <a:prstGeom prst="line">
                            <a:avLst/>
                          </a:prstGeom>
                          <a:ln w="10668" cap="flat" cmpd="sng">
                            <a:solidFill>
                              <a:srgbClr val="000000"/>
                            </a:solidFill>
                            <a:prstDash val="solid"/>
                            <a:headEnd type="none" w="med" len="med"/>
                            <a:tailEnd type="none" w="med" len="med"/>
                          </a:ln>
                        </wps:spPr>
                        <wps:bodyPr upright="1"/>
                      </wps:wsp>
                      <wps:wsp>
                        <wps:cNvPr id="58" name="直线 50"/>
                        <wps:cNvCnPr/>
                        <wps:spPr>
                          <a:xfrm>
                            <a:off x="9534" y="4"/>
                            <a:ext cx="0" cy="343"/>
                          </a:xfrm>
                          <a:prstGeom prst="line">
                            <a:avLst/>
                          </a:prstGeom>
                          <a:ln w="10668" cap="flat" cmpd="sng">
                            <a:solidFill>
                              <a:srgbClr val="000000"/>
                            </a:solidFill>
                            <a:prstDash val="solid"/>
                            <a:headEnd type="none" w="med" len="med"/>
                            <a:tailEnd type="none" w="med" len="med"/>
                          </a:ln>
                        </wps:spPr>
                        <wps:bodyPr upright="1"/>
                      </wps:wsp>
                      <wps:wsp>
                        <wps:cNvPr id="59" name="直线 51"/>
                        <wps:cNvCnPr/>
                        <wps:spPr>
                          <a:xfrm>
                            <a:off x="9788" y="4"/>
                            <a:ext cx="0" cy="343"/>
                          </a:xfrm>
                          <a:prstGeom prst="line">
                            <a:avLst/>
                          </a:prstGeom>
                          <a:ln w="10668" cap="flat" cmpd="sng">
                            <a:solidFill>
                              <a:srgbClr val="000000"/>
                            </a:solidFill>
                            <a:prstDash val="solid"/>
                            <a:headEnd type="none" w="med" len="med"/>
                            <a:tailEnd type="none" w="med" len="med"/>
                          </a:ln>
                        </wps:spPr>
                        <wps:bodyPr upright="1"/>
                      </wps:wsp>
                      <wps:wsp>
                        <wps:cNvPr id="60" name="直线 52"/>
                        <wps:cNvCnPr/>
                        <wps:spPr>
                          <a:xfrm>
                            <a:off x="9851" y="4"/>
                            <a:ext cx="0" cy="343"/>
                          </a:xfrm>
                          <a:prstGeom prst="line">
                            <a:avLst/>
                          </a:prstGeom>
                          <a:ln w="10668" cap="flat" cmpd="sng">
                            <a:solidFill>
                              <a:srgbClr val="000000"/>
                            </a:solidFill>
                            <a:prstDash val="solid"/>
                            <a:headEnd type="none" w="med" len="med"/>
                            <a:tailEnd type="none" w="med" len="med"/>
                          </a:ln>
                        </wps:spPr>
                        <wps:bodyPr upright="1"/>
                      </wps:wsp>
                      <wps:wsp>
                        <wps:cNvPr id="61" name="直线 53"/>
                        <wps:cNvCnPr/>
                        <wps:spPr>
                          <a:xfrm>
                            <a:off x="10105" y="4"/>
                            <a:ext cx="0" cy="343"/>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41" o:spid="_x0000_s1026" o:spt="203" style="position:absolute;left:0pt;margin-left:459.2pt;margin-top:0.2pt;height:17.2pt;width:46.45pt;mso-position-horizontal-relative:page;z-index:251663360;mso-width-relative:page;mso-height-relative:page;" coordorigin="9185,4" coordsize="929,344" o:gfxdata="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KjgrJjYAAAACAEAAA8AAAAAAAAAAQAgAAAAIgAAAGRycy9kb3ducmV2LnhtbFBLAQIUABQA&#10;AAAIAIdO4kA3N3dEfwMAAAgbAAAOAAAAAAAAAAEAIAAAACcBAABkcnMvZTJvRG9jLnhtbFBLBQYA&#10;AAAABgAGAFkBAAAYBwAAAAA=&#10;">
                <o:lock v:ext="edit" aspectratio="f"/>
                <v:line id="直线 42" o:spid="_x0000_s1026" o:spt="20" style="position:absolute;left:9185;top:13;height:0;width:295;" filled="f" stroked="t" coordsize="21600,21600" o:gfxdata="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bM5d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43" o:spid="_x0000_s1026" o:spt="20" style="position:absolute;left:9526;top:13;height:0;width:271;" filled="f" stroked="t" coordsize="21600,21600" o:gfxdata="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Brx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4" o:spid="_x0000_s1026" o:spt="20" style="position:absolute;left:9842;top:13;height:0;width:272;" filled="f" stroked="t" coordsize="21600,21600" o:gfxdata="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8vWx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45" o:spid="_x0000_s1026" o:spt="20" style="position:absolute;left:9185;top:339;height:0;width:295;" filled="f" stroked="t" coordsize="21600,21600" o:gfxdata="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5QK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6" o:spid="_x0000_s1026" o:spt="20" style="position:absolute;left:9526;top:339;height:0;width:271;" filled="f" stroked="t" coordsize="21600,21600" o:gfxdata="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fIX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7" o:spid="_x0000_s1026" o:spt="20" style="position:absolute;left:9842;top:339;height:0;width:272;" filled="f" stroked="t" coordsize="21600,21600" o:gfxdata="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ttx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48" o:spid="_x0000_s1026" o:spt="20" style="position:absolute;left:9193;top:4;height:343;width:0;" filled="f" stroked="t" coordsize="21600,21600" o:gfxdata="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fOy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49" o:spid="_x0000_s1026" o:spt="20" style="position:absolute;left:9472;top:4;height:343;width:0;" filled="f" stroked="t" coordsize="21600,21600" o:gfxdata="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4VWK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50" o:spid="_x0000_s1026" o:spt="20" style="position:absolute;left:9534;top:4;height:343;width:0;" filled="f" stroked="t" coordsize="21600,21600" o:gfxdata="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GsJb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51" o:spid="_x0000_s1026" o:spt="20" style="position:absolute;left:9788;top:4;height:343;width:0;" filled="f" stroked="t" coordsize="21600,21600" o:gfxdata="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ZnwL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52" o:spid="_x0000_s1026" o:spt="20" style="position:absolute;left:9851;top:4;height:343;width:0;" filled="f" stroked="t" coordsize="21600,21600" o:gfxdata="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AAT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53" o:spid="_x0000_s1026" o:spt="20" style="position:absolute;left:10105;top:4;height:343;width:0;" filled="f" stroked="t" coordsize="21600,21600" o:gfxdata="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yhe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b/>
          <w:sz w:val="17"/>
        </w:rPr>
        <w:t>GD-</w:t>
      </w:r>
      <w:r>
        <w:rPr>
          <w:rFonts w:hint="eastAsia"/>
          <w:b/>
          <w:sz w:val="17"/>
          <w:lang w:val="en-US" w:eastAsia="zh-CN"/>
        </w:rPr>
        <w:t>D</w:t>
      </w:r>
      <w:r>
        <w:rPr>
          <w:b/>
          <w:sz w:val="17"/>
        </w:rPr>
        <w:t>1-</w:t>
      </w:r>
      <w:r>
        <w:rPr>
          <w:rFonts w:hint="eastAsia"/>
          <w:b/>
          <w:sz w:val="17"/>
          <w:lang w:val="en-US" w:eastAsia="zh-CN"/>
        </w:rPr>
        <w:t>613</w:t>
      </w:r>
      <w:r>
        <w:rPr>
          <w:b/>
          <w:sz w:val="17"/>
        </w:rPr>
        <w:t>/3</w:t>
      </w:r>
    </w:p>
    <w:p w14:paraId="2F4DBC4F">
      <w:pPr>
        <w:pStyle w:val="6"/>
        <w:spacing w:before="7"/>
        <w:rPr>
          <w:b/>
          <w:sz w:val="14"/>
        </w:rPr>
      </w:pPr>
    </w:p>
    <w:p w14:paraId="2FE0D8CC">
      <w:pPr>
        <w:pStyle w:val="6"/>
        <w:spacing w:before="81"/>
        <w:ind w:left="260"/>
      </w:pPr>
      <w:r>
        <w:rPr>
          <w:w w:val="105"/>
        </w:rPr>
        <w:t>(一)验收组织</w:t>
      </w:r>
    </w:p>
    <w:p w14:paraId="099FD4D0">
      <w:pPr>
        <w:pStyle w:val="6"/>
        <w:spacing w:before="2"/>
        <w:rPr>
          <w:sz w:val="21"/>
        </w:rPr>
      </w:pPr>
    </w:p>
    <w:p w14:paraId="62AB4F4E">
      <w:pPr>
        <w:pStyle w:val="6"/>
        <w:spacing w:line="535" w:lineRule="auto"/>
        <w:ind w:left="260" w:right="879" w:firstLine="227"/>
        <w:rPr>
          <w:spacing w:val="-1"/>
        </w:rPr>
      </w:pPr>
      <w:r>
        <mc:AlternateContent>
          <mc:Choice Requires="wps">
            <w:drawing>
              <wp:anchor distT="0" distB="0" distL="114300" distR="114300" simplePos="0" relativeHeight="251664384" behindDoc="0" locked="0" layoutInCell="1" allowOverlap="1">
                <wp:simplePos x="0" y="0"/>
                <wp:positionH relativeFrom="page">
                  <wp:posOffset>743585</wp:posOffset>
                </wp:positionH>
                <wp:positionV relativeFrom="paragraph">
                  <wp:posOffset>508000</wp:posOffset>
                </wp:positionV>
                <wp:extent cx="5995670" cy="949960"/>
                <wp:effectExtent l="0" t="0" r="0" b="0"/>
                <wp:wrapNone/>
                <wp:docPr id="63" name="文本框 54"/>
                <wp:cNvGraphicFramePr/>
                <a:graphic xmlns:a="http://schemas.openxmlformats.org/drawingml/2006/main">
                  <a:graphicData uri="http://schemas.microsoft.com/office/word/2010/wordprocessingShape">
                    <wps:wsp>
                      <wps:cNvSpPr txBox="1"/>
                      <wps:spPr>
                        <a:xfrm>
                          <a:off x="0" y="0"/>
                          <a:ext cx="5995670" cy="949960"/>
                        </a:xfrm>
                        <a:prstGeom prst="rect">
                          <a:avLst/>
                        </a:prstGeom>
                        <a:noFill/>
                        <a:ln>
                          <a:noFill/>
                        </a:ln>
                      </wps:spPr>
                      <wps:txbx>
                        <w:txbxContent>
                          <w:tbl>
                            <w:tblPr>
                              <w:tblStyle w:val="11"/>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7926"/>
                            </w:tblGrid>
                            <w:tr w14:paraId="6F2E20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63" w:hRule="atLeast"/>
                              </w:trPr>
                              <w:tc>
                                <w:tcPr>
                                  <w:tcW w:w="1465" w:type="dxa"/>
                                  <w:tcBorders>
                                    <w:bottom w:val="single" w:color="000000" w:sz="8" w:space="0"/>
                                    <w:right w:val="single" w:color="000000" w:sz="8" w:space="0"/>
                                  </w:tcBorders>
                                </w:tcPr>
                                <w:p w14:paraId="2BB89C72">
                                  <w:pPr>
                                    <w:pStyle w:val="16"/>
                                    <w:spacing w:before="134"/>
                                    <w:ind w:left="50" w:right="7"/>
                                    <w:jc w:val="center"/>
                                    <w:rPr>
                                      <w:sz w:val="17"/>
                                    </w:rPr>
                                  </w:pPr>
                                  <w:r>
                                    <w:rPr>
                                      <w:w w:val="105"/>
                                      <w:sz w:val="17"/>
                                    </w:rPr>
                                    <w:t>组长</w:t>
                                  </w:r>
                                </w:p>
                              </w:tc>
                              <w:tc>
                                <w:tcPr>
                                  <w:tcW w:w="7926" w:type="dxa"/>
                                  <w:tcBorders>
                                    <w:left w:val="single" w:color="000000" w:sz="8" w:space="0"/>
                                    <w:bottom w:val="single" w:color="000000" w:sz="8" w:space="0"/>
                                  </w:tcBorders>
                                </w:tcPr>
                                <w:p w14:paraId="32CF8127">
                                  <w:pPr>
                                    <w:pStyle w:val="16"/>
                                    <w:rPr>
                                      <w:rFonts w:ascii="Times New Roman"/>
                                      <w:sz w:val="18"/>
                                    </w:rPr>
                                  </w:pPr>
                                </w:p>
                              </w:tc>
                            </w:tr>
                            <w:tr w14:paraId="33751E5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097BF408">
                                  <w:pPr>
                                    <w:pStyle w:val="16"/>
                                    <w:spacing w:before="136"/>
                                    <w:ind w:left="50" w:right="5"/>
                                    <w:jc w:val="center"/>
                                    <w:rPr>
                                      <w:sz w:val="17"/>
                                    </w:rPr>
                                  </w:pPr>
                                  <w:r>
                                    <w:rPr>
                                      <w:w w:val="105"/>
                                      <w:sz w:val="17"/>
                                    </w:rPr>
                                    <w:t>副组长</w:t>
                                  </w:r>
                                </w:p>
                              </w:tc>
                              <w:tc>
                                <w:tcPr>
                                  <w:tcW w:w="7926" w:type="dxa"/>
                                  <w:tcBorders>
                                    <w:top w:val="single" w:color="000000" w:sz="8" w:space="0"/>
                                    <w:left w:val="single" w:color="000000" w:sz="8" w:space="0"/>
                                    <w:bottom w:val="single" w:color="000000" w:sz="8" w:space="0"/>
                                  </w:tcBorders>
                                </w:tcPr>
                                <w:p w14:paraId="6BB85CDC">
                                  <w:pPr>
                                    <w:pStyle w:val="16"/>
                                    <w:rPr>
                                      <w:rFonts w:ascii="Times New Roman"/>
                                      <w:sz w:val="18"/>
                                    </w:rPr>
                                  </w:pPr>
                                </w:p>
                              </w:tc>
                            </w:tr>
                            <w:tr w14:paraId="05E909C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14:paraId="42751204">
                                  <w:pPr>
                                    <w:pStyle w:val="16"/>
                                    <w:spacing w:before="136"/>
                                    <w:ind w:left="50" w:right="7"/>
                                    <w:jc w:val="center"/>
                                    <w:rPr>
                                      <w:sz w:val="17"/>
                                    </w:rPr>
                                  </w:pPr>
                                  <w:r>
                                    <w:rPr>
                                      <w:w w:val="105"/>
                                      <w:sz w:val="17"/>
                                    </w:rPr>
                                    <w:t>组员</w:t>
                                  </w:r>
                                </w:p>
                              </w:tc>
                              <w:tc>
                                <w:tcPr>
                                  <w:tcW w:w="7926" w:type="dxa"/>
                                  <w:tcBorders>
                                    <w:top w:val="single" w:color="000000" w:sz="8" w:space="0"/>
                                    <w:left w:val="single" w:color="000000" w:sz="8" w:space="0"/>
                                  </w:tcBorders>
                                </w:tcPr>
                                <w:p w14:paraId="760950BB">
                                  <w:pPr>
                                    <w:pStyle w:val="16"/>
                                    <w:rPr>
                                      <w:rFonts w:ascii="Times New Roman"/>
                                      <w:sz w:val="18"/>
                                    </w:rPr>
                                  </w:pPr>
                                </w:p>
                              </w:tc>
                            </w:tr>
                          </w:tbl>
                          <w:p w14:paraId="55EB4E5C">
                            <w:pPr>
                              <w:pStyle w:val="6"/>
                            </w:pPr>
                          </w:p>
                        </w:txbxContent>
                      </wps:txbx>
                      <wps:bodyPr lIns="0" tIns="0" rIns="0" bIns="0" upright="1"/>
                    </wps:wsp>
                  </a:graphicData>
                </a:graphic>
              </wp:anchor>
            </w:drawing>
          </mc:Choice>
          <mc:Fallback>
            <w:pict>
              <v:shape id="文本框 54" o:spid="_x0000_s1026" o:spt="202" type="#_x0000_t202" style="position:absolute;left:0pt;margin-left:58.55pt;margin-top:40pt;height:74.8pt;width:472.1pt;mso-position-horizontal-relative:page;z-index:251664384;mso-width-relative:page;mso-height-relative:page;" filled="f" stroked="f" coordsize="21600,21600" o:gfxdata="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j4fx2AAAAAsBAAAPAAAAAAAAAAEAIAAAACIAAABkcnMvZG93bnJldi54bWxQ&#10;SwECFAAUAAAACACHTuJAg7ruc74BAAB0AwAADgAAAAAAAAABACAAAAAnAQAAZHJzL2Uyb0RvYy54&#10;bWxQSwUGAAAAAAYABgBZAQAAVwUAAAAA&#10;">
                <v:fill on="f" focussize="0,0"/>
                <v:stroke on="f"/>
                <v:imagedata o:title=""/>
                <o:lock v:ext="edit" aspectratio="f"/>
                <v:textbox inset="0mm,0mm,0mm,0mm">
                  <w:txbxContent>
                    <w:tbl>
                      <w:tblPr>
                        <w:tblStyle w:val="11"/>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7926"/>
                      </w:tblGrid>
                      <w:tr w14:paraId="6F2E20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14:paraId="2BB89C72">
                            <w:pPr>
                              <w:pStyle w:val="16"/>
                              <w:spacing w:before="134"/>
                              <w:ind w:left="50" w:right="7"/>
                              <w:jc w:val="center"/>
                              <w:rPr>
                                <w:sz w:val="17"/>
                              </w:rPr>
                            </w:pPr>
                            <w:r>
                              <w:rPr>
                                <w:w w:val="105"/>
                                <w:sz w:val="17"/>
                              </w:rPr>
                              <w:t>组长</w:t>
                            </w:r>
                          </w:p>
                        </w:tc>
                        <w:tc>
                          <w:tcPr>
                            <w:tcW w:w="7926" w:type="dxa"/>
                            <w:tcBorders>
                              <w:left w:val="single" w:color="000000" w:sz="8" w:space="0"/>
                              <w:bottom w:val="single" w:color="000000" w:sz="8" w:space="0"/>
                            </w:tcBorders>
                          </w:tcPr>
                          <w:p w14:paraId="32CF8127">
                            <w:pPr>
                              <w:pStyle w:val="16"/>
                              <w:rPr>
                                <w:rFonts w:ascii="Times New Roman"/>
                                <w:sz w:val="18"/>
                              </w:rPr>
                            </w:pPr>
                          </w:p>
                        </w:tc>
                      </w:tr>
                      <w:tr w14:paraId="33751E5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097BF408">
                            <w:pPr>
                              <w:pStyle w:val="16"/>
                              <w:spacing w:before="136"/>
                              <w:ind w:left="50" w:right="5"/>
                              <w:jc w:val="center"/>
                              <w:rPr>
                                <w:sz w:val="17"/>
                              </w:rPr>
                            </w:pPr>
                            <w:r>
                              <w:rPr>
                                <w:w w:val="105"/>
                                <w:sz w:val="17"/>
                              </w:rPr>
                              <w:t>副组长</w:t>
                            </w:r>
                          </w:p>
                        </w:tc>
                        <w:tc>
                          <w:tcPr>
                            <w:tcW w:w="7926" w:type="dxa"/>
                            <w:tcBorders>
                              <w:top w:val="single" w:color="000000" w:sz="8" w:space="0"/>
                              <w:left w:val="single" w:color="000000" w:sz="8" w:space="0"/>
                              <w:bottom w:val="single" w:color="000000" w:sz="8" w:space="0"/>
                            </w:tcBorders>
                          </w:tcPr>
                          <w:p w14:paraId="6BB85CDC">
                            <w:pPr>
                              <w:pStyle w:val="16"/>
                              <w:rPr>
                                <w:rFonts w:ascii="Times New Roman"/>
                                <w:sz w:val="18"/>
                              </w:rPr>
                            </w:pPr>
                          </w:p>
                        </w:tc>
                      </w:tr>
                      <w:tr w14:paraId="05E909C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14:paraId="42751204">
                            <w:pPr>
                              <w:pStyle w:val="16"/>
                              <w:spacing w:before="136"/>
                              <w:ind w:left="50" w:right="7"/>
                              <w:jc w:val="center"/>
                              <w:rPr>
                                <w:sz w:val="17"/>
                              </w:rPr>
                            </w:pPr>
                            <w:r>
                              <w:rPr>
                                <w:w w:val="105"/>
                                <w:sz w:val="17"/>
                              </w:rPr>
                              <w:t>组员</w:t>
                            </w:r>
                          </w:p>
                        </w:tc>
                        <w:tc>
                          <w:tcPr>
                            <w:tcW w:w="7926" w:type="dxa"/>
                            <w:tcBorders>
                              <w:top w:val="single" w:color="000000" w:sz="8" w:space="0"/>
                              <w:left w:val="single" w:color="000000" w:sz="8" w:space="0"/>
                            </w:tcBorders>
                          </w:tcPr>
                          <w:p w14:paraId="760950BB">
                            <w:pPr>
                              <w:pStyle w:val="16"/>
                              <w:rPr>
                                <w:rFonts w:ascii="Times New Roman"/>
                                <w:sz w:val="18"/>
                              </w:rPr>
                            </w:pPr>
                          </w:p>
                        </w:tc>
                      </w:tr>
                    </w:tbl>
                    <w:p w14:paraId="55EB4E5C">
                      <w:pPr>
                        <w:pStyle w:val="6"/>
                      </w:pPr>
                    </w:p>
                  </w:txbxContent>
                </v:textbox>
              </v:shape>
            </w:pict>
          </mc:Fallback>
        </mc:AlternateContent>
      </w:r>
      <w:r>
        <w:rPr>
          <w:spacing w:val="-1"/>
        </w:rPr>
        <w:t xml:space="preserve">建设单位组织、勘察、设计、施工、监理等单位和其他有关专家组成验收组，根据工程特点，下设若干个专业组。 </w:t>
      </w:r>
    </w:p>
    <w:p w14:paraId="0B0E9B47">
      <w:pPr>
        <w:pStyle w:val="6"/>
        <w:spacing w:line="535" w:lineRule="auto"/>
        <w:ind w:left="260" w:right="879" w:firstLine="227"/>
      </w:pPr>
      <w:r>
        <w:rPr>
          <w:spacing w:val="-1"/>
        </w:rPr>
        <w:t xml:space="preserve"> </w:t>
      </w:r>
      <w:r>
        <w:rPr>
          <w:w w:val="105"/>
        </w:rPr>
        <w:t>1.验收组</w:t>
      </w:r>
    </w:p>
    <w:p w14:paraId="217DE3BE">
      <w:pPr>
        <w:pStyle w:val="6"/>
        <w:rPr>
          <w:sz w:val="18"/>
        </w:rPr>
      </w:pPr>
    </w:p>
    <w:p w14:paraId="3978C7EE">
      <w:pPr>
        <w:pStyle w:val="6"/>
        <w:rPr>
          <w:sz w:val="18"/>
        </w:rPr>
      </w:pPr>
    </w:p>
    <w:p w14:paraId="3826A0BD">
      <w:pPr>
        <w:pStyle w:val="6"/>
        <w:rPr>
          <w:sz w:val="18"/>
        </w:rPr>
      </w:pPr>
    </w:p>
    <w:p w14:paraId="1768DDDA">
      <w:pPr>
        <w:pStyle w:val="6"/>
        <w:rPr>
          <w:sz w:val="18"/>
        </w:rPr>
      </w:pPr>
    </w:p>
    <w:p w14:paraId="2636B6C1">
      <w:pPr>
        <w:pStyle w:val="6"/>
        <w:rPr>
          <w:sz w:val="18"/>
        </w:rPr>
      </w:pPr>
    </w:p>
    <w:p w14:paraId="5D7E0C93">
      <w:pPr>
        <w:pStyle w:val="6"/>
        <w:rPr>
          <w:sz w:val="18"/>
        </w:rPr>
      </w:pPr>
    </w:p>
    <w:p w14:paraId="125BA924">
      <w:pPr>
        <w:pStyle w:val="6"/>
        <w:rPr>
          <w:sz w:val="18"/>
        </w:rPr>
      </w:pPr>
    </w:p>
    <w:p w14:paraId="7F1E2B1D">
      <w:pPr>
        <w:pStyle w:val="6"/>
        <w:spacing w:before="2"/>
        <w:rPr>
          <w:sz w:val="26"/>
        </w:rPr>
      </w:pPr>
    </w:p>
    <w:p w14:paraId="1354433E">
      <w:pPr>
        <w:pStyle w:val="15"/>
        <w:numPr>
          <w:ilvl w:val="0"/>
          <w:numId w:val="0"/>
        </w:numPr>
        <w:tabs>
          <w:tab w:val="left" w:pos="349"/>
        </w:tabs>
        <w:spacing w:before="0" w:after="0" w:line="240" w:lineRule="auto"/>
        <w:ind w:left="170" w:leftChars="0" w:right="0" w:rightChars="0" w:firstLine="356" w:firstLineChars="200"/>
        <w:jc w:val="left"/>
        <w:rPr>
          <w:sz w:val="17"/>
        </w:rPr>
      </w:pPr>
      <w:r>
        <w:rPr>
          <w:rFonts w:hint="eastAsia"/>
          <w:w w:val="105"/>
          <w:sz w:val="17"/>
          <w:lang w:val="en-US" w:eastAsia="zh-CN"/>
        </w:rPr>
        <w:t>2.</w:t>
      </w:r>
      <w:r>
        <w:rPr>
          <w:w w:val="105"/>
          <w:sz w:val="17"/>
        </w:rPr>
        <w:t>专业组</w:t>
      </w:r>
    </w:p>
    <w:p w14:paraId="15248EF1">
      <w:pPr>
        <w:pStyle w:val="6"/>
        <w:spacing w:before="8"/>
        <w:rPr>
          <w:sz w:val="7"/>
        </w:rPr>
      </w:pPr>
    </w:p>
    <w:tbl>
      <w:tblPr>
        <w:tblStyle w:val="11"/>
        <w:tblW w:w="0" w:type="auto"/>
        <w:tblInd w:w="15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65"/>
        <w:gridCol w:w="962"/>
        <w:gridCol w:w="6963"/>
      </w:tblGrid>
      <w:tr w14:paraId="366836B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3" w:hRule="atLeast"/>
        </w:trPr>
        <w:tc>
          <w:tcPr>
            <w:tcW w:w="1465" w:type="dxa"/>
            <w:tcBorders>
              <w:bottom w:val="single" w:color="000000" w:sz="8" w:space="0"/>
              <w:right w:val="single" w:color="000000" w:sz="8" w:space="0"/>
            </w:tcBorders>
          </w:tcPr>
          <w:p w14:paraId="0EF026C3">
            <w:pPr>
              <w:pStyle w:val="16"/>
              <w:spacing w:before="132"/>
              <w:ind w:left="50" w:right="5"/>
              <w:jc w:val="center"/>
              <w:rPr>
                <w:sz w:val="17"/>
              </w:rPr>
            </w:pPr>
            <w:r>
              <w:rPr>
                <w:w w:val="105"/>
                <w:sz w:val="17"/>
              </w:rPr>
              <w:t>专业组</w:t>
            </w:r>
          </w:p>
        </w:tc>
        <w:tc>
          <w:tcPr>
            <w:tcW w:w="962" w:type="dxa"/>
            <w:tcBorders>
              <w:left w:val="single" w:color="000000" w:sz="8" w:space="0"/>
              <w:bottom w:val="single" w:color="000000" w:sz="8" w:space="0"/>
              <w:right w:val="single" w:color="000000" w:sz="8" w:space="0"/>
            </w:tcBorders>
          </w:tcPr>
          <w:p w14:paraId="21860185">
            <w:pPr>
              <w:pStyle w:val="16"/>
              <w:spacing w:before="132"/>
              <w:ind w:left="320"/>
              <w:rPr>
                <w:sz w:val="17"/>
              </w:rPr>
            </w:pPr>
            <w:r>
              <w:rPr>
                <w:w w:val="105"/>
                <w:sz w:val="17"/>
              </w:rPr>
              <w:t>组长</w:t>
            </w:r>
          </w:p>
        </w:tc>
        <w:tc>
          <w:tcPr>
            <w:tcW w:w="6963" w:type="dxa"/>
            <w:tcBorders>
              <w:left w:val="single" w:color="000000" w:sz="8" w:space="0"/>
              <w:bottom w:val="single" w:color="000000" w:sz="8" w:space="0"/>
            </w:tcBorders>
          </w:tcPr>
          <w:p w14:paraId="7256A3A1">
            <w:pPr>
              <w:pStyle w:val="16"/>
              <w:spacing w:before="132"/>
              <w:ind w:left="3301" w:right="3231"/>
              <w:jc w:val="center"/>
              <w:rPr>
                <w:sz w:val="17"/>
              </w:rPr>
            </w:pPr>
            <w:r>
              <w:rPr>
                <w:w w:val="105"/>
                <w:sz w:val="17"/>
              </w:rPr>
              <w:t>组员</w:t>
            </w:r>
          </w:p>
        </w:tc>
      </w:tr>
      <w:tr w14:paraId="6AD9AEF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1DFA9B4D">
            <w:pPr>
              <w:pStyle w:val="16"/>
              <w:spacing w:before="138"/>
              <w:ind w:left="50" w:right="7"/>
              <w:jc w:val="center"/>
              <w:rPr>
                <w:sz w:val="17"/>
              </w:rPr>
            </w:pPr>
            <w:r>
              <w:rPr>
                <w:w w:val="105"/>
                <w:sz w:val="17"/>
              </w:rPr>
              <w:t>建筑工程</w:t>
            </w:r>
          </w:p>
        </w:tc>
        <w:tc>
          <w:tcPr>
            <w:tcW w:w="962" w:type="dxa"/>
            <w:tcBorders>
              <w:top w:val="single" w:color="000000" w:sz="8" w:space="0"/>
              <w:left w:val="single" w:color="000000" w:sz="8" w:space="0"/>
              <w:bottom w:val="single" w:color="000000" w:sz="8" w:space="0"/>
              <w:right w:val="single" w:color="000000" w:sz="8" w:space="0"/>
            </w:tcBorders>
          </w:tcPr>
          <w:p w14:paraId="21F35201">
            <w:pPr>
              <w:pStyle w:val="16"/>
              <w:rPr>
                <w:rFonts w:ascii="Times New Roman"/>
                <w:sz w:val="18"/>
              </w:rPr>
            </w:pPr>
          </w:p>
        </w:tc>
        <w:tc>
          <w:tcPr>
            <w:tcW w:w="6963" w:type="dxa"/>
            <w:tcBorders>
              <w:top w:val="single" w:color="000000" w:sz="8" w:space="0"/>
              <w:left w:val="single" w:color="000000" w:sz="8" w:space="0"/>
              <w:bottom w:val="single" w:color="000000" w:sz="8" w:space="0"/>
            </w:tcBorders>
          </w:tcPr>
          <w:p w14:paraId="753B5F32">
            <w:pPr>
              <w:pStyle w:val="16"/>
              <w:rPr>
                <w:rFonts w:ascii="Times New Roman"/>
                <w:sz w:val="18"/>
              </w:rPr>
            </w:pPr>
          </w:p>
        </w:tc>
      </w:tr>
      <w:tr w14:paraId="6448440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1465" w:type="dxa"/>
            <w:tcBorders>
              <w:top w:val="single" w:color="000000" w:sz="8" w:space="0"/>
              <w:bottom w:val="single" w:color="000000" w:sz="8" w:space="0"/>
              <w:right w:val="single" w:color="000000" w:sz="8" w:space="0"/>
            </w:tcBorders>
          </w:tcPr>
          <w:p w14:paraId="2E905AD4">
            <w:pPr>
              <w:pStyle w:val="16"/>
              <w:spacing w:before="136"/>
              <w:ind w:left="37" w:right="-15"/>
              <w:jc w:val="center"/>
              <w:rPr>
                <w:sz w:val="17"/>
              </w:rPr>
            </w:pPr>
            <w:r>
              <w:rPr>
                <w:spacing w:val="-2"/>
                <w:sz w:val="17"/>
              </w:rPr>
              <w:t>建筑设备安装工程</w:t>
            </w:r>
          </w:p>
        </w:tc>
        <w:tc>
          <w:tcPr>
            <w:tcW w:w="962" w:type="dxa"/>
            <w:tcBorders>
              <w:top w:val="single" w:color="000000" w:sz="8" w:space="0"/>
              <w:left w:val="single" w:color="000000" w:sz="8" w:space="0"/>
              <w:bottom w:val="single" w:color="000000" w:sz="8" w:space="0"/>
              <w:right w:val="single" w:color="000000" w:sz="8" w:space="0"/>
            </w:tcBorders>
          </w:tcPr>
          <w:p w14:paraId="0F6D76E2">
            <w:pPr>
              <w:pStyle w:val="16"/>
              <w:rPr>
                <w:rFonts w:ascii="Times New Roman"/>
                <w:sz w:val="18"/>
              </w:rPr>
            </w:pPr>
          </w:p>
        </w:tc>
        <w:tc>
          <w:tcPr>
            <w:tcW w:w="6963" w:type="dxa"/>
            <w:tcBorders>
              <w:top w:val="single" w:color="000000" w:sz="8" w:space="0"/>
              <w:left w:val="single" w:color="000000" w:sz="8" w:space="0"/>
              <w:bottom w:val="single" w:color="000000" w:sz="8" w:space="0"/>
            </w:tcBorders>
          </w:tcPr>
          <w:p w14:paraId="35EB0E0C">
            <w:pPr>
              <w:pStyle w:val="16"/>
              <w:rPr>
                <w:rFonts w:ascii="Times New Roman"/>
                <w:sz w:val="18"/>
              </w:rPr>
            </w:pPr>
          </w:p>
        </w:tc>
      </w:tr>
      <w:tr w14:paraId="334A1C8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1465" w:type="dxa"/>
            <w:tcBorders>
              <w:top w:val="single" w:color="000000" w:sz="8" w:space="0"/>
              <w:right w:val="single" w:color="000000" w:sz="8" w:space="0"/>
            </w:tcBorders>
          </w:tcPr>
          <w:p w14:paraId="482643CD">
            <w:pPr>
              <w:pStyle w:val="16"/>
              <w:spacing w:before="136"/>
              <w:ind w:left="50" w:right="7"/>
              <w:jc w:val="center"/>
              <w:rPr>
                <w:sz w:val="17"/>
              </w:rPr>
            </w:pPr>
            <w:r>
              <w:rPr>
                <w:w w:val="105"/>
                <w:sz w:val="17"/>
              </w:rPr>
              <w:t>工程质控资料</w:t>
            </w:r>
          </w:p>
        </w:tc>
        <w:tc>
          <w:tcPr>
            <w:tcW w:w="962" w:type="dxa"/>
            <w:tcBorders>
              <w:top w:val="single" w:color="000000" w:sz="8" w:space="0"/>
              <w:left w:val="single" w:color="000000" w:sz="8" w:space="0"/>
              <w:right w:val="single" w:color="000000" w:sz="8" w:space="0"/>
            </w:tcBorders>
          </w:tcPr>
          <w:p w14:paraId="16191C1A">
            <w:pPr>
              <w:pStyle w:val="16"/>
              <w:rPr>
                <w:rFonts w:ascii="Times New Roman"/>
                <w:sz w:val="18"/>
              </w:rPr>
            </w:pPr>
          </w:p>
        </w:tc>
        <w:tc>
          <w:tcPr>
            <w:tcW w:w="6963" w:type="dxa"/>
            <w:tcBorders>
              <w:top w:val="single" w:color="000000" w:sz="8" w:space="0"/>
              <w:left w:val="single" w:color="000000" w:sz="8" w:space="0"/>
            </w:tcBorders>
          </w:tcPr>
          <w:p w14:paraId="2F4341CC">
            <w:pPr>
              <w:pStyle w:val="16"/>
              <w:rPr>
                <w:rFonts w:ascii="Times New Roman"/>
                <w:sz w:val="18"/>
              </w:rPr>
            </w:pPr>
          </w:p>
        </w:tc>
      </w:tr>
    </w:tbl>
    <w:p w14:paraId="371F7F39">
      <w:pPr>
        <w:pStyle w:val="6"/>
        <w:spacing w:before="141"/>
        <w:ind w:left="260"/>
        <w:rPr>
          <w:w w:val="105"/>
          <w:sz w:val="18"/>
          <w:szCs w:val="18"/>
        </w:rPr>
      </w:pPr>
    </w:p>
    <w:p w14:paraId="51DCCA25">
      <w:pPr>
        <w:pStyle w:val="6"/>
        <w:spacing w:before="141"/>
        <w:ind w:left="260"/>
        <w:rPr>
          <w:sz w:val="18"/>
          <w:szCs w:val="18"/>
        </w:rPr>
      </w:pPr>
      <w:r>
        <w:rPr>
          <w:w w:val="105"/>
          <w:sz w:val="18"/>
          <w:szCs w:val="18"/>
        </w:rPr>
        <w:t>（二）验收程序</w:t>
      </w:r>
    </w:p>
    <w:p w14:paraId="44BA876B">
      <w:pPr>
        <w:pStyle w:val="6"/>
        <w:spacing w:before="9"/>
        <w:rPr>
          <w:sz w:val="20"/>
          <w:szCs w:val="18"/>
        </w:rPr>
      </w:pPr>
    </w:p>
    <w:p w14:paraId="321D9EAB">
      <w:pPr>
        <w:pStyle w:val="15"/>
        <w:numPr>
          <w:ilvl w:val="1"/>
          <w:numId w:val="1"/>
        </w:numPr>
        <w:tabs>
          <w:tab w:val="left" w:pos="666"/>
        </w:tabs>
        <w:spacing w:before="1" w:after="0" w:line="240" w:lineRule="auto"/>
        <w:ind w:left="665" w:right="0" w:hanging="179"/>
        <w:jc w:val="left"/>
        <w:rPr>
          <w:sz w:val="18"/>
          <w:szCs w:val="24"/>
        </w:rPr>
      </w:pPr>
      <w:r>
        <w:rPr>
          <w:w w:val="105"/>
          <w:sz w:val="18"/>
          <w:szCs w:val="24"/>
        </w:rPr>
        <w:t>建设单位主持验收会议。</w:t>
      </w:r>
    </w:p>
    <w:p w14:paraId="4D994BA1">
      <w:pPr>
        <w:pStyle w:val="6"/>
        <w:rPr>
          <w:sz w:val="18"/>
          <w:szCs w:val="18"/>
        </w:rPr>
      </w:pPr>
    </w:p>
    <w:p w14:paraId="023515BE">
      <w:pPr>
        <w:pStyle w:val="15"/>
        <w:numPr>
          <w:ilvl w:val="1"/>
          <w:numId w:val="1"/>
        </w:numPr>
        <w:tabs>
          <w:tab w:val="left" w:pos="666"/>
        </w:tabs>
        <w:spacing w:before="1" w:after="0" w:line="475" w:lineRule="auto"/>
        <w:ind w:left="487" w:right="1400" w:firstLine="0"/>
        <w:jc w:val="left"/>
        <w:rPr>
          <w:sz w:val="18"/>
          <w:szCs w:val="24"/>
        </w:rPr>
      </w:pPr>
      <w:r>
        <w:rPr>
          <w:spacing w:val="-1"/>
          <w:sz w:val="18"/>
          <w:szCs w:val="24"/>
        </w:rPr>
        <w:t xml:space="preserve">建设、勘察、设计、施工、监理单位介绍工程合同履约情况和在工程建设各个环节执行法律、法规和工程  </w:t>
      </w:r>
      <w:r>
        <w:rPr>
          <w:w w:val="105"/>
          <w:sz w:val="18"/>
          <w:szCs w:val="24"/>
        </w:rPr>
        <w:t>建设强制性标准情况。</w:t>
      </w:r>
    </w:p>
    <w:p w14:paraId="358491D1">
      <w:pPr>
        <w:pStyle w:val="15"/>
        <w:numPr>
          <w:ilvl w:val="1"/>
          <w:numId w:val="1"/>
        </w:numPr>
        <w:tabs>
          <w:tab w:val="left" w:pos="666"/>
        </w:tabs>
        <w:spacing w:before="4" w:after="0" w:line="240" w:lineRule="auto"/>
        <w:ind w:left="665" w:right="0" w:hanging="179"/>
        <w:jc w:val="left"/>
        <w:rPr>
          <w:sz w:val="18"/>
          <w:szCs w:val="24"/>
        </w:rPr>
      </w:pPr>
      <w:r>
        <w:rPr>
          <w:w w:val="105"/>
          <w:sz w:val="18"/>
          <w:szCs w:val="24"/>
        </w:rPr>
        <w:t>审阅建设、勘察、设计、施工、监理单位的工程档案资料。</w:t>
      </w:r>
    </w:p>
    <w:p w14:paraId="5A7E46D2">
      <w:pPr>
        <w:pStyle w:val="6"/>
        <w:rPr>
          <w:sz w:val="18"/>
          <w:szCs w:val="18"/>
        </w:rPr>
      </w:pPr>
    </w:p>
    <w:p w14:paraId="13A4C6E0">
      <w:pPr>
        <w:pStyle w:val="15"/>
        <w:numPr>
          <w:ilvl w:val="1"/>
          <w:numId w:val="1"/>
        </w:numPr>
        <w:tabs>
          <w:tab w:val="left" w:pos="666"/>
        </w:tabs>
        <w:spacing w:before="1" w:after="0" w:line="240" w:lineRule="auto"/>
        <w:ind w:left="665" w:right="0" w:hanging="179"/>
        <w:jc w:val="left"/>
        <w:rPr>
          <w:sz w:val="18"/>
          <w:szCs w:val="24"/>
        </w:rPr>
      </w:pPr>
      <w:r>
        <w:rPr>
          <w:w w:val="105"/>
          <w:sz w:val="18"/>
          <w:szCs w:val="24"/>
        </w:rPr>
        <w:t>验收组实地查验工程质量。</w:t>
      </w:r>
    </w:p>
    <w:p w14:paraId="1C7AB257">
      <w:pPr>
        <w:pStyle w:val="6"/>
        <w:spacing w:before="9"/>
        <w:rPr>
          <w:sz w:val="18"/>
          <w:szCs w:val="18"/>
        </w:rPr>
      </w:pPr>
    </w:p>
    <w:p w14:paraId="5CAA3E2D">
      <w:pPr>
        <w:pStyle w:val="15"/>
        <w:numPr>
          <w:ilvl w:val="1"/>
          <w:numId w:val="1"/>
        </w:numPr>
        <w:tabs>
          <w:tab w:val="left" w:pos="666"/>
        </w:tabs>
        <w:spacing w:before="0" w:after="0" w:line="240" w:lineRule="auto"/>
        <w:ind w:left="665" w:right="0" w:hanging="179"/>
        <w:jc w:val="left"/>
        <w:rPr>
          <w:sz w:val="18"/>
          <w:szCs w:val="24"/>
        </w:rPr>
      </w:pPr>
      <w:r>
        <w:rPr>
          <w:w w:val="105"/>
          <w:sz w:val="18"/>
          <w:szCs w:val="24"/>
        </w:rPr>
        <w:t>专业验收组发表意见，验收组形成工程竣工验收意见并签名。</w:t>
      </w:r>
    </w:p>
    <w:p w14:paraId="50020C7F">
      <w:pPr>
        <w:pStyle w:val="6"/>
        <w:rPr>
          <w:sz w:val="20"/>
        </w:rPr>
      </w:pPr>
    </w:p>
    <w:p w14:paraId="145B76F4">
      <w:pPr>
        <w:pStyle w:val="6"/>
        <w:rPr>
          <w:sz w:val="20"/>
        </w:rPr>
      </w:pPr>
    </w:p>
    <w:p w14:paraId="07D2916B">
      <w:pPr>
        <w:pStyle w:val="6"/>
        <w:rPr>
          <w:sz w:val="20"/>
        </w:rPr>
      </w:pPr>
    </w:p>
    <w:p w14:paraId="121D0709">
      <w:pPr>
        <w:pStyle w:val="6"/>
        <w:rPr>
          <w:sz w:val="20"/>
        </w:rPr>
      </w:pPr>
    </w:p>
    <w:p w14:paraId="786C8532">
      <w:pPr>
        <w:pStyle w:val="6"/>
        <w:rPr>
          <w:sz w:val="20"/>
        </w:rPr>
      </w:pPr>
    </w:p>
    <w:p w14:paraId="65A38301">
      <w:pPr>
        <w:pStyle w:val="6"/>
        <w:rPr>
          <w:sz w:val="20"/>
        </w:rPr>
      </w:pPr>
    </w:p>
    <w:p w14:paraId="7DC94D3B">
      <w:pPr>
        <w:pStyle w:val="6"/>
        <w:rPr>
          <w:sz w:val="20"/>
        </w:rPr>
      </w:pPr>
    </w:p>
    <w:p w14:paraId="7FA31A83">
      <w:pPr>
        <w:pStyle w:val="6"/>
        <w:spacing w:before="10"/>
        <w:rPr>
          <w:sz w:val="27"/>
        </w:rPr>
      </w:pPr>
    </w:p>
    <w:p w14:paraId="41775D67">
      <w:pPr>
        <w:spacing w:after="0"/>
        <w:rPr>
          <w:sz w:val="27"/>
        </w:rPr>
        <w:sectPr>
          <w:pgSz w:w="11910" w:h="16840"/>
          <w:pgMar w:top="1120" w:right="720" w:bottom="280" w:left="1060" w:header="720" w:footer="720" w:gutter="0"/>
          <w:cols w:space="720" w:num="1"/>
        </w:sectPr>
      </w:pPr>
    </w:p>
    <w:p w14:paraId="0117443E">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jc w:val="center"/>
        <w:textAlignment w:val="auto"/>
        <w:rPr>
          <w:rFonts w:ascii="黑体"/>
          <w:b/>
          <w:sz w:val="18"/>
        </w:rPr>
      </w:pPr>
      <w:r>
        <w:t>三、工程质量评定</w:t>
      </w:r>
    </w:p>
    <w:p w14:paraId="4BDE0012">
      <w:pPr>
        <w:pStyle w:val="6"/>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rFonts w:ascii="黑体"/>
          <w:b/>
          <w:sz w:val="19"/>
        </w:rPr>
      </w:pPr>
    </w:p>
    <w:p w14:paraId="1B8CAE42">
      <w:pPr>
        <w:keepNext w:val="0"/>
        <w:keepLines w:val="0"/>
        <w:pageBreakBefore w:val="0"/>
        <w:widowControl w:val="0"/>
        <w:kinsoku/>
        <w:wordWrap/>
        <w:overflowPunct/>
        <w:topLinePunct w:val="0"/>
        <w:autoSpaceDE w:val="0"/>
        <w:autoSpaceDN w:val="0"/>
        <w:bidi w:val="0"/>
        <w:adjustRightInd/>
        <w:snapToGrid/>
        <w:spacing w:before="0" w:line="240" w:lineRule="exact"/>
        <w:ind w:right="1451" w:firstLine="7480" w:firstLineChars="3400"/>
        <w:jc w:val="both"/>
        <w:textAlignment w:val="auto"/>
        <w:rPr>
          <w:b/>
          <w:sz w:val="18"/>
        </w:rPr>
      </w:pPr>
      <w:r>
        <mc:AlternateContent>
          <mc:Choice Requires="wps">
            <w:drawing>
              <wp:anchor distT="0" distB="0" distL="114300" distR="114300" simplePos="0" relativeHeight="251665408" behindDoc="0" locked="0" layoutInCell="1" allowOverlap="1">
                <wp:simplePos x="0" y="0"/>
                <wp:positionH relativeFrom="page">
                  <wp:posOffset>6187440</wp:posOffset>
                </wp:positionH>
                <wp:positionV relativeFrom="paragraph">
                  <wp:posOffset>-33655</wp:posOffset>
                </wp:positionV>
                <wp:extent cx="590550" cy="243840"/>
                <wp:effectExtent l="0" t="0" r="0" b="0"/>
                <wp:wrapNone/>
                <wp:docPr id="64" name="文本框 55"/>
                <wp:cNvGraphicFramePr/>
                <a:graphic xmlns:a="http://schemas.openxmlformats.org/drawingml/2006/main">
                  <a:graphicData uri="http://schemas.microsoft.com/office/word/2010/wordprocessingShape">
                    <wps:wsp>
                      <wps:cNvSpPr txBox="1"/>
                      <wps:spPr>
                        <a:xfrm>
                          <a:off x="0" y="0"/>
                          <a:ext cx="590550" cy="243840"/>
                        </a:xfrm>
                        <a:prstGeom prst="rect">
                          <a:avLst/>
                        </a:prstGeom>
                        <a:noFill/>
                        <a:ln>
                          <a:noFill/>
                        </a:ln>
                      </wps:spPr>
                      <wps:txbx>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35DDF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41C02E52">
                                  <w:pPr>
                                    <w:pStyle w:val="16"/>
                                    <w:rPr>
                                      <w:rFonts w:ascii="Times New Roman"/>
                                      <w:sz w:val="18"/>
                                    </w:rPr>
                                  </w:pPr>
                                </w:p>
                              </w:tc>
                              <w:tc>
                                <w:tcPr>
                                  <w:tcW w:w="307" w:type="dxa"/>
                                  <w:tcBorders>
                                    <w:left w:val="double" w:color="000000" w:sz="2" w:space="0"/>
                                    <w:right w:val="double" w:color="000000" w:sz="2" w:space="0"/>
                                  </w:tcBorders>
                                </w:tcPr>
                                <w:p w14:paraId="29452B24">
                                  <w:pPr>
                                    <w:pStyle w:val="16"/>
                                    <w:rPr>
                                      <w:rFonts w:ascii="Times New Roman"/>
                                      <w:sz w:val="18"/>
                                    </w:rPr>
                                  </w:pPr>
                                </w:p>
                              </w:tc>
                              <w:tc>
                                <w:tcPr>
                                  <w:tcW w:w="295" w:type="dxa"/>
                                  <w:tcBorders>
                                    <w:left w:val="double" w:color="000000" w:sz="2" w:space="0"/>
                                  </w:tcBorders>
                                </w:tcPr>
                                <w:p w14:paraId="3678E281">
                                  <w:pPr>
                                    <w:pStyle w:val="16"/>
                                    <w:rPr>
                                      <w:rFonts w:ascii="Times New Roman"/>
                                      <w:sz w:val="18"/>
                                    </w:rPr>
                                  </w:pPr>
                                </w:p>
                              </w:tc>
                            </w:tr>
                          </w:tbl>
                          <w:p w14:paraId="42B66BC1">
                            <w:pPr>
                              <w:pStyle w:val="6"/>
                            </w:pPr>
                          </w:p>
                        </w:txbxContent>
                      </wps:txbx>
                      <wps:bodyPr lIns="0" tIns="0" rIns="0" bIns="0" upright="1"/>
                    </wps:wsp>
                  </a:graphicData>
                </a:graphic>
              </wp:anchor>
            </w:drawing>
          </mc:Choice>
          <mc:Fallback>
            <w:pict>
              <v:shape id="文本框 55" o:spid="_x0000_s1026" o:spt="202" type="#_x0000_t202" style="position:absolute;left:0pt;margin-left:487.2pt;margin-top:-2.65pt;height:19.2pt;width:46.5pt;mso-position-horizontal-relative:page;z-index:251665408;mso-width-relative:page;mso-height-relative:page;" filled="f" stroked="f" coordsize="21600,21600" o:gfxdata="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HKfNvZAAAACgEAAA8AAAAAAAAAAQAgAAAAIgAAAGRycy9kb3ducmV2LnhtbFBL&#10;AQIUABQAAAAIAIdO4kAWNNYdvAEAAHMDAAAOAAAAAAAAAAEAIAAAACgBAABkcnMvZTJvRG9jLnht&#10;bFBLBQYAAAAABgAGAFkBAABWBQAAAAA=&#10;">
                <v:fill on="f" focussize="0,0"/>
                <v:stroke on="f"/>
                <v:imagedata o:title=""/>
                <o:lock v:ext="edit" aspectratio="f"/>
                <v:textbox inset="0mm,0mm,0mm,0mm">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35DDF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41C02E52">
                            <w:pPr>
                              <w:pStyle w:val="16"/>
                              <w:rPr>
                                <w:rFonts w:ascii="Times New Roman"/>
                                <w:sz w:val="18"/>
                              </w:rPr>
                            </w:pPr>
                          </w:p>
                        </w:tc>
                        <w:tc>
                          <w:tcPr>
                            <w:tcW w:w="307" w:type="dxa"/>
                            <w:tcBorders>
                              <w:left w:val="double" w:color="000000" w:sz="2" w:space="0"/>
                              <w:right w:val="double" w:color="000000" w:sz="2" w:space="0"/>
                            </w:tcBorders>
                          </w:tcPr>
                          <w:p w14:paraId="29452B24">
                            <w:pPr>
                              <w:pStyle w:val="16"/>
                              <w:rPr>
                                <w:rFonts w:ascii="Times New Roman"/>
                                <w:sz w:val="18"/>
                              </w:rPr>
                            </w:pPr>
                          </w:p>
                        </w:tc>
                        <w:tc>
                          <w:tcPr>
                            <w:tcW w:w="295" w:type="dxa"/>
                            <w:tcBorders>
                              <w:left w:val="double" w:color="000000" w:sz="2" w:space="0"/>
                            </w:tcBorders>
                          </w:tcPr>
                          <w:p w14:paraId="3678E281">
                            <w:pPr>
                              <w:pStyle w:val="16"/>
                              <w:rPr>
                                <w:rFonts w:ascii="Times New Roman"/>
                                <w:sz w:val="18"/>
                              </w:rPr>
                            </w:pPr>
                          </w:p>
                        </w:tc>
                      </w:tr>
                    </w:tbl>
                    <w:p w14:paraId="42B66BC1">
                      <w:pPr>
                        <w:pStyle w:val="6"/>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/4</w:t>
      </w:r>
    </w:p>
    <w:p w14:paraId="3BA43822">
      <w:pPr>
        <w:pStyle w:val="6"/>
        <w:keepNext w:val="0"/>
        <w:keepLines w:val="0"/>
        <w:pageBreakBefore w:val="0"/>
        <w:widowControl w:val="0"/>
        <w:kinsoku/>
        <w:wordWrap/>
        <w:overflowPunct/>
        <w:topLinePunct w:val="0"/>
        <w:autoSpaceDE w:val="0"/>
        <w:autoSpaceDN w:val="0"/>
        <w:bidi w:val="0"/>
        <w:adjustRightInd/>
        <w:snapToGrid/>
        <w:spacing w:before="2" w:after="1" w:line="240" w:lineRule="exact"/>
        <w:textAlignment w:val="auto"/>
        <w:rPr>
          <w:b/>
          <w:sz w:val="8"/>
        </w:rPr>
      </w:pPr>
    </w:p>
    <w:tbl>
      <w:tblPr>
        <w:tblStyle w:val="11"/>
        <w:tblW w:w="0" w:type="auto"/>
        <w:tblInd w:w="3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45"/>
        <w:gridCol w:w="1205"/>
        <w:gridCol w:w="2057"/>
        <w:gridCol w:w="2283"/>
        <w:gridCol w:w="2680"/>
      </w:tblGrid>
      <w:tr w14:paraId="3210184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4" w:hRule="atLeast"/>
        </w:trPr>
        <w:tc>
          <w:tcPr>
            <w:tcW w:w="1345" w:type="dxa"/>
            <w:tcBorders>
              <w:bottom w:val="single" w:color="000000" w:sz="8" w:space="0"/>
              <w:right w:val="single" w:color="000000" w:sz="8" w:space="0"/>
            </w:tcBorders>
          </w:tcPr>
          <w:p w14:paraId="58AFADCC">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jc w:val="center"/>
              <w:textAlignment w:val="auto"/>
              <w:rPr>
                <w:sz w:val="18"/>
              </w:rPr>
            </w:pPr>
            <w:r>
              <w:rPr>
                <w:spacing w:val="1"/>
                <w:sz w:val="18"/>
              </w:rPr>
              <w:t>分部</w:t>
            </w:r>
            <w:r>
              <w:rPr>
                <w:sz w:val="18"/>
              </w:rPr>
              <w:t>（</w:t>
            </w:r>
            <w:r>
              <w:rPr>
                <w:spacing w:val="-5"/>
                <w:sz w:val="18"/>
              </w:rPr>
              <w:t>系统、成</w:t>
            </w:r>
            <w:r>
              <w:rPr>
                <w:spacing w:val="1"/>
                <w:sz w:val="18"/>
              </w:rPr>
              <w:t>套设备</w:t>
            </w:r>
            <w:r>
              <w:rPr>
                <w:sz w:val="18"/>
              </w:rPr>
              <w:t>）工程 名称</w:t>
            </w:r>
          </w:p>
        </w:tc>
        <w:tc>
          <w:tcPr>
            <w:tcW w:w="1205" w:type="dxa"/>
            <w:tcBorders>
              <w:left w:val="single" w:color="000000" w:sz="8" w:space="0"/>
              <w:bottom w:val="single" w:color="000000" w:sz="8" w:space="0"/>
              <w:right w:val="single" w:color="000000" w:sz="8" w:space="0"/>
            </w:tcBorders>
          </w:tcPr>
          <w:p w14:paraId="690AB0E7">
            <w:pPr>
              <w:pStyle w:val="16"/>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b/>
                <w:sz w:val="20"/>
              </w:rPr>
            </w:pPr>
          </w:p>
          <w:p w14:paraId="79AAD65A">
            <w:pPr>
              <w:pStyle w:val="16"/>
              <w:keepNext w:val="0"/>
              <w:keepLines w:val="0"/>
              <w:pageBreakBefore w:val="0"/>
              <w:widowControl w:val="0"/>
              <w:kinsoku/>
              <w:wordWrap/>
              <w:overflowPunct/>
              <w:topLinePunct w:val="0"/>
              <w:autoSpaceDE w:val="0"/>
              <w:autoSpaceDN w:val="0"/>
              <w:bidi w:val="0"/>
              <w:adjustRightInd/>
              <w:snapToGrid/>
              <w:spacing w:line="240" w:lineRule="exact"/>
              <w:ind w:left="27" w:right="-29"/>
              <w:jc w:val="center"/>
              <w:textAlignment w:val="auto"/>
              <w:rPr>
                <w:sz w:val="18"/>
              </w:rPr>
            </w:pPr>
            <w:r>
              <w:rPr>
                <w:spacing w:val="1"/>
                <w:sz w:val="18"/>
              </w:rPr>
              <w:t>验收意见</w:t>
            </w:r>
            <w:r>
              <w:rPr>
                <w:sz w:val="18"/>
              </w:rPr>
              <w:t>/备注</w:t>
            </w:r>
          </w:p>
        </w:tc>
        <w:tc>
          <w:tcPr>
            <w:tcW w:w="2057" w:type="dxa"/>
            <w:tcBorders>
              <w:left w:val="single" w:color="000000" w:sz="8" w:space="0"/>
              <w:bottom w:val="single" w:color="000000" w:sz="8" w:space="0"/>
              <w:right w:val="single" w:color="000000" w:sz="8" w:space="0"/>
            </w:tcBorders>
          </w:tcPr>
          <w:p w14:paraId="4393C322">
            <w:pPr>
              <w:pStyle w:val="16"/>
              <w:keepNext w:val="0"/>
              <w:keepLines w:val="0"/>
              <w:pageBreakBefore w:val="0"/>
              <w:widowControl w:val="0"/>
              <w:kinsoku/>
              <w:wordWrap/>
              <w:overflowPunct/>
              <w:topLinePunct w:val="0"/>
              <w:autoSpaceDE w:val="0"/>
              <w:autoSpaceDN w:val="0"/>
              <w:bidi w:val="0"/>
              <w:adjustRightInd/>
              <w:snapToGrid/>
              <w:spacing w:before="152" w:line="240" w:lineRule="exact"/>
              <w:ind w:left="679" w:right="242" w:hanging="363"/>
              <w:textAlignment w:val="auto"/>
              <w:rPr>
                <w:sz w:val="18"/>
              </w:rPr>
            </w:pPr>
            <w:r>
              <w:rPr>
                <w:sz w:val="18"/>
              </w:rPr>
              <w:t>质量控制资料核查结果统计</w:t>
            </w:r>
          </w:p>
        </w:tc>
        <w:tc>
          <w:tcPr>
            <w:tcW w:w="2283" w:type="dxa"/>
            <w:tcBorders>
              <w:left w:val="single" w:color="000000" w:sz="8" w:space="0"/>
              <w:bottom w:val="single" w:color="000000" w:sz="8" w:space="0"/>
              <w:right w:val="single" w:color="000000" w:sz="8" w:space="0"/>
            </w:tcBorders>
          </w:tcPr>
          <w:p w14:paraId="5DBD31F9">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right="20"/>
              <w:jc w:val="center"/>
              <w:textAlignment w:val="auto"/>
              <w:rPr>
                <w:sz w:val="18"/>
              </w:rPr>
            </w:pPr>
            <w:r>
              <w:rPr>
                <w:sz w:val="18"/>
              </w:rPr>
              <w:t>主要使用功能和安全性能资料核查/实体质量抽查结果统计</w:t>
            </w:r>
          </w:p>
        </w:tc>
        <w:tc>
          <w:tcPr>
            <w:tcW w:w="2680" w:type="dxa"/>
            <w:tcBorders>
              <w:left w:val="single" w:color="000000" w:sz="8" w:space="0"/>
              <w:bottom w:val="single" w:color="000000" w:sz="8" w:space="0"/>
            </w:tcBorders>
          </w:tcPr>
          <w:p w14:paraId="532B9C01">
            <w:pPr>
              <w:pStyle w:val="16"/>
              <w:keepNext w:val="0"/>
              <w:keepLines w:val="0"/>
              <w:pageBreakBefore w:val="0"/>
              <w:widowControl w:val="0"/>
              <w:kinsoku/>
              <w:wordWrap/>
              <w:overflowPunct/>
              <w:topLinePunct w:val="0"/>
              <w:autoSpaceDE w:val="0"/>
              <w:autoSpaceDN w:val="0"/>
              <w:bidi w:val="0"/>
              <w:adjustRightInd/>
              <w:snapToGrid/>
              <w:spacing w:before="5" w:line="240" w:lineRule="exact"/>
              <w:textAlignment w:val="auto"/>
              <w:rPr>
                <w:b/>
                <w:sz w:val="20"/>
              </w:rPr>
            </w:pPr>
          </w:p>
          <w:p w14:paraId="2BDF2B8A">
            <w:pPr>
              <w:pStyle w:val="16"/>
              <w:keepNext w:val="0"/>
              <w:keepLines w:val="0"/>
              <w:pageBreakBefore w:val="0"/>
              <w:widowControl w:val="0"/>
              <w:kinsoku/>
              <w:wordWrap/>
              <w:overflowPunct/>
              <w:topLinePunct w:val="0"/>
              <w:autoSpaceDE w:val="0"/>
              <w:autoSpaceDN w:val="0"/>
              <w:bidi w:val="0"/>
              <w:adjustRightInd/>
              <w:snapToGrid/>
              <w:spacing w:line="240" w:lineRule="exact"/>
              <w:ind w:left="271"/>
              <w:textAlignment w:val="auto"/>
              <w:rPr>
                <w:sz w:val="18"/>
              </w:rPr>
            </w:pPr>
            <w:r>
              <w:rPr>
                <w:sz w:val="18"/>
              </w:rPr>
              <w:t>观感质量验收抽查结果统计</w:t>
            </w:r>
          </w:p>
        </w:tc>
      </w:tr>
      <w:tr w14:paraId="33BB8E6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2" w:hRule="atLeast"/>
        </w:trPr>
        <w:tc>
          <w:tcPr>
            <w:tcW w:w="1345" w:type="dxa"/>
            <w:tcBorders>
              <w:top w:val="single" w:color="000000" w:sz="8" w:space="0"/>
              <w:bottom w:val="single" w:color="000000" w:sz="8" w:space="0"/>
              <w:right w:val="single" w:color="000000" w:sz="8" w:space="0"/>
            </w:tcBorders>
          </w:tcPr>
          <w:p w14:paraId="63FEE2AE">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4F747FEF">
            <w:pPr>
              <w:pStyle w:val="16"/>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14:paraId="703BA10F">
            <w:pPr>
              <w:pStyle w:val="16"/>
              <w:keepNext w:val="0"/>
              <w:keepLines w:val="0"/>
              <w:pageBreakBefore w:val="0"/>
              <w:widowControl w:val="0"/>
              <w:kinsoku/>
              <w:wordWrap/>
              <w:overflowPunct/>
              <w:topLinePunct w:val="0"/>
              <w:autoSpaceDE w:val="0"/>
              <w:autoSpaceDN w:val="0"/>
              <w:bidi w:val="0"/>
              <w:adjustRightInd/>
              <w:snapToGrid/>
              <w:spacing w:line="240" w:lineRule="exact"/>
              <w:ind w:left="38"/>
              <w:jc w:val="center"/>
              <w:textAlignment w:val="auto"/>
              <w:rPr>
                <w:sz w:val="18"/>
              </w:rPr>
            </w:pPr>
            <w:r>
              <w:rPr>
                <w:sz w:val="18"/>
              </w:rPr>
              <w:t>地基与基础</w:t>
            </w:r>
          </w:p>
        </w:tc>
        <w:tc>
          <w:tcPr>
            <w:tcW w:w="1205" w:type="dxa"/>
            <w:tcBorders>
              <w:top w:val="single" w:color="000000" w:sz="8" w:space="0"/>
              <w:left w:val="single" w:color="000000" w:sz="8" w:space="0"/>
              <w:bottom w:val="single" w:color="000000" w:sz="8" w:space="0"/>
              <w:right w:val="single" w:color="000000" w:sz="8" w:space="0"/>
            </w:tcBorders>
          </w:tcPr>
          <w:p w14:paraId="22441C61">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590272D">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4"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06CA84A2">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4"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7107C8B1">
            <w:pPr>
              <w:pStyle w:val="16"/>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35F9D7AB">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7A4CA3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14:paraId="511988BE">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0CCD054E">
            <w:pPr>
              <w:pStyle w:val="16"/>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14:paraId="0FF31938">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主体结构</w:t>
            </w:r>
          </w:p>
        </w:tc>
        <w:tc>
          <w:tcPr>
            <w:tcW w:w="1205" w:type="dxa"/>
            <w:tcBorders>
              <w:top w:val="single" w:color="000000" w:sz="8" w:space="0"/>
              <w:left w:val="single" w:color="000000" w:sz="8" w:space="0"/>
              <w:bottom w:val="single" w:color="000000" w:sz="8" w:space="0"/>
              <w:right w:val="single" w:color="000000" w:sz="8" w:space="0"/>
            </w:tcBorders>
          </w:tcPr>
          <w:p w14:paraId="5D866F2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05AA2DC6">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4"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3D7BDC76">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4"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06585F2A">
            <w:pPr>
              <w:pStyle w:val="16"/>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67CC794A">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49F4D1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90" w:hRule="atLeast"/>
        </w:trPr>
        <w:tc>
          <w:tcPr>
            <w:tcW w:w="1345" w:type="dxa"/>
            <w:tcBorders>
              <w:top w:val="single" w:color="000000" w:sz="8" w:space="0"/>
              <w:bottom w:val="single" w:color="000000" w:sz="8" w:space="0"/>
              <w:right w:val="single" w:color="000000" w:sz="8" w:space="0"/>
            </w:tcBorders>
          </w:tcPr>
          <w:p w14:paraId="3C9F4C3D">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0739B7DB">
            <w:pPr>
              <w:pStyle w:val="16"/>
              <w:keepNext w:val="0"/>
              <w:keepLines w:val="0"/>
              <w:pageBreakBefore w:val="0"/>
              <w:widowControl w:val="0"/>
              <w:kinsoku/>
              <w:wordWrap/>
              <w:overflowPunct/>
              <w:topLinePunct w:val="0"/>
              <w:autoSpaceDE w:val="0"/>
              <w:autoSpaceDN w:val="0"/>
              <w:bidi w:val="0"/>
              <w:adjustRightInd/>
              <w:snapToGrid/>
              <w:spacing w:before="8" w:line="240" w:lineRule="exact"/>
              <w:textAlignment w:val="auto"/>
              <w:rPr>
                <w:b/>
                <w:sz w:val="12"/>
              </w:rPr>
            </w:pPr>
          </w:p>
          <w:p w14:paraId="7E524543">
            <w:pPr>
              <w:pStyle w:val="16"/>
              <w:keepNext w:val="0"/>
              <w:keepLines w:val="0"/>
              <w:pageBreakBefore w:val="0"/>
              <w:widowControl w:val="0"/>
              <w:kinsoku/>
              <w:wordWrap/>
              <w:overflowPunct/>
              <w:topLinePunct w:val="0"/>
              <w:autoSpaceDE w:val="0"/>
              <w:autoSpaceDN w:val="0"/>
              <w:bidi w:val="0"/>
              <w:adjustRightInd/>
              <w:snapToGrid/>
              <w:spacing w:before="1" w:line="240" w:lineRule="exact"/>
              <w:ind w:left="35"/>
              <w:jc w:val="center"/>
              <w:textAlignment w:val="auto"/>
              <w:rPr>
                <w:sz w:val="18"/>
              </w:rPr>
            </w:pPr>
            <w:r>
              <w:rPr>
                <w:sz w:val="18"/>
              </w:rPr>
              <w:t>建筑装饰装修</w:t>
            </w:r>
          </w:p>
        </w:tc>
        <w:tc>
          <w:tcPr>
            <w:tcW w:w="1205" w:type="dxa"/>
            <w:tcBorders>
              <w:top w:val="single" w:color="000000" w:sz="8" w:space="0"/>
              <w:left w:val="single" w:color="000000" w:sz="8" w:space="0"/>
              <w:bottom w:val="single" w:color="000000" w:sz="8" w:space="0"/>
              <w:right w:val="single" w:color="000000" w:sz="8" w:space="0"/>
            </w:tcBorders>
          </w:tcPr>
          <w:p w14:paraId="2E69D345">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06F0D093">
            <w:pPr>
              <w:pStyle w:val="16"/>
              <w:keepNext w:val="0"/>
              <w:keepLines w:val="0"/>
              <w:pageBreakBefore w:val="0"/>
              <w:widowControl w:val="0"/>
              <w:tabs>
                <w:tab w:val="left" w:pos="920"/>
              </w:tabs>
              <w:kinsoku/>
              <w:wordWrap/>
              <w:overflowPunct/>
              <w:topLinePunct w:val="0"/>
              <w:autoSpaceDE w:val="0"/>
              <w:autoSpaceDN w:val="0"/>
              <w:bidi w:val="0"/>
              <w:adjustRightInd/>
              <w:snapToGrid/>
              <w:spacing w:before="83"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14:paraId="09F9A11F">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4"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4C0B811B">
            <w:pPr>
              <w:pStyle w:val="16"/>
              <w:keepNext w:val="0"/>
              <w:keepLines w:val="0"/>
              <w:pageBreakBefore w:val="0"/>
              <w:widowControl w:val="0"/>
              <w:tabs>
                <w:tab w:val="left" w:pos="1077"/>
              </w:tabs>
              <w:kinsoku/>
              <w:wordWrap/>
              <w:overflowPunct/>
              <w:topLinePunct w:val="0"/>
              <w:autoSpaceDE w:val="0"/>
              <w:autoSpaceDN w:val="0"/>
              <w:bidi w:val="0"/>
              <w:adjustRightInd/>
              <w:snapToGrid/>
              <w:spacing w:before="83"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41D06B8B">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4"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1B7C6F9A">
            <w:pPr>
              <w:pStyle w:val="16"/>
              <w:keepNext w:val="0"/>
              <w:keepLines w:val="0"/>
              <w:pageBreakBefore w:val="0"/>
              <w:widowControl w:val="0"/>
              <w:tabs>
                <w:tab w:val="left" w:pos="918"/>
              </w:tabs>
              <w:kinsoku/>
              <w:wordWrap/>
              <w:overflowPunct/>
              <w:topLinePunct w:val="0"/>
              <w:autoSpaceDE w:val="0"/>
              <w:autoSpaceDN w:val="0"/>
              <w:bidi w:val="0"/>
              <w:adjustRightInd/>
              <w:snapToGrid/>
              <w:spacing w:before="83"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79B8479E">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4D5B659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14:paraId="0F3BCAAA">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2AF10B19">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499971F5">
            <w:pPr>
              <w:pStyle w:val="16"/>
              <w:keepNext w:val="0"/>
              <w:keepLines w:val="0"/>
              <w:pageBreakBefore w:val="0"/>
              <w:widowControl w:val="0"/>
              <w:kinsoku/>
              <w:wordWrap/>
              <w:overflowPunct/>
              <w:topLinePunct w:val="0"/>
              <w:autoSpaceDE w:val="0"/>
              <w:autoSpaceDN w:val="0"/>
              <w:bidi w:val="0"/>
              <w:adjustRightInd/>
              <w:snapToGrid/>
              <w:spacing w:line="240" w:lineRule="exact"/>
              <w:ind w:left="43"/>
              <w:jc w:val="center"/>
              <w:textAlignment w:val="auto"/>
              <w:rPr>
                <w:sz w:val="18"/>
              </w:rPr>
            </w:pPr>
            <w:r>
              <w:rPr>
                <w:sz w:val="18"/>
              </w:rPr>
              <w:t>屋面</w:t>
            </w:r>
          </w:p>
        </w:tc>
        <w:tc>
          <w:tcPr>
            <w:tcW w:w="1205" w:type="dxa"/>
            <w:tcBorders>
              <w:top w:val="single" w:color="000000" w:sz="8" w:space="0"/>
              <w:left w:val="single" w:color="000000" w:sz="8" w:space="0"/>
              <w:bottom w:val="single" w:color="000000" w:sz="8" w:space="0"/>
              <w:right w:val="single" w:color="000000" w:sz="8" w:space="0"/>
            </w:tcBorders>
          </w:tcPr>
          <w:p w14:paraId="460B548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FAAEC5F">
            <w:pPr>
              <w:pStyle w:val="16"/>
              <w:keepNext w:val="0"/>
              <w:keepLines w:val="0"/>
              <w:pageBreakBefore w:val="0"/>
              <w:widowControl w:val="0"/>
              <w:tabs>
                <w:tab w:val="left" w:pos="920"/>
              </w:tabs>
              <w:kinsoku/>
              <w:wordWrap/>
              <w:overflowPunct/>
              <w:topLinePunct w:val="0"/>
              <w:autoSpaceDE w:val="0"/>
              <w:autoSpaceDN w:val="0"/>
              <w:bidi w:val="0"/>
              <w:adjustRightInd/>
              <w:snapToGrid/>
              <w:spacing w:before="111"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14:paraId="4B3405F2">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5"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7EC0AC00">
            <w:pPr>
              <w:pStyle w:val="16"/>
              <w:keepNext w:val="0"/>
              <w:keepLines w:val="0"/>
              <w:pageBreakBefore w:val="0"/>
              <w:widowControl w:val="0"/>
              <w:tabs>
                <w:tab w:val="left" w:pos="1077"/>
              </w:tabs>
              <w:kinsoku/>
              <w:wordWrap/>
              <w:overflowPunct/>
              <w:topLinePunct w:val="0"/>
              <w:autoSpaceDE w:val="0"/>
              <w:autoSpaceDN w:val="0"/>
              <w:bidi w:val="0"/>
              <w:adjustRightInd/>
              <w:snapToGrid/>
              <w:spacing w:before="111"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303F56EB">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5"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796E8287">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2AC6D2A0">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5"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53F30AF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14:paraId="5497F3A6">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22"/>
              </w:rPr>
            </w:pPr>
          </w:p>
          <w:p w14:paraId="0F86E6B2">
            <w:pPr>
              <w:pStyle w:val="16"/>
              <w:keepNext w:val="0"/>
              <w:keepLines w:val="0"/>
              <w:pageBreakBefore w:val="0"/>
              <w:widowControl w:val="0"/>
              <w:kinsoku/>
              <w:wordWrap/>
              <w:overflowPunct/>
              <w:topLinePunct w:val="0"/>
              <w:autoSpaceDE w:val="0"/>
              <w:autoSpaceDN w:val="0"/>
              <w:bidi w:val="0"/>
              <w:adjustRightInd/>
              <w:snapToGrid/>
              <w:spacing w:before="1" w:line="240" w:lineRule="exact"/>
              <w:ind w:left="407" w:right="1" w:hanging="363"/>
              <w:textAlignment w:val="auto"/>
              <w:rPr>
                <w:sz w:val="18"/>
              </w:rPr>
            </w:pPr>
            <w:r>
              <w:rPr>
                <w:sz w:val="18"/>
              </w:rPr>
              <w:t>建筑给水、排水及采暖</w:t>
            </w:r>
          </w:p>
        </w:tc>
        <w:tc>
          <w:tcPr>
            <w:tcW w:w="1205" w:type="dxa"/>
            <w:tcBorders>
              <w:top w:val="single" w:color="000000" w:sz="8" w:space="0"/>
              <w:left w:val="single" w:color="000000" w:sz="8" w:space="0"/>
              <w:bottom w:val="single" w:color="000000" w:sz="8" w:space="0"/>
              <w:right w:val="single" w:color="000000" w:sz="8" w:space="0"/>
            </w:tcBorders>
          </w:tcPr>
          <w:p w14:paraId="41ADBBDA">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6DFCBCA">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1"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45A1E79F">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3"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03C05B1C">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1"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51F1E040">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3"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26C4EFDF">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64C7BF2C">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5"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5D329A8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 w:hRule="atLeast"/>
        </w:trPr>
        <w:tc>
          <w:tcPr>
            <w:tcW w:w="1345" w:type="dxa"/>
            <w:tcBorders>
              <w:top w:val="single" w:color="000000" w:sz="8" w:space="0"/>
              <w:bottom w:val="single" w:color="000000" w:sz="8" w:space="0"/>
              <w:right w:val="single" w:color="000000" w:sz="8" w:space="0"/>
            </w:tcBorders>
          </w:tcPr>
          <w:p w14:paraId="44EE5253">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0CAB737C">
            <w:pPr>
              <w:pStyle w:val="16"/>
              <w:keepNext w:val="0"/>
              <w:keepLines w:val="0"/>
              <w:pageBreakBefore w:val="0"/>
              <w:widowControl w:val="0"/>
              <w:kinsoku/>
              <w:wordWrap/>
              <w:overflowPunct/>
              <w:topLinePunct w:val="0"/>
              <w:autoSpaceDE w:val="0"/>
              <w:autoSpaceDN w:val="0"/>
              <w:bidi w:val="0"/>
              <w:adjustRightInd/>
              <w:snapToGrid/>
              <w:spacing w:before="2" w:line="240" w:lineRule="exact"/>
              <w:textAlignment w:val="auto"/>
              <w:rPr>
                <w:b/>
                <w:sz w:val="13"/>
              </w:rPr>
            </w:pPr>
          </w:p>
          <w:p w14:paraId="18A651D2">
            <w:pPr>
              <w:pStyle w:val="16"/>
              <w:keepNext w:val="0"/>
              <w:keepLines w:val="0"/>
              <w:pageBreakBefore w:val="0"/>
              <w:widowControl w:val="0"/>
              <w:kinsoku/>
              <w:wordWrap/>
              <w:overflowPunct/>
              <w:topLinePunct w:val="0"/>
              <w:autoSpaceDE w:val="0"/>
              <w:autoSpaceDN w:val="0"/>
              <w:bidi w:val="0"/>
              <w:adjustRightInd/>
              <w:snapToGrid/>
              <w:spacing w:before="1" w:line="240" w:lineRule="exact"/>
              <w:ind w:left="38"/>
              <w:jc w:val="center"/>
              <w:textAlignment w:val="auto"/>
              <w:rPr>
                <w:sz w:val="18"/>
              </w:rPr>
            </w:pPr>
            <w:r>
              <w:rPr>
                <w:sz w:val="18"/>
              </w:rPr>
              <w:t>通风与空调</w:t>
            </w:r>
          </w:p>
        </w:tc>
        <w:tc>
          <w:tcPr>
            <w:tcW w:w="1205" w:type="dxa"/>
            <w:tcBorders>
              <w:top w:val="single" w:color="000000" w:sz="8" w:space="0"/>
              <w:left w:val="single" w:color="000000" w:sz="8" w:space="0"/>
              <w:bottom w:val="single" w:color="000000" w:sz="8" w:space="0"/>
              <w:right w:val="single" w:color="000000" w:sz="8" w:space="0"/>
            </w:tcBorders>
          </w:tcPr>
          <w:p w14:paraId="5308E16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647B578">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7A2D8F3A">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1ABC3349">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1D158164">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4F989A5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14:paraId="550EC296">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6C25D77E">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218F1D1A">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建筑电气</w:t>
            </w:r>
          </w:p>
        </w:tc>
        <w:tc>
          <w:tcPr>
            <w:tcW w:w="1205" w:type="dxa"/>
            <w:tcBorders>
              <w:top w:val="single" w:color="000000" w:sz="8" w:space="0"/>
              <w:left w:val="single" w:color="000000" w:sz="8" w:space="0"/>
              <w:bottom w:val="single" w:color="000000" w:sz="8" w:space="0"/>
              <w:right w:val="single" w:color="000000" w:sz="8" w:space="0"/>
            </w:tcBorders>
          </w:tcPr>
          <w:p w14:paraId="2B326300">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5D50CDC8">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6CEFBED9">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794B070D">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3E551CEF">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38FE7C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9" w:hRule="atLeast"/>
        </w:trPr>
        <w:tc>
          <w:tcPr>
            <w:tcW w:w="1345" w:type="dxa"/>
            <w:tcBorders>
              <w:top w:val="single" w:color="000000" w:sz="8" w:space="0"/>
              <w:bottom w:val="single" w:color="000000" w:sz="8" w:space="0"/>
              <w:right w:val="single" w:color="000000" w:sz="8" w:space="0"/>
            </w:tcBorders>
          </w:tcPr>
          <w:p w14:paraId="008159C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469F3219">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127180F8">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智能建筑</w:t>
            </w:r>
          </w:p>
        </w:tc>
        <w:tc>
          <w:tcPr>
            <w:tcW w:w="1205" w:type="dxa"/>
            <w:tcBorders>
              <w:top w:val="single" w:color="000000" w:sz="8" w:space="0"/>
              <w:left w:val="single" w:color="000000" w:sz="8" w:space="0"/>
              <w:bottom w:val="single" w:color="000000" w:sz="8" w:space="0"/>
              <w:right w:val="single" w:color="000000" w:sz="8" w:space="0"/>
            </w:tcBorders>
          </w:tcPr>
          <w:p w14:paraId="71CD744F">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3F7421D5">
            <w:pPr>
              <w:pStyle w:val="16"/>
              <w:keepNext w:val="0"/>
              <w:keepLines w:val="0"/>
              <w:pageBreakBefore w:val="0"/>
              <w:widowControl w:val="0"/>
              <w:kinsoku/>
              <w:wordWrap/>
              <w:overflowPunct/>
              <w:topLinePunct w:val="0"/>
              <w:autoSpaceDE w:val="0"/>
              <w:autoSpaceDN w:val="0"/>
              <w:bidi w:val="0"/>
              <w:adjustRightInd/>
              <w:snapToGrid/>
              <w:spacing w:before="10" w:line="240" w:lineRule="exact"/>
              <w:textAlignment w:val="auto"/>
              <w:rPr>
                <w:b/>
                <w:sz w:val="13"/>
              </w:rPr>
            </w:pPr>
          </w:p>
          <w:p w14:paraId="1928D244">
            <w:pPr>
              <w:pStyle w:val="16"/>
              <w:keepNext w:val="0"/>
              <w:keepLines w:val="0"/>
              <w:pageBreakBefore w:val="0"/>
              <w:widowControl w:val="0"/>
              <w:kinsoku/>
              <w:wordWrap/>
              <w:overflowPunct/>
              <w:topLinePunct w:val="0"/>
              <w:autoSpaceDE w:val="0"/>
              <w:autoSpaceDN w:val="0"/>
              <w:bidi w:val="0"/>
              <w:adjustRightInd/>
              <w:snapToGrid/>
              <w:spacing w:line="240" w:lineRule="exact"/>
              <w:ind w:left="44"/>
              <w:jc w:val="center"/>
              <w:textAlignment w:val="auto"/>
              <w:rPr>
                <w:sz w:val="18"/>
              </w:rPr>
            </w:pPr>
            <w:r>
              <w:rPr>
                <w:sz w:val="18"/>
              </w:rPr>
              <w:t>/</w:t>
            </w:r>
          </w:p>
        </w:tc>
        <w:tc>
          <w:tcPr>
            <w:tcW w:w="2057" w:type="dxa"/>
            <w:tcBorders>
              <w:top w:val="single" w:color="000000" w:sz="8" w:space="0"/>
              <w:left w:val="single" w:color="000000" w:sz="8" w:space="0"/>
              <w:bottom w:val="single" w:color="000000" w:sz="8" w:space="0"/>
              <w:right w:val="single" w:color="000000" w:sz="8" w:space="0"/>
            </w:tcBorders>
          </w:tcPr>
          <w:p w14:paraId="29B435F0">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2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331DFC56">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2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0CC24A93">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71F99A1A">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4"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1DFAE08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3" w:hRule="atLeast"/>
        </w:trPr>
        <w:tc>
          <w:tcPr>
            <w:tcW w:w="1345" w:type="dxa"/>
            <w:tcBorders>
              <w:top w:val="single" w:color="000000" w:sz="8" w:space="0"/>
              <w:bottom w:val="single" w:color="000000" w:sz="8" w:space="0"/>
              <w:right w:val="single" w:color="000000" w:sz="8" w:space="0"/>
            </w:tcBorders>
          </w:tcPr>
          <w:p w14:paraId="12EF8704">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4E270BAD">
            <w:pPr>
              <w:pStyle w:val="16"/>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b/>
                <w:sz w:val="14"/>
              </w:rPr>
            </w:pPr>
          </w:p>
          <w:p w14:paraId="37577155">
            <w:pPr>
              <w:pStyle w:val="16"/>
              <w:keepNext w:val="0"/>
              <w:keepLines w:val="0"/>
              <w:pageBreakBefore w:val="0"/>
              <w:widowControl w:val="0"/>
              <w:kinsoku/>
              <w:wordWrap/>
              <w:overflowPunct/>
              <w:topLinePunct w:val="0"/>
              <w:autoSpaceDE w:val="0"/>
              <w:autoSpaceDN w:val="0"/>
              <w:bidi w:val="0"/>
              <w:adjustRightInd/>
              <w:snapToGrid/>
              <w:spacing w:line="240" w:lineRule="exact"/>
              <w:ind w:left="37"/>
              <w:jc w:val="center"/>
              <w:textAlignment w:val="auto"/>
              <w:rPr>
                <w:sz w:val="18"/>
              </w:rPr>
            </w:pPr>
            <w:r>
              <w:rPr>
                <w:sz w:val="18"/>
              </w:rPr>
              <w:t>建筑节能</w:t>
            </w:r>
          </w:p>
        </w:tc>
        <w:tc>
          <w:tcPr>
            <w:tcW w:w="1205" w:type="dxa"/>
            <w:tcBorders>
              <w:top w:val="single" w:color="000000" w:sz="8" w:space="0"/>
              <w:left w:val="single" w:color="000000" w:sz="8" w:space="0"/>
              <w:bottom w:val="single" w:color="000000" w:sz="8" w:space="0"/>
              <w:right w:val="single" w:color="000000" w:sz="8" w:space="0"/>
            </w:tcBorders>
          </w:tcPr>
          <w:p w14:paraId="478FAC34">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DA0E1CD">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3"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5AC62299">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3"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r>
              <w:rPr>
                <w:rFonts w:hint="eastAsia"/>
                <w:sz w:val="18"/>
                <w:lang w:val="en-US" w:eastAsia="zh-CN"/>
              </w:rPr>
              <w:t xml:space="preserve"> </w:t>
            </w:r>
            <w:r>
              <w:rPr>
                <w:sz w:val="18"/>
              </w:rPr>
              <w:t xml:space="preserve"> 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01E01858">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74C0BDBA">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003F16C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3" w:hRule="atLeast"/>
        </w:trPr>
        <w:tc>
          <w:tcPr>
            <w:tcW w:w="1345" w:type="dxa"/>
            <w:tcBorders>
              <w:top w:val="single" w:color="000000" w:sz="8" w:space="0"/>
              <w:bottom w:val="single" w:color="000000" w:sz="8" w:space="0"/>
              <w:right w:val="single" w:color="000000" w:sz="8" w:space="0"/>
            </w:tcBorders>
          </w:tcPr>
          <w:p w14:paraId="1BF487E4">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b/>
                <w:sz w:val="18"/>
              </w:rPr>
            </w:pPr>
          </w:p>
          <w:p w14:paraId="62D2564A">
            <w:pPr>
              <w:pStyle w:val="16"/>
              <w:keepNext w:val="0"/>
              <w:keepLines w:val="0"/>
              <w:pageBreakBefore w:val="0"/>
              <w:widowControl w:val="0"/>
              <w:kinsoku/>
              <w:wordWrap/>
              <w:overflowPunct/>
              <w:topLinePunct w:val="0"/>
              <w:autoSpaceDE w:val="0"/>
              <w:autoSpaceDN w:val="0"/>
              <w:bidi w:val="0"/>
              <w:adjustRightInd/>
              <w:snapToGrid/>
              <w:spacing w:before="9" w:line="240" w:lineRule="exact"/>
              <w:textAlignment w:val="auto"/>
              <w:rPr>
                <w:b/>
                <w:sz w:val="14"/>
              </w:rPr>
            </w:pPr>
          </w:p>
          <w:p w14:paraId="4D39F3E4">
            <w:pPr>
              <w:pStyle w:val="16"/>
              <w:keepNext w:val="0"/>
              <w:keepLines w:val="0"/>
              <w:pageBreakBefore w:val="0"/>
              <w:widowControl w:val="0"/>
              <w:kinsoku/>
              <w:wordWrap/>
              <w:overflowPunct/>
              <w:topLinePunct w:val="0"/>
              <w:autoSpaceDE w:val="0"/>
              <w:autoSpaceDN w:val="0"/>
              <w:bidi w:val="0"/>
              <w:adjustRightInd/>
              <w:snapToGrid/>
              <w:spacing w:line="240" w:lineRule="exact"/>
              <w:ind w:left="43"/>
              <w:jc w:val="center"/>
              <w:textAlignment w:val="auto"/>
              <w:rPr>
                <w:sz w:val="18"/>
              </w:rPr>
            </w:pPr>
            <w:r>
              <w:rPr>
                <w:sz w:val="18"/>
              </w:rPr>
              <w:t>电梯</w:t>
            </w:r>
          </w:p>
        </w:tc>
        <w:tc>
          <w:tcPr>
            <w:tcW w:w="1205" w:type="dxa"/>
            <w:tcBorders>
              <w:top w:val="single" w:color="000000" w:sz="8" w:space="0"/>
              <w:left w:val="single" w:color="000000" w:sz="8" w:space="0"/>
              <w:bottom w:val="single" w:color="000000" w:sz="8" w:space="0"/>
              <w:right w:val="single" w:color="000000" w:sz="8" w:space="0"/>
            </w:tcBorders>
          </w:tcPr>
          <w:p w14:paraId="09FA705D">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731BDE87">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21CB79F3">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53F6A2E0">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1EBF4A05">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5FDCDAC3">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35205CE8">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0518AD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28" w:hRule="atLeast"/>
        </w:trPr>
        <w:tc>
          <w:tcPr>
            <w:tcW w:w="1345" w:type="dxa"/>
            <w:tcBorders>
              <w:top w:val="single" w:color="000000" w:sz="8" w:space="0"/>
              <w:bottom w:val="single" w:color="000000" w:sz="8" w:space="0"/>
              <w:right w:val="single" w:color="000000" w:sz="8" w:space="0"/>
            </w:tcBorders>
          </w:tcPr>
          <w:p w14:paraId="3EF1D5EF">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14BDF0D6">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53817E62">
            <w:pPr>
              <w:pStyle w:val="16"/>
              <w:keepNext w:val="0"/>
              <w:keepLines w:val="0"/>
              <w:pageBreakBefore w:val="0"/>
              <w:widowControl w:val="0"/>
              <w:tabs>
                <w:tab w:val="left" w:pos="920"/>
              </w:tabs>
              <w:kinsoku/>
              <w:wordWrap/>
              <w:overflowPunct/>
              <w:topLinePunct w:val="0"/>
              <w:autoSpaceDE w:val="0"/>
              <w:autoSpaceDN w:val="0"/>
              <w:bidi w:val="0"/>
              <w:adjustRightInd/>
              <w:snapToGrid/>
              <w:spacing w:before="111" w:line="240" w:lineRule="exact"/>
              <w:ind w:left="106"/>
              <w:textAlignment w:val="auto"/>
              <w:rPr>
                <w:sz w:val="18"/>
              </w:rPr>
            </w:pPr>
            <w:r>
              <w:rPr>
                <w:sz w:val="18"/>
                <w:u w:val="single"/>
              </w:rPr>
              <w:t xml:space="preserve"> </w:t>
            </w:r>
            <w:r>
              <w:rPr>
                <w:sz w:val="18"/>
                <w:u w:val="single"/>
              </w:rPr>
              <w:tab/>
            </w:r>
            <w:r>
              <w:rPr>
                <w:sz w:val="18"/>
              </w:rPr>
              <w:t>项，其</w:t>
            </w:r>
            <w:r>
              <w:rPr>
                <w:spacing w:val="3"/>
                <w:sz w:val="18"/>
              </w:rPr>
              <w:t>中</w:t>
            </w:r>
            <w:r>
              <w:rPr>
                <w:sz w:val="18"/>
              </w:rPr>
              <w:t>：</w:t>
            </w:r>
          </w:p>
          <w:p w14:paraId="45E26551">
            <w:pPr>
              <w:pStyle w:val="16"/>
              <w:keepNext w:val="0"/>
              <w:keepLines w:val="0"/>
              <w:pageBreakBefore w:val="0"/>
              <w:widowControl w:val="0"/>
              <w:tabs>
                <w:tab w:val="left" w:pos="1783"/>
              </w:tabs>
              <w:kinsoku/>
              <w:wordWrap/>
              <w:overflowPunct/>
              <w:topLinePunct w:val="0"/>
              <w:autoSpaceDE w:val="0"/>
              <w:autoSpaceDN w:val="0"/>
              <w:bidi w:val="0"/>
              <w:adjustRightInd/>
              <w:snapToGrid/>
              <w:spacing w:before="7" w:line="240" w:lineRule="exact"/>
              <w:ind w:left="-5" w:right="71"/>
              <w:textAlignment w:val="auto"/>
              <w:rPr>
                <w:sz w:val="18"/>
              </w:rPr>
            </w:pPr>
            <w:r>
              <w:rPr>
                <w:sz w:val="18"/>
              </w:rPr>
              <w:t>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6AAFB65E">
            <w:pPr>
              <w:pStyle w:val="16"/>
              <w:keepNext w:val="0"/>
              <w:keepLines w:val="0"/>
              <w:pageBreakBefore w:val="0"/>
              <w:widowControl w:val="0"/>
              <w:tabs>
                <w:tab w:val="left" w:pos="1077"/>
              </w:tabs>
              <w:kinsoku/>
              <w:wordWrap/>
              <w:overflowPunct/>
              <w:topLinePunct w:val="0"/>
              <w:autoSpaceDE w:val="0"/>
              <w:autoSpaceDN w:val="0"/>
              <w:bidi w:val="0"/>
              <w:adjustRightInd/>
              <w:snapToGrid/>
              <w:spacing w:before="111" w:line="240" w:lineRule="exact"/>
              <w:ind w:left="147"/>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5015C765">
            <w:pPr>
              <w:pStyle w:val="16"/>
              <w:keepNext w:val="0"/>
              <w:keepLines w:val="0"/>
              <w:pageBreakBefore w:val="0"/>
              <w:widowControl w:val="0"/>
              <w:tabs>
                <w:tab w:val="left" w:pos="2023"/>
              </w:tabs>
              <w:kinsoku/>
              <w:wordWrap/>
              <w:overflowPunct/>
              <w:topLinePunct w:val="0"/>
              <w:autoSpaceDE w:val="0"/>
              <w:autoSpaceDN w:val="0"/>
              <w:bidi w:val="0"/>
              <w:adjustRightInd/>
              <w:snapToGrid/>
              <w:spacing w:before="7" w:line="240" w:lineRule="exact"/>
              <w:ind w:left="24" w:right="57"/>
              <w:textAlignment w:val="auto"/>
              <w:rPr>
                <w:sz w:val="18"/>
              </w:rPr>
            </w:pP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17734D1F">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1"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5AED7AE4">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7"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6E7C054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7" w:hRule="atLeast"/>
        </w:trPr>
        <w:tc>
          <w:tcPr>
            <w:tcW w:w="1345" w:type="dxa"/>
            <w:tcBorders>
              <w:top w:val="single" w:color="000000" w:sz="8" w:space="0"/>
              <w:bottom w:val="single" w:color="000000" w:sz="8" w:space="0"/>
              <w:right w:val="single" w:color="000000" w:sz="8" w:space="0"/>
            </w:tcBorders>
          </w:tcPr>
          <w:p w14:paraId="4CAE5CEC">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5D5889A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7B464A3">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4DFDF8FD">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tcPr>
          <w:p w14:paraId="09B3A1AA">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3968789B">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6511372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tcPr>
          <w:p w14:paraId="4A2B477E">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6AB094FB">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A57C617">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7181D4DF">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51C65C63">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1B9DC26D">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06A7A734">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62B3633F">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bl>
    <w:p w14:paraId="7F81E60C">
      <w:pPr>
        <w:pStyle w:val="6"/>
        <w:spacing w:before="3"/>
        <w:rPr>
          <w:b/>
          <w:sz w:val="2"/>
        </w:rPr>
      </w:pPr>
    </w:p>
    <w:p w14:paraId="1BFAB3C6">
      <w:pPr>
        <w:keepNext w:val="0"/>
        <w:keepLines w:val="0"/>
        <w:pageBreakBefore w:val="0"/>
        <w:widowControl w:val="0"/>
        <w:kinsoku/>
        <w:wordWrap/>
        <w:overflowPunct/>
        <w:topLinePunct w:val="0"/>
        <w:autoSpaceDE w:val="0"/>
        <w:autoSpaceDN w:val="0"/>
        <w:bidi w:val="0"/>
        <w:adjustRightInd/>
        <w:snapToGrid/>
        <w:spacing w:before="0" w:line="240" w:lineRule="exact"/>
        <w:ind w:right="1451" w:firstLine="7480" w:firstLineChars="3400"/>
        <w:jc w:val="both"/>
        <w:textAlignment w:val="auto"/>
        <w:rPr>
          <w:rFonts w:hint="eastAsia" w:eastAsia="宋体"/>
          <w:b/>
          <w:sz w:val="18"/>
          <w:lang w:eastAsia="zh-CN"/>
        </w:rPr>
      </w:pPr>
      <w:r>
        <mc:AlternateContent>
          <mc:Choice Requires="wps">
            <w:drawing>
              <wp:anchor distT="0" distB="0" distL="114300" distR="114300" simplePos="0" relativeHeight="251668480" behindDoc="0" locked="0" layoutInCell="1" allowOverlap="1">
                <wp:simplePos x="0" y="0"/>
                <wp:positionH relativeFrom="page">
                  <wp:posOffset>6187440</wp:posOffset>
                </wp:positionH>
                <wp:positionV relativeFrom="paragraph">
                  <wp:posOffset>-33655</wp:posOffset>
                </wp:positionV>
                <wp:extent cx="590550" cy="2438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590550" cy="243840"/>
                        </a:xfrm>
                        <a:prstGeom prst="rect">
                          <a:avLst/>
                        </a:prstGeom>
                        <a:noFill/>
                        <a:ln>
                          <a:noFill/>
                        </a:ln>
                      </wps:spPr>
                      <wps:txbx>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0FB13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7F407FA2">
                                  <w:pPr>
                                    <w:pStyle w:val="16"/>
                                    <w:rPr>
                                      <w:rFonts w:ascii="Times New Roman"/>
                                      <w:sz w:val="18"/>
                                    </w:rPr>
                                  </w:pPr>
                                </w:p>
                              </w:tc>
                              <w:tc>
                                <w:tcPr>
                                  <w:tcW w:w="307" w:type="dxa"/>
                                  <w:tcBorders>
                                    <w:left w:val="double" w:color="000000" w:sz="2" w:space="0"/>
                                    <w:right w:val="double" w:color="000000" w:sz="2" w:space="0"/>
                                  </w:tcBorders>
                                </w:tcPr>
                                <w:p w14:paraId="37327E85">
                                  <w:pPr>
                                    <w:pStyle w:val="16"/>
                                    <w:rPr>
                                      <w:rFonts w:ascii="Times New Roman"/>
                                      <w:sz w:val="18"/>
                                    </w:rPr>
                                  </w:pPr>
                                </w:p>
                              </w:tc>
                              <w:tc>
                                <w:tcPr>
                                  <w:tcW w:w="295" w:type="dxa"/>
                                  <w:tcBorders>
                                    <w:left w:val="double" w:color="000000" w:sz="2" w:space="0"/>
                                  </w:tcBorders>
                                </w:tcPr>
                                <w:p w14:paraId="2DE586FD">
                                  <w:pPr>
                                    <w:pStyle w:val="16"/>
                                    <w:rPr>
                                      <w:rFonts w:ascii="Times New Roman"/>
                                      <w:sz w:val="18"/>
                                    </w:rPr>
                                  </w:pPr>
                                </w:p>
                              </w:tc>
                            </w:tr>
                          </w:tbl>
                          <w:p w14:paraId="61363A7E">
                            <w:pPr>
                              <w:pStyle w:val="6"/>
                            </w:pPr>
                          </w:p>
                        </w:txbxContent>
                      </wps:txbx>
                      <wps:bodyPr lIns="0" tIns="0" rIns="0" bIns="0" upright="1"/>
                    </wps:wsp>
                  </a:graphicData>
                </a:graphic>
              </wp:anchor>
            </w:drawing>
          </mc:Choice>
          <mc:Fallback>
            <w:pict>
              <v:shape id="文本框 80" o:spid="_x0000_s1026" o:spt="202" type="#_x0000_t202" style="position:absolute;left:0pt;margin-left:487.2pt;margin-top:-2.65pt;height:19.2pt;width:46.5pt;mso-position-horizontal-relative:page;z-index:251668480;mso-width-relative:page;mso-height-relative:page;" filled="f" stroked="f" coordsize="21600,21600" o:gfxdata="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cp829kAAAAKAQAADwAAAAAAAAABACAAAAAiAAAAZHJzL2Rvd25yZXYueG1sUEsB&#10;AhQAFAAAAAgAh07iQDZIweG7AQAAcwMAAA4AAAAAAAAAAQAgAAAAKAEAAGRycy9lMm9Eb2MueG1s&#10;UEsFBgAAAAAGAAYAWQEAAFUFAAAAAA==&#10;">
                <v:fill on="f" focussize="0,0"/>
                <v:stroke on="f"/>
                <v:imagedata o:title=""/>
                <o:lock v:ext="edit" aspectratio="f"/>
                <v:textbox inset="0mm,0mm,0mm,0mm">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2"/>
                        <w:gridCol w:w="307"/>
                        <w:gridCol w:w="295"/>
                      </w:tblGrid>
                      <w:tr w14:paraId="0FB13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02" w:type="dxa"/>
                            <w:tcBorders>
                              <w:right w:val="double" w:color="000000" w:sz="2" w:space="0"/>
                            </w:tcBorders>
                          </w:tcPr>
                          <w:p w14:paraId="7F407FA2">
                            <w:pPr>
                              <w:pStyle w:val="16"/>
                              <w:rPr>
                                <w:rFonts w:ascii="Times New Roman"/>
                                <w:sz w:val="18"/>
                              </w:rPr>
                            </w:pPr>
                          </w:p>
                        </w:tc>
                        <w:tc>
                          <w:tcPr>
                            <w:tcW w:w="307" w:type="dxa"/>
                            <w:tcBorders>
                              <w:left w:val="double" w:color="000000" w:sz="2" w:space="0"/>
                              <w:right w:val="double" w:color="000000" w:sz="2" w:space="0"/>
                            </w:tcBorders>
                          </w:tcPr>
                          <w:p w14:paraId="37327E85">
                            <w:pPr>
                              <w:pStyle w:val="16"/>
                              <w:rPr>
                                <w:rFonts w:ascii="Times New Roman"/>
                                <w:sz w:val="18"/>
                              </w:rPr>
                            </w:pPr>
                          </w:p>
                        </w:tc>
                        <w:tc>
                          <w:tcPr>
                            <w:tcW w:w="295" w:type="dxa"/>
                            <w:tcBorders>
                              <w:left w:val="double" w:color="000000" w:sz="2" w:space="0"/>
                            </w:tcBorders>
                          </w:tcPr>
                          <w:p w14:paraId="2DE586FD">
                            <w:pPr>
                              <w:pStyle w:val="16"/>
                              <w:rPr>
                                <w:rFonts w:ascii="Times New Roman"/>
                                <w:sz w:val="18"/>
                              </w:rPr>
                            </w:pPr>
                          </w:p>
                        </w:tc>
                      </w:tr>
                    </w:tbl>
                    <w:p w14:paraId="61363A7E">
                      <w:pPr>
                        <w:pStyle w:val="6"/>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w:t>
      </w:r>
      <w:r>
        <w:rPr>
          <w:rFonts w:hint="eastAsia"/>
          <w:b/>
          <w:sz w:val="18"/>
          <w:lang w:val="en-US" w:eastAsia="zh-CN"/>
        </w:rPr>
        <w:t>5</w:t>
      </w:r>
    </w:p>
    <w:tbl>
      <w:tblPr>
        <w:tblStyle w:val="11"/>
        <w:tblW w:w="0" w:type="auto"/>
        <w:tblInd w:w="3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345"/>
        <w:gridCol w:w="1205"/>
        <w:gridCol w:w="2057"/>
        <w:gridCol w:w="2283"/>
        <w:gridCol w:w="2680"/>
      </w:tblGrid>
      <w:tr w14:paraId="22D93FA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7" w:hRule="atLeast"/>
        </w:trPr>
        <w:tc>
          <w:tcPr>
            <w:tcW w:w="1345" w:type="dxa"/>
            <w:tcBorders>
              <w:top w:val="single" w:color="000000" w:sz="8" w:space="0"/>
              <w:bottom w:val="single" w:color="000000" w:sz="8" w:space="0"/>
              <w:right w:val="single" w:color="000000" w:sz="8" w:space="0"/>
            </w:tcBorders>
            <w:vAlign w:val="center"/>
          </w:tcPr>
          <w:p w14:paraId="40FA956A">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leftChars="0" w:right="0" w:rightChars="0"/>
              <w:jc w:val="center"/>
              <w:textAlignment w:val="auto"/>
              <w:rPr>
                <w:rFonts w:ascii="Times New Roman"/>
                <w:sz w:val="18"/>
              </w:rPr>
            </w:pPr>
            <w:r>
              <w:rPr>
                <w:rFonts w:hint="eastAsia"/>
                <w:spacing w:val="1"/>
                <w:sz w:val="18"/>
                <w:lang w:eastAsia="zh-CN"/>
              </w:rPr>
              <w:t>室外工程子单位</w:t>
            </w:r>
            <w:r>
              <w:rPr>
                <w:sz w:val="18"/>
              </w:rPr>
              <w:t>工程名称</w:t>
            </w:r>
          </w:p>
        </w:tc>
        <w:tc>
          <w:tcPr>
            <w:tcW w:w="1205" w:type="dxa"/>
            <w:tcBorders>
              <w:top w:val="single" w:color="000000" w:sz="8" w:space="0"/>
              <w:left w:val="single" w:color="000000" w:sz="8" w:space="0"/>
              <w:bottom w:val="single" w:color="000000" w:sz="8" w:space="0"/>
              <w:right w:val="single" w:color="000000" w:sz="8" w:space="0"/>
            </w:tcBorders>
            <w:vAlign w:val="center"/>
          </w:tcPr>
          <w:p w14:paraId="205F0DDB">
            <w:pPr>
              <w:pStyle w:val="16"/>
              <w:keepNext w:val="0"/>
              <w:keepLines w:val="0"/>
              <w:pageBreakBefore w:val="0"/>
              <w:widowControl w:val="0"/>
              <w:kinsoku/>
              <w:wordWrap/>
              <w:overflowPunct/>
              <w:topLinePunct w:val="0"/>
              <w:autoSpaceDE w:val="0"/>
              <w:autoSpaceDN w:val="0"/>
              <w:bidi w:val="0"/>
              <w:adjustRightInd/>
              <w:snapToGrid/>
              <w:spacing w:line="240" w:lineRule="exact"/>
              <w:ind w:right="-29" w:rightChars="0"/>
              <w:jc w:val="both"/>
              <w:textAlignment w:val="auto"/>
              <w:rPr>
                <w:rFonts w:ascii="Times New Roman"/>
                <w:sz w:val="18"/>
              </w:rPr>
            </w:pPr>
            <w:r>
              <w:rPr>
                <w:spacing w:val="1"/>
                <w:sz w:val="18"/>
              </w:rPr>
              <w:t>验收意见</w:t>
            </w:r>
            <w:r>
              <w:rPr>
                <w:sz w:val="18"/>
              </w:rPr>
              <w:t>/备注</w:t>
            </w:r>
          </w:p>
        </w:tc>
        <w:tc>
          <w:tcPr>
            <w:tcW w:w="2057" w:type="dxa"/>
            <w:tcBorders>
              <w:top w:val="single" w:color="000000" w:sz="8" w:space="0"/>
              <w:left w:val="single" w:color="000000" w:sz="8" w:space="0"/>
              <w:bottom w:val="single" w:color="000000" w:sz="8" w:space="0"/>
              <w:right w:val="single" w:color="000000" w:sz="8" w:space="0"/>
            </w:tcBorders>
            <w:vAlign w:val="center"/>
          </w:tcPr>
          <w:p w14:paraId="0C7ABD87">
            <w:pPr>
              <w:pStyle w:val="16"/>
              <w:keepNext w:val="0"/>
              <w:keepLines w:val="0"/>
              <w:pageBreakBefore w:val="0"/>
              <w:widowControl w:val="0"/>
              <w:kinsoku/>
              <w:wordWrap/>
              <w:overflowPunct/>
              <w:topLinePunct w:val="0"/>
              <w:autoSpaceDE w:val="0"/>
              <w:autoSpaceDN w:val="0"/>
              <w:bidi w:val="0"/>
              <w:adjustRightInd/>
              <w:snapToGrid/>
              <w:spacing w:before="152" w:line="240" w:lineRule="exact"/>
              <w:ind w:left="679" w:leftChars="0" w:right="242" w:rightChars="0" w:hanging="363" w:firstLineChars="0"/>
              <w:jc w:val="center"/>
              <w:textAlignment w:val="auto"/>
              <w:rPr>
                <w:sz w:val="18"/>
              </w:rPr>
            </w:pPr>
            <w:r>
              <w:rPr>
                <w:sz w:val="18"/>
              </w:rPr>
              <w:t>质量控制资料核查结果统计</w:t>
            </w:r>
          </w:p>
        </w:tc>
        <w:tc>
          <w:tcPr>
            <w:tcW w:w="2283" w:type="dxa"/>
            <w:tcBorders>
              <w:top w:val="single" w:color="000000" w:sz="8" w:space="0"/>
              <w:left w:val="single" w:color="000000" w:sz="8" w:space="0"/>
              <w:bottom w:val="single" w:color="000000" w:sz="8" w:space="0"/>
              <w:right w:val="single" w:color="000000" w:sz="8" w:space="0"/>
            </w:tcBorders>
            <w:vAlign w:val="center"/>
          </w:tcPr>
          <w:p w14:paraId="2B5D4483">
            <w:pPr>
              <w:pStyle w:val="16"/>
              <w:keepNext w:val="0"/>
              <w:keepLines w:val="0"/>
              <w:pageBreakBefore w:val="0"/>
              <w:widowControl w:val="0"/>
              <w:kinsoku/>
              <w:wordWrap/>
              <w:overflowPunct/>
              <w:topLinePunct w:val="0"/>
              <w:autoSpaceDE w:val="0"/>
              <w:autoSpaceDN w:val="0"/>
              <w:bidi w:val="0"/>
              <w:adjustRightInd/>
              <w:snapToGrid/>
              <w:spacing w:before="35" w:line="240" w:lineRule="exact"/>
              <w:ind w:left="45" w:leftChars="0" w:right="20" w:rightChars="0"/>
              <w:jc w:val="center"/>
              <w:textAlignment w:val="auto"/>
              <w:rPr>
                <w:sz w:val="18"/>
              </w:rPr>
            </w:pPr>
            <w:r>
              <w:rPr>
                <w:sz w:val="18"/>
              </w:rPr>
              <w:t>主要使用功能和安全性能资料核查/实体质量抽查结果统计</w:t>
            </w:r>
          </w:p>
        </w:tc>
        <w:tc>
          <w:tcPr>
            <w:tcW w:w="2680" w:type="dxa"/>
            <w:tcBorders>
              <w:top w:val="single" w:color="000000" w:sz="8" w:space="0"/>
              <w:left w:val="single" w:color="000000" w:sz="8" w:space="0"/>
              <w:bottom w:val="single" w:color="000000" w:sz="8" w:space="0"/>
            </w:tcBorders>
            <w:vAlign w:val="center"/>
          </w:tcPr>
          <w:p w14:paraId="7372038C">
            <w:pPr>
              <w:pStyle w:val="16"/>
              <w:keepNext w:val="0"/>
              <w:keepLines w:val="0"/>
              <w:pageBreakBefore w:val="0"/>
              <w:widowControl w:val="0"/>
              <w:kinsoku/>
              <w:wordWrap/>
              <w:overflowPunct/>
              <w:topLinePunct w:val="0"/>
              <w:autoSpaceDE w:val="0"/>
              <w:autoSpaceDN w:val="0"/>
              <w:bidi w:val="0"/>
              <w:adjustRightInd/>
              <w:snapToGrid/>
              <w:spacing w:line="240" w:lineRule="exact"/>
              <w:ind w:left="271" w:leftChars="0" w:right="0" w:rightChars="0"/>
              <w:jc w:val="center"/>
              <w:textAlignment w:val="auto"/>
              <w:rPr>
                <w:sz w:val="18"/>
              </w:rPr>
            </w:pPr>
            <w:r>
              <w:rPr>
                <w:sz w:val="18"/>
              </w:rPr>
              <w:t>观感质量验收抽查结果统计</w:t>
            </w:r>
          </w:p>
        </w:tc>
      </w:tr>
      <w:tr w14:paraId="7F7530B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4745BF2B">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sz w:val="18"/>
                <w:lang w:eastAsia="zh-CN"/>
              </w:rPr>
              <w:t>道路</w:t>
            </w:r>
          </w:p>
        </w:tc>
        <w:tc>
          <w:tcPr>
            <w:tcW w:w="1205" w:type="dxa"/>
            <w:tcBorders>
              <w:top w:val="single" w:color="000000" w:sz="8" w:space="0"/>
              <w:left w:val="single" w:color="000000" w:sz="8" w:space="0"/>
              <w:bottom w:val="single" w:color="000000" w:sz="8" w:space="0"/>
              <w:right w:val="single" w:color="000000" w:sz="8" w:space="0"/>
            </w:tcBorders>
          </w:tcPr>
          <w:p w14:paraId="09AEF43F">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63F79EE6">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12" w:line="240" w:lineRule="exact"/>
              <w:ind w:left="-5" w:right="71" w:firstLine="111"/>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p>
          <w:p w14:paraId="018E1680">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r>
              <w:rPr>
                <w:sz w:val="18"/>
              </w:rPr>
              <w:t>经核定符合要</w:t>
            </w:r>
            <w:r>
              <w:rPr>
                <w:spacing w:val="-21"/>
                <w:sz w:val="18"/>
              </w:rPr>
              <w:t>求</w:t>
            </w:r>
            <w:r>
              <w:rPr>
                <w:spacing w:val="-21"/>
                <w:sz w:val="18"/>
                <w:u w:val="single"/>
              </w:rPr>
              <w:t xml:space="preserve"> </w:t>
            </w:r>
            <w:r>
              <w:rPr>
                <w:spacing w:val="-21"/>
                <w:sz w:val="18"/>
                <w:u w:val="single"/>
              </w:rPr>
              <w:tab/>
            </w:r>
            <w:r>
              <w:rPr>
                <w:sz w:val="18"/>
              </w:rPr>
              <w:t>项</w:t>
            </w:r>
          </w:p>
        </w:tc>
        <w:tc>
          <w:tcPr>
            <w:tcW w:w="2283" w:type="dxa"/>
            <w:tcBorders>
              <w:top w:val="single" w:color="000000" w:sz="8" w:space="0"/>
              <w:left w:val="single" w:color="000000" w:sz="8" w:space="0"/>
              <w:bottom w:val="single" w:color="000000" w:sz="8" w:space="0"/>
              <w:right w:val="single" w:color="000000" w:sz="8" w:space="0"/>
            </w:tcBorders>
          </w:tcPr>
          <w:p w14:paraId="08E26D0D">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12" w:line="240" w:lineRule="exact"/>
              <w:ind w:left="24" w:right="57" w:firstLine="122"/>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p>
          <w:p w14:paraId="53BA571E">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r>
              <w:rPr>
                <w:sz w:val="18"/>
              </w:rPr>
              <w:t>实体抽查符合要</w:t>
            </w:r>
            <w:r>
              <w:rPr>
                <w:spacing w:val="9"/>
                <w:sz w:val="18"/>
              </w:rPr>
              <w:t>求</w:t>
            </w:r>
            <w:r>
              <w:rPr>
                <w:spacing w:val="9"/>
                <w:sz w:val="18"/>
                <w:u w:val="single"/>
              </w:rPr>
              <w:t xml:space="preserve"> </w:t>
            </w:r>
            <w:r>
              <w:rPr>
                <w:spacing w:val="9"/>
                <w:sz w:val="18"/>
                <w:u w:val="single"/>
              </w:rPr>
              <w:tab/>
            </w:r>
            <w:r>
              <w:rPr>
                <w:sz w:val="18"/>
              </w:rPr>
              <w:t>项</w:t>
            </w:r>
          </w:p>
        </w:tc>
        <w:tc>
          <w:tcPr>
            <w:tcW w:w="2680" w:type="dxa"/>
            <w:tcBorders>
              <w:top w:val="single" w:color="000000" w:sz="8" w:space="0"/>
              <w:left w:val="single" w:color="000000" w:sz="8" w:space="0"/>
              <w:bottom w:val="single" w:color="000000" w:sz="8" w:space="0"/>
            </w:tcBorders>
          </w:tcPr>
          <w:p w14:paraId="72462E43">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58953FEB">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45F8D47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458FCAE6">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边坡</w:t>
            </w:r>
          </w:p>
        </w:tc>
        <w:tc>
          <w:tcPr>
            <w:tcW w:w="1205" w:type="dxa"/>
            <w:tcBorders>
              <w:top w:val="single" w:color="000000" w:sz="8" w:space="0"/>
              <w:left w:val="single" w:color="000000" w:sz="8" w:space="0"/>
              <w:bottom w:val="single" w:color="000000" w:sz="8" w:space="0"/>
              <w:right w:val="single" w:color="000000" w:sz="8" w:space="0"/>
            </w:tcBorders>
          </w:tcPr>
          <w:p w14:paraId="500CFD92">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14:paraId="3F1D7F9F">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14:paraId="0DE59FEB">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14:paraId="0FDBDACD">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142B2CAA">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0B80B4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4B04545D">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附属建筑</w:t>
            </w:r>
          </w:p>
        </w:tc>
        <w:tc>
          <w:tcPr>
            <w:tcW w:w="1205" w:type="dxa"/>
            <w:tcBorders>
              <w:top w:val="single" w:color="000000" w:sz="8" w:space="0"/>
              <w:left w:val="single" w:color="000000" w:sz="8" w:space="0"/>
              <w:bottom w:val="single" w:color="000000" w:sz="8" w:space="0"/>
              <w:right w:val="single" w:color="000000" w:sz="8" w:space="0"/>
            </w:tcBorders>
          </w:tcPr>
          <w:p w14:paraId="31D20F9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14:paraId="110D4BCA">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14:paraId="05AE358A">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14:paraId="158B416B">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06D70B83">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1B3ABD7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6" w:hRule="atLeast"/>
        </w:trPr>
        <w:tc>
          <w:tcPr>
            <w:tcW w:w="1345" w:type="dxa"/>
            <w:tcBorders>
              <w:top w:val="single" w:color="000000" w:sz="8" w:space="0"/>
              <w:bottom w:val="single" w:color="000000" w:sz="8" w:space="0"/>
              <w:right w:val="single" w:color="000000" w:sz="8" w:space="0"/>
            </w:tcBorders>
            <w:vAlign w:val="center"/>
          </w:tcPr>
          <w:p w14:paraId="356D327D">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Times New Roman" w:eastAsia="宋体"/>
                <w:sz w:val="18"/>
                <w:lang w:eastAsia="zh-CN"/>
              </w:rPr>
            </w:pPr>
            <w:r>
              <w:rPr>
                <w:rFonts w:hint="eastAsia" w:ascii="Times New Roman"/>
                <w:sz w:val="18"/>
                <w:lang w:eastAsia="zh-CN"/>
              </w:rPr>
              <w:t>室外环境</w:t>
            </w:r>
          </w:p>
        </w:tc>
        <w:tc>
          <w:tcPr>
            <w:tcW w:w="1205" w:type="dxa"/>
            <w:tcBorders>
              <w:top w:val="single" w:color="000000" w:sz="8" w:space="0"/>
              <w:left w:val="single" w:color="000000" w:sz="8" w:space="0"/>
              <w:bottom w:val="single" w:color="000000" w:sz="8" w:space="0"/>
              <w:right w:val="single" w:color="000000" w:sz="8" w:space="0"/>
            </w:tcBorders>
          </w:tcPr>
          <w:p w14:paraId="413D8B76">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vAlign w:val="top"/>
          </w:tcPr>
          <w:p w14:paraId="4C4C6379">
            <w:pPr>
              <w:pStyle w:val="16"/>
              <w:keepNext w:val="0"/>
              <w:keepLines w:val="0"/>
              <w:pageBreakBefore w:val="0"/>
              <w:widowControl w:val="0"/>
              <w:tabs>
                <w:tab w:val="left" w:pos="920"/>
                <w:tab w:val="left" w:pos="1783"/>
              </w:tabs>
              <w:kinsoku/>
              <w:wordWrap/>
              <w:overflowPunct/>
              <w:topLinePunct w:val="0"/>
              <w:autoSpaceDE w:val="0"/>
              <w:autoSpaceDN w:val="0"/>
              <w:bidi w:val="0"/>
              <w:adjustRightInd/>
              <w:snapToGrid/>
              <w:spacing w:before="12" w:line="240" w:lineRule="exact"/>
              <w:ind w:left="-5" w:leftChars="0" w:right="71" w:rightChars="0" w:firstLine="111" w:firstLineChars="0"/>
              <w:textAlignment w:val="auto"/>
              <w:rPr>
                <w:sz w:val="18"/>
              </w:rPr>
            </w:pPr>
            <w:r>
              <w:rPr>
                <w:sz w:val="18"/>
                <w:u w:val="single"/>
              </w:rPr>
              <w:t xml:space="preserve"> </w:t>
            </w:r>
            <w:r>
              <w:rPr>
                <w:sz w:val="18"/>
                <w:u w:val="single"/>
              </w:rPr>
              <w:tab/>
            </w:r>
            <w:r>
              <w:rPr>
                <w:sz w:val="18"/>
              </w:rPr>
              <w:t>项，其</w:t>
            </w:r>
            <w:r>
              <w:rPr>
                <w:spacing w:val="3"/>
                <w:sz w:val="18"/>
              </w:rPr>
              <w:t>中</w:t>
            </w:r>
            <w:r>
              <w:rPr>
                <w:sz w:val="18"/>
              </w:rPr>
              <w:t>： 经审查符合要</w:t>
            </w:r>
            <w:r>
              <w:rPr>
                <w:spacing w:val="-21"/>
                <w:sz w:val="18"/>
              </w:rPr>
              <w:t>求</w:t>
            </w:r>
            <w:r>
              <w:rPr>
                <w:spacing w:val="-21"/>
                <w:sz w:val="18"/>
                <w:u w:val="single"/>
              </w:rPr>
              <w:t xml:space="preserve"> </w:t>
            </w:r>
            <w:r>
              <w:rPr>
                <w:spacing w:val="-21"/>
                <w:sz w:val="18"/>
                <w:u w:val="single"/>
              </w:rPr>
              <w:tab/>
            </w:r>
            <w:r>
              <w:rPr>
                <w:spacing w:val="-17"/>
                <w:sz w:val="18"/>
              </w:rPr>
              <w:t>项</w:t>
            </w:r>
            <w:r>
              <w:rPr>
                <w:sz w:val="18"/>
              </w:rPr>
              <w:t>经核定符合要</w:t>
            </w:r>
            <w:r>
              <w:rPr>
                <w:spacing w:val="-21"/>
                <w:sz w:val="18"/>
              </w:rPr>
              <w:t>求</w:t>
            </w:r>
            <w:r>
              <w:rPr>
                <w:spacing w:val="-21"/>
                <w:sz w:val="18"/>
                <w:u w:val="single"/>
              </w:rPr>
              <w:t xml:space="preserve"> </w:t>
            </w:r>
            <w:r>
              <w:rPr>
                <w:spacing w:val="-21"/>
                <w:sz w:val="18"/>
                <w:u w:val="single"/>
              </w:rPr>
              <w:tab/>
            </w:r>
            <w:r>
              <w:rPr>
                <w:spacing w:val="-17"/>
                <w:sz w:val="18"/>
              </w:rPr>
              <w:t>项</w:t>
            </w:r>
          </w:p>
        </w:tc>
        <w:tc>
          <w:tcPr>
            <w:tcW w:w="2283" w:type="dxa"/>
            <w:tcBorders>
              <w:top w:val="single" w:color="000000" w:sz="8" w:space="0"/>
              <w:left w:val="single" w:color="000000" w:sz="8" w:space="0"/>
              <w:bottom w:val="single" w:color="000000" w:sz="8" w:space="0"/>
              <w:right w:val="single" w:color="000000" w:sz="8" w:space="0"/>
            </w:tcBorders>
            <w:vAlign w:val="top"/>
          </w:tcPr>
          <w:p w14:paraId="1060BB5A">
            <w:pPr>
              <w:pStyle w:val="16"/>
              <w:keepNext w:val="0"/>
              <w:keepLines w:val="0"/>
              <w:pageBreakBefore w:val="0"/>
              <w:widowControl w:val="0"/>
              <w:tabs>
                <w:tab w:val="left" w:pos="1077"/>
                <w:tab w:val="left" w:pos="2023"/>
              </w:tabs>
              <w:kinsoku/>
              <w:wordWrap/>
              <w:overflowPunct/>
              <w:topLinePunct w:val="0"/>
              <w:autoSpaceDE w:val="0"/>
              <w:autoSpaceDN w:val="0"/>
              <w:bidi w:val="0"/>
              <w:adjustRightInd/>
              <w:snapToGrid/>
              <w:spacing w:before="12" w:line="240" w:lineRule="exact"/>
              <w:ind w:left="24" w:leftChars="0" w:right="57" w:rightChars="0" w:firstLine="122" w:firstLineChars="0"/>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 xml:space="preserve">： </w:t>
            </w:r>
            <w:r>
              <w:rPr>
                <w:rFonts w:hint="eastAsia"/>
                <w:sz w:val="18"/>
                <w:lang w:val="en-US" w:eastAsia="zh-CN"/>
              </w:rPr>
              <w:t xml:space="preserve"> </w:t>
            </w:r>
            <w:r>
              <w:rPr>
                <w:sz w:val="18"/>
              </w:rPr>
              <w:t>资料核查符合要</w:t>
            </w:r>
            <w:r>
              <w:rPr>
                <w:spacing w:val="9"/>
                <w:sz w:val="18"/>
              </w:rPr>
              <w:t>求</w:t>
            </w:r>
            <w:r>
              <w:rPr>
                <w:spacing w:val="9"/>
                <w:sz w:val="18"/>
                <w:u w:val="single"/>
              </w:rPr>
              <w:t xml:space="preserve"> </w:t>
            </w:r>
            <w:r>
              <w:rPr>
                <w:spacing w:val="9"/>
                <w:sz w:val="18"/>
                <w:u w:val="single"/>
              </w:rPr>
              <w:tab/>
            </w:r>
            <w:r>
              <w:rPr>
                <w:spacing w:val="-17"/>
                <w:sz w:val="18"/>
              </w:rPr>
              <w:t>项</w:t>
            </w:r>
            <w:r>
              <w:rPr>
                <w:sz w:val="18"/>
              </w:rPr>
              <w:t>实体抽查符合要</w:t>
            </w:r>
            <w:r>
              <w:rPr>
                <w:spacing w:val="9"/>
                <w:sz w:val="18"/>
              </w:rPr>
              <w:t>求</w:t>
            </w:r>
            <w:r>
              <w:rPr>
                <w:spacing w:val="9"/>
                <w:sz w:val="18"/>
                <w:u w:val="single"/>
              </w:rPr>
              <w:t xml:space="preserve"> </w:t>
            </w:r>
            <w:r>
              <w:rPr>
                <w:spacing w:val="9"/>
                <w:sz w:val="18"/>
                <w:u w:val="single"/>
              </w:rPr>
              <w:tab/>
            </w:r>
            <w:r>
              <w:rPr>
                <w:spacing w:val="-17"/>
                <w:sz w:val="18"/>
              </w:rPr>
              <w:t>项</w:t>
            </w:r>
          </w:p>
        </w:tc>
        <w:tc>
          <w:tcPr>
            <w:tcW w:w="2680" w:type="dxa"/>
            <w:tcBorders>
              <w:top w:val="single" w:color="000000" w:sz="8" w:space="0"/>
              <w:left w:val="single" w:color="000000" w:sz="8" w:space="0"/>
              <w:bottom w:val="single" w:color="000000" w:sz="8" w:space="0"/>
            </w:tcBorders>
            <w:vAlign w:val="top"/>
          </w:tcPr>
          <w:p w14:paraId="4A05F7BB">
            <w:pPr>
              <w:pStyle w:val="16"/>
              <w:keepNext w:val="0"/>
              <w:keepLines w:val="0"/>
              <w:pageBreakBefore w:val="0"/>
              <w:widowControl w:val="0"/>
              <w:tabs>
                <w:tab w:val="left" w:pos="918"/>
              </w:tabs>
              <w:kinsoku/>
              <w:wordWrap/>
              <w:overflowPunct/>
              <w:topLinePunct w:val="0"/>
              <w:autoSpaceDE w:val="0"/>
              <w:autoSpaceDN w:val="0"/>
              <w:bidi w:val="0"/>
              <w:adjustRightInd/>
              <w:snapToGrid/>
              <w:spacing w:before="112" w:line="240" w:lineRule="exact"/>
              <w:ind w:left="105"/>
              <w:textAlignment w:val="auto"/>
              <w:rPr>
                <w:sz w:val="18"/>
              </w:rPr>
            </w:pPr>
            <w:r>
              <w:rPr>
                <w:sz w:val="18"/>
              </w:rPr>
              <w:t>共</w:t>
            </w:r>
            <w:r>
              <w:rPr>
                <w:sz w:val="18"/>
                <w:u w:val="single"/>
              </w:rPr>
              <w:t xml:space="preserve"> </w:t>
            </w:r>
            <w:r>
              <w:rPr>
                <w:sz w:val="18"/>
                <w:u w:val="single"/>
              </w:rPr>
              <w:tab/>
            </w:r>
            <w:r>
              <w:rPr>
                <w:sz w:val="18"/>
              </w:rPr>
              <w:t>项，其</w:t>
            </w:r>
            <w:r>
              <w:rPr>
                <w:spacing w:val="4"/>
                <w:sz w:val="18"/>
              </w:rPr>
              <w:t>中</w:t>
            </w:r>
            <w:r>
              <w:rPr>
                <w:sz w:val="18"/>
              </w:rPr>
              <w:t>：</w:t>
            </w:r>
          </w:p>
          <w:p w14:paraId="4510D550">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6" w:line="240" w:lineRule="exact"/>
              <w:ind w:left="29" w:leftChars="0" w:right="39" w:rightChars="0" w:firstLine="91" w:firstLineChars="0"/>
              <w:textAlignment w:val="auto"/>
              <w:rPr>
                <w:sz w:val="18"/>
              </w:rPr>
            </w:pPr>
            <w:r>
              <w:rPr>
                <w:sz w:val="18"/>
              </w:rPr>
              <w:t>评价</w:t>
            </w:r>
            <w:r>
              <w:rPr>
                <w:spacing w:val="4"/>
                <w:sz w:val="18"/>
              </w:rPr>
              <w:t>为</w:t>
            </w:r>
            <w:r>
              <w:rPr>
                <w:sz w:val="18"/>
              </w:rPr>
              <w:t>“好”的</w:t>
            </w:r>
            <w:r>
              <w:rPr>
                <w:sz w:val="18"/>
              </w:rPr>
              <w:tab/>
            </w:r>
            <w:r>
              <w:rPr>
                <w:sz w:val="18"/>
                <w:u w:val="single"/>
              </w:rPr>
              <w:t xml:space="preserve"> </w:t>
            </w:r>
            <w:r>
              <w:rPr>
                <w:sz w:val="18"/>
                <w:u w:val="single"/>
              </w:rPr>
              <w:tab/>
            </w:r>
            <w:r>
              <w:rPr>
                <w:spacing w:val="-17"/>
                <w:sz w:val="18"/>
              </w:rPr>
              <w:t>项</w:t>
            </w:r>
            <w:r>
              <w:rPr>
                <w:sz w:val="18"/>
              </w:rPr>
              <w:t>评价</w:t>
            </w:r>
            <w:r>
              <w:rPr>
                <w:spacing w:val="5"/>
                <w:sz w:val="18"/>
              </w:rPr>
              <w:t>为</w:t>
            </w:r>
            <w:r>
              <w:rPr>
                <w:sz w:val="18"/>
              </w:rPr>
              <w:t>“一</w:t>
            </w:r>
            <w:r>
              <w:rPr>
                <w:spacing w:val="3"/>
                <w:sz w:val="18"/>
              </w:rPr>
              <w:t>般</w:t>
            </w:r>
            <w:r>
              <w:rPr>
                <w:sz w:val="18"/>
              </w:rPr>
              <w:t>”的</w:t>
            </w:r>
            <w:r>
              <w:rPr>
                <w:sz w:val="18"/>
              </w:rPr>
              <w:tab/>
            </w:r>
            <w:r>
              <w:rPr>
                <w:sz w:val="18"/>
                <w:u w:val="single"/>
              </w:rPr>
              <w:t xml:space="preserve"> </w:t>
            </w:r>
            <w:r>
              <w:rPr>
                <w:sz w:val="18"/>
                <w:u w:val="single"/>
              </w:rPr>
              <w:tab/>
            </w:r>
            <w:r>
              <w:rPr>
                <w:spacing w:val="-17"/>
                <w:sz w:val="18"/>
              </w:rPr>
              <w:t>项</w:t>
            </w:r>
          </w:p>
        </w:tc>
      </w:tr>
      <w:tr w14:paraId="0F348A9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44CA5AD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84"/>
                <w:szCs w:val="84"/>
              </w:rPr>
            </w:pPr>
          </w:p>
        </w:tc>
        <w:tc>
          <w:tcPr>
            <w:tcW w:w="1205" w:type="dxa"/>
            <w:tcBorders>
              <w:top w:val="single" w:color="000000" w:sz="8" w:space="0"/>
              <w:left w:val="single" w:color="000000" w:sz="8" w:space="0"/>
              <w:bottom w:val="single" w:color="000000" w:sz="8" w:space="0"/>
              <w:right w:val="single" w:color="000000" w:sz="8" w:space="0"/>
            </w:tcBorders>
          </w:tcPr>
          <w:p w14:paraId="10B022E6">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84"/>
                <w:szCs w:val="84"/>
              </w:rPr>
            </w:pPr>
          </w:p>
        </w:tc>
        <w:tc>
          <w:tcPr>
            <w:tcW w:w="2057" w:type="dxa"/>
            <w:tcBorders>
              <w:top w:val="single" w:color="000000" w:sz="8" w:space="0"/>
              <w:left w:val="single" w:color="000000" w:sz="8" w:space="0"/>
              <w:bottom w:val="single" w:color="000000" w:sz="8" w:space="0"/>
              <w:right w:val="single" w:color="000000" w:sz="8" w:space="0"/>
            </w:tcBorders>
          </w:tcPr>
          <w:p w14:paraId="2184E7A3">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84"/>
                <w:szCs w:val="84"/>
              </w:rPr>
            </w:pPr>
          </w:p>
        </w:tc>
        <w:tc>
          <w:tcPr>
            <w:tcW w:w="2283" w:type="dxa"/>
            <w:tcBorders>
              <w:top w:val="single" w:color="000000" w:sz="8" w:space="0"/>
              <w:left w:val="single" w:color="000000" w:sz="8" w:space="0"/>
              <w:bottom w:val="single" w:color="000000" w:sz="8" w:space="0"/>
              <w:right w:val="single" w:color="000000" w:sz="8" w:space="0"/>
            </w:tcBorders>
          </w:tcPr>
          <w:p w14:paraId="3C1682E1">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84"/>
                <w:szCs w:val="84"/>
              </w:rPr>
            </w:pPr>
          </w:p>
        </w:tc>
        <w:tc>
          <w:tcPr>
            <w:tcW w:w="2680" w:type="dxa"/>
            <w:tcBorders>
              <w:top w:val="single" w:color="000000" w:sz="8" w:space="0"/>
              <w:left w:val="single" w:color="000000" w:sz="8" w:space="0"/>
              <w:bottom w:val="single" w:color="000000" w:sz="8" w:space="0"/>
            </w:tcBorders>
          </w:tcPr>
          <w:p w14:paraId="4744AC51">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84"/>
                <w:szCs w:val="84"/>
              </w:rPr>
            </w:pPr>
          </w:p>
        </w:tc>
      </w:tr>
      <w:tr w14:paraId="44BE30C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08AC505E">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5B954574">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C769240">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6B5543C4">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47D8BB26">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39F29AF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4D0A9203">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49D48455">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45E6F242">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06E3777D">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07200EA2">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5C4037F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2495C6B4">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756C8C8B">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8644203">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39F7BA58">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59BC9EA8">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5A11BA5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7C13C79D">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67DA4961">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2C7F229B">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42F31621">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7752A469">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7F73FC9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6468D99E">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381FF080">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60A80D6D">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506D6BBD">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36592E2A">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0BC7E2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0B93DDA8">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73855644">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34CAC7AA">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4EE86F13">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30D07645">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446AA75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2DA66EE2">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1C4D67C7">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6ECFB597">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2E7D4131">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6800C156">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r w14:paraId="37583DC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1345" w:type="dxa"/>
            <w:tcBorders>
              <w:top w:val="single" w:color="000000" w:sz="8" w:space="0"/>
              <w:bottom w:val="single" w:color="000000" w:sz="8" w:space="0"/>
              <w:right w:val="single" w:color="000000" w:sz="8" w:space="0"/>
            </w:tcBorders>
          </w:tcPr>
          <w:p w14:paraId="6A012D45">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1205" w:type="dxa"/>
            <w:tcBorders>
              <w:top w:val="single" w:color="000000" w:sz="8" w:space="0"/>
              <w:left w:val="single" w:color="000000" w:sz="8" w:space="0"/>
              <w:bottom w:val="single" w:color="000000" w:sz="8" w:space="0"/>
              <w:right w:val="single" w:color="000000" w:sz="8" w:space="0"/>
            </w:tcBorders>
          </w:tcPr>
          <w:p w14:paraId="60F7151E">
            <w:pPr>
              <w:pStyle w:val="16"/>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sz w:val="18"/>
              </w:rPr>
            </w:pPr>
          </w:p>
        </w:tc>
        <w:tc>
          <w:tcPr>
            <w:tcW w:w="2057" w:type="dxa"/>
            <w:tcBorders>
              <w:top w:val="single" w:color="000000" w:sz="8" w:space="0"/>
              <w:left w:val="single" w:color="000000" w:sz="8" w:space="0"/>
              <w:bottom w:val="single" w:color="000000" w:sz="8" w:space="0"/>
              <w:right w:val="single" w:color="000000" w:sz="8" w:space="0"/>
            </w:tcBorders>
          </w:tcPr>
          <w:p w14:paraId="50B30B7E">
            <w:pPr>
              <w:pStyle w:val="16"/>
              <w:keepNext w:val="0"/>
              <w:keepLines w:val="0"/>
              <w:pageBreakBefore w:val="0"/>
              <w:widowControl w:val="0"/>
              <w:tabs>
                <w:tab w:val="left" w:pos="1783"/>
              </w:tabs>
              <w:kinsoku/>
              <w:wordWrap/>
              <w:overflowPunct/>
              <w:topLinePunct w:val="0"/>
              <w:autoSpaceDE w:val="0"/>
              <w:autoSpaceDN w:val="0"/>
              <w:bidi w:val="0"/>
              <w:adjustRightInd/>
              <w:snapToGrid/>
              <w:spacing w:line="240" w:lineRule="exact"/>
              <w:ind w:left="-5"/>
              <w:textAlignment w:val="auto"/>
              <w:rPr>
                <w:sz w:val="18"/>
              </w:rPr>
            </w:pPr>
          </w:p>
        </w:tc>
        <w:tc>
          <w:tcPr>
            <w:tcW w:w="2283" w:type="dxa"/>
            <w:tcBorders>
              <w:top w:val="single" w:color="000000" w:sz="8" w:space="0"/>
              <w:left w:val="single" w:color="000000" w:sz="8" w:space="0"/>
              <w:bottom w:val="single" w:color="000000" w:sz="8" w:space="0"/>
              <w:right w:val="single" w:color="000000" w:sz="8" w:space="0"/>
            </w:tcBorders>
          </w:tcPr>
          <w:p w14:paraId="6EF9BDC2">
            <w:pPr>
              <w:pStyle w:val="16"/>
              <w:keepNext w:val="0"/>
              <w:keepLines w:val="0"/>
              <w:pageBreakBefore w:val="0"/>
              <w:widowControl w:val="0"/>
              <w:tabs>
                <w:tab w:val="left" w:pos="2023"/>
              </w:tabs>
              <w:kinsoku/>
              <w:wordWrap/>
              <w:overflowPunct/>
              <w:topLinePunct w:val="0"/>
              <w:autoSpaceDE w:val="0"/>
              <w:autoSpaceDN w:val="0"/>
              <w:bidi w:val="0"/>
              <w:adjustRightInd/>
              <w:snapToGrid/>
              <w:spacing w:line="240" w:lineRule="exact"/>
              <w:ind w:left="24"/>
              <w:textAlignment w:val="auto"/>
              <w:rPr>
                <w:sz w:val="18"/>
              </w:rPr>
            </w:pPr>
          </w:p>
        </w:tc>
        <w:tc>
          <w:tcPr>
            <w:tcW w:w="2680" w:type="dxa"/>
            <w:tcBorders>
              <w:top w:val="single" w:color="000000" w:sz="8" w:space="0"/>
              <w:left w:val="single" w:color="000000" w:sz="8" w:space="0"/>
              <w:bottom w:val="single" w:color="000000" w:sz="8" w:space="0"/>
            </w:tcBorders>
          </w:tcPr>
          <w:p w14:paraId="032A7C60">
            <w:pPr>
              <w:pStyle w:val="16"/>
              <w:keepNext w:val="0"/>
              <w:keepLines w:val="0"/>
              <w:pageBreakBefore w:val="0"/>
              <w:widowControl w:val="0"/>
              <w:tabs>
                <w:tab w:val="left" w:pos="1807"/>
                <w:tab w:val="left" w:pos="2425"/>
              </w:tabs>
              <w:kinsoku/>
              <w:wordWrap/>
              <w:overflowPunct/>
              <w:topLinePunct w:val="0"/>
              <w:autoSpaceDE w:val="0"/>
              <w:autoSpaceDN w:val="0"/>
              <w:bidi w:val="0"/>
              <w:adjustRightInd/>
              <w:snapToGrid/>
              <w:spacing w:before="16" w:line="240" w:lineRule="exact"/>
              <w:ind w:left="29" w:right="39" w:firstLine="91"/>
              <w:textAlignment w:val="auto"/>
              <w:rPr>
                <w:sz w:val="18"/>
              </w:rPr>
            </w:pPr>
          </w:p>
        </w:tc>
      </w:tr>
    </w:tbl>
    <w:p w14:paraId="6B802B36">
      <w:pPr>
        <w:spacing w:before="48"/>
        <w:ind w:left="2964" w:right="2943" w:firstLine="0"/>
        <w:jc w:val="center"/>
        <w:rPr>
          <w:rFonts w:hint="eastAsia" w:ascii="黑体" w:eastAsia="黑体"/>
          <w:b/>
          <w:sz w:val="30"/>
        </w:rPr>
      </w:pPr>
    </w:p>
    <w:p w14:paraId="2EB5C3A9">
      <w:pPr>
        <w:rPr>
          <w:rFonts w:hint="eastAsia" w:ascii="黑体" w:eastAsia="黑体"/>
          <w:b/>
          <w:sz w:val="30"/>
        </w:rPr>
      </w:pPr>
      <w:r>
        <w:rPr>
          <w:rFonts w:hint="eastAsia" w:ascii="黑体" w:eastAsia="黑体"/>
          <w:b/>
          <w:sz w:val="30"/>
        </w:rPr>
        <w:br w:type="page"/>
      </w:r>
    </w:p>
    <w:p w14:paraId="196D9093">
      <w:pPr>
        <w:spacing w:before="48"/>
        <w:ind w:left="2964" w:right="2943" w:firstLine="0"/>
        <w:jc w:val="center"/>
        <w:rPr>
          <w:rFonts w:hint="eastAsia" w:ascii="黑体" w:eastAsia="黑体"/>
          <w:b/>
          <w:sz w:val="30"/>
        </w:rPr>
      </w:pPr>
      <w:r>
        <w:rPr>
          <w:rFonts w:hint="eastAsia" w:ascii="黑体" w:eastAsia="黑体"/>
          <w:b/>
          <w:sz w:val="30"/>
        </w:rPr>
        <w:t>四、验收人员签名：</w:t>
      </w:r>
    </w:p>
    <w:p w14:paraId="344A1B1F">
      <w:pPr>
        <w:pStyle w:val="6"/>
        <w:spacing w:before="5"/>
        <w:rPr>
          <w:rFonts w:ascii="黑体"/>
          <w:b/>
          <w:sz w:val="13"/>
        </w:rPr>
      </w:pPr>
    </w:p>
    <w:p w14:paraId="7ECC6D43">
      <w:pPr>
        <w:spacing w:before="75"/>
        <w:ind w:left="0" w:right="1397" w:firstLine="0"/>
        <w:jc w:val="right"/>
        <w:rPr>
          <w:rFonts w:hint="eastAsia" w:eastAsia="宋体"/>
          <w:b/>
          <w:sz w:val="18"/>
          <w:lang w:eastAsia="zh-CN"/>
        </w:rPr>
      </w:pPr>
      <w:r>
        <mc:AlternateContent>
          <mc:Choice Requires="wpg">
            <w:drawing>
              <wp:anchor distT="0" distB="0" distL="114300" distR="114300" simplePos="0" relativeHeight="251666432" behindDoc="0" locked="0" layoutInCell="1" allowOverlap="1">
                <wp:simplePos x="0" y="0"/>
                <wp:positionH relativeFrom="page">
                  <wp:posOffset>6223635</wp:posOffset>
                </wp:positionH>
                <wp:positionV relativeFrom="paragraph">
                  <wp:posOffset>14605</wp:posOffset>
                </wp:positionV>
                <wp:extent cx="586740" cy="196850"/>
                <wp:effectExtent l="0" t="0" r="3810" b="12700"/>
                <wp:wrapNone/>
                <wp:docPr id="77" name="组合 56"/>
                <wp:cNvGraphicFramePr/>
                <a:graphic xmlns:a="http://schemas.openxmlformats.org/drawingml/2006/main">
                  <a:graphicData uri="http://schemas.microsoft.com/office/word/2010/wordprocessingGroup">
                    <wpg:wgp>
                      <wpg:cNvGrpSpPr/>
                      <wpg:grpSpPr>
                        <a:xfrm>
                          <a:off x="0" y="0"/>
                          <a:ext cx="586740" cy="196850"/>
                          <a:chOff x="9802" y="23"/>
                          <a:chExt cx="924" cy="310"/>
                        </a:xfrm>
                      </wpg:grpSpPr>
                      <wps:wsp>
                        <wps:cNvPr id="65" name="直线 57"/>
                        <wps:cNvCnPr/>
                        <wps:spPr>
                          <a:xfrm>
                            <a:off x="9802" y="32"/>
                            <a:ext cx="288" cy="0"/>
                          </a:xfrm>
                          <a:prstGeom prst="line">
                            <a:avLst/>
                          </a:prstGeom>
                          <a:ln w="10668" cap="flat" cmpd="sng">
                            <a:solidFill>
                              <a:srgbClr val="000000"/>
                            </a:solidFill>
                            <a:prstDash val="solid"/>
                            <a:headEnd type="none" w="med" len="med"/>
                            <a:tailEnd type="none" w="med" len="med"/>
                          </a:ln>
                        </wps:spPr>
                        <wps:bodyPr upright="1"/>
                      </wps:wsp>
                      <wps:wsp>
                        <wps:cNvPr id="66" name="直线 58"/>
                        <wps:cNvCnPr/>
                        <wps:spPr>
                          <a:xfrm>
                            <a:off x="10126" y="32"/>
                            <a:ext cx="276" cy="0"/>
                          </a:xfrm>
                          <a:prstGeom prst="line">
                            <a:avLst/>
                          </a:prstGeom>
                          <a:ln w="10668" cap="flat" cmpd="sng">
                            <a:solidFill>
                              <a:srgbClr val="000000"/>
                            </a:solidFill>
                            <a:prstDash val="solid"/>
                            <a:headEnd type="none" w="med" len="med"/>
                            <a:tailEnd type="none" w="med" len="med"/>
                          </a:ln>
                        </wps:spPr>
                        <wps:bodyPr upright="1"/>
                      </wps:wsp>
                      <wps:wsp>
                        <wps:cNvPr id="67" name="直线 59"/>
                        <wps:cNvCnPr/>
                        <wps:spPr>
                          <a:xfrm>
                            <a:off x="10450" y="32"/>
                            <a:ext cx="276" cy="0"/>
                          </a:xfrm>
                          <a:prstGeom prst="line">
                            <a:avLst/>
                          </a:prstGeom>
                          <a:ln w="10668" cap="flat" cmpd="sng">
                            <a:solidFill>
                              <a:srgbClr val="000000"/>
                            </a:solidFill>
                            <a:prstDash val="solid"/>
                            <a:headEnd type="none" w="med" len="med"/>
                            <a:tailEnd type="none" w="med" len="med"/>
                          </a:ln>
                        </wps:spPr>
                        <wps:bodyPr upright="1"/>
                      </wps:wsp>
                      <wps:wsp>
                        <wps:cNvPr id="68" name="直线 60"/>
                        <wps:cNvCnPr/>
                        <wps:spPr>
                          <a:xfrm>
                            <a:off x="9802" y="325"/>
                            <a:ext cx="288" cy="0"/>
                          </a:xfrm>
                          <a:prstGeom prst="line">
                            <a:avLst/>
                          </a:prstGeom>
                          <a:ln w="10668" cap="flat" cmpd="sng">
                            <a:solidFill>
                              <a:srgbClr val="000000"/>
                            </a:solidFill>
                            <a:prstDash val="solid"/>
                            <a:headEnd type="none" w="med" len="med"/>
                            <a:tailEnd type="none" w="med" len="med"/>
                          </a:ln>
                        </wps:spPr>
                        <wps:bodyPr upright="1"/>
                      </wps:wsp>
                      <wps:wsp>
                        <wps:cNvPr id="69" name="直线 61"/>
                        <wps:cNvCnPr/>
                        <wps:spPr>
                          <a:xfrm>
                            <a:off x="10126" y="325"/>
                            <a:ext cx="276" cy="0"/>
                          </a:xfrm>
                          <a:prstGeom prst="line">
                            <a:avLst/>
                          </a:prstGeom>
                          <a:ln w="10668" cap="flat" cmpd="sng">
                            <a:solidFill>
                              <a:srgbClr val="000000"/>
                            </a:solidFill>
                            <a:prstDash val="solid"/>
                            <a:headEnd type="none" w="med" len="med"/>
                            <a:tailEnd type="none" w="med" len="med"/>
                          </a:ln>
                        </wps:spPr>
                        <wps:bodyPr upright="1"/>
                      </wps:wsp>
                      <wps:wsp>
                        <wps:cNvPr id="70" name="直线 62"/>
                        <wps:cNvCnPr/>
                        <wps:spPr>
                          <a:xfrm>
                            <a:off x="10450" y="325"/>
                            <a:ext cx="276" cy="0"/>
                          </a:xfrm>
                          <a:prstGeom prst="line">
                            <a:avLst/>
                          </a:prstGeom>
                          <a:ln w="10668" cap="flat" cmpd="sng">
                            <a:solidFill>
                              <a:srgbClr val="000000"/>
                            </a:solidFill>
                            <a:prstDash val="solid"/>
                            <a:headEnd type="none" w="med" len="med"/>
                            <a:tailEnd type="none" w="med" len="med"/>
                          </a:ln>
                        </wps:spPr>
                        <wps:bodyPr upright="1"/>
                      </wps:wsp>
                      <wps:wsp>
                        <wps:cNvPr id="71" name="直线 63"/>
                        <wps:cNvCnPr/>
                        <wps:spPr>
                          <a:xfrm>
                            <a:off x="9810" y="23"/>
                            <a:ext cx="0" cy="310"/>
                          </a:xfrm>
                          <a:prstGeom prst="line">
                            <a:avLst/>
                          </a:prstGeom>
                          <a:ln w="10668" cap="flat" cmpd="sng">
                            <a:solidFill>
                              <a:srgbClr val="000000"/>
                            </a:solidFill>
                            <a:prstDash val="solid"/>
                            <a:headEnd type="none" w="med" len="med"/>
                            <a:tailEnd type="none" w="med" len="med"/>
                          </a:ln>
                        </wps:spPr>
                        <wps:bodyPr upright="1"/>
                      </wps:wsp>
                      <wps:wsp>
                        <wps:cNvPr id="72" name="直线 64"/>
                        <wps:cNvCnPr/>
                        <wps:spPr>
                          <a:xfrm>
                            <a:off x="10081" y="23"/>
                            <a:ext cx="0" cy="310"/>
                          </a:xfrm>
                          <a:prstGeom prst="line">
                            <a:avLst/>
                          </a:prstGeom>
                          <a:ln w="10668" cap="flat" cmpd="sng">
                            <a:solidFill>
                              <a:srgbClr val="000000"/>
                            </a:solidFill>
                            <a:prstDash val="solid"/>
                            <a:headEnd type="none" w="med" len="med"/>
                            <a:tailEnd type="none" w="med" len="med"/>
                          </a:ln>
                        </wps:spPr>
                        <wps:bodyPr upright="1"/>
                      </wps:wsp>
                      <wps:wsp>
                        <wps:cNvPr id="73" name="直线 65"/>
                        <wps:cNvCnPr/>
                        <wps:spPr>
                          <a:xfrm>
                            <a:off x="10134" y="23"/>
                            <a:ext cx="0" cy="310"/>
                          </a:xfrm>
                          <a:prstGeom prst="line">
                            <a:avLst/>
                          </a:prstGeom>
                          <a:ln w="10668" cap="flat" cmpd="sng">
                            <a:solidFill>
                              <a:srgbClr val="000000"/>
                            </a:solidFill>
                            <a:prstDash val="solid"/>
                            <a:headEnd type="none" w="med" len="med"/>
                            <a:tailEnd type="none" w="med" len="med"/>
                          </a:ln>
                        </wps:spPr>
                        <wps:bodyPr upright="1"/>
                      </wps:wsp>
                      <wps:wsp>
                        <wps:cNvPr id="74" name="直线 66"/>
                        <wps:cNvCnPr/>
                        <wps:spPr>
                          <a:xfrm>
                            <a:off x="10393" y="23"/>
                            <a:ext cx="0" cy="310"/>
                          </a:xfrm>
                          <a:prstGeom prst="line">
                            <a:avLst/>
                          </a:prstGeom>
                          <a:ln w="10668" cap="flat" cmpd="sng">
                            <a:solidFill>
                              <a:srgbClr val="000000"/>
                            </a:solidFill>
                            <a:prstDash val="solid"/>
                            <a:headEnd type="none" w="med" len="med"/>
                            <a:tailEnd type="none" w="med" len="med"/>
                          </a:ln>
                        </wps:spPr>
                        <wps:bodyPr upright="1"/>
                      </wps:wsp>
                      <wps:wsp>
                        <wps:cNvPr id="75" name="直线 67"/>
                        <wps:cNvCnPr/>
                        <wps:spPr>
                          <a:xfrm>
                            <a:off x="10458" y="23"/>
                            <a:ext cx="0" cy="310"/>
                          </a:xfrm>
                          <a:prstGeom prst="line">
                            <a:avLst/>
                          </a:prstGeom>
                          <a:ln w="10668" cap="flat" cmpd="sng">
                            <a:solidFill>
                              <a:srgbClr val="000000"/>
                            </a:solidFill>
                            <a:prstDash val="solid"/>
                            <a:headEnd type="none" w="med" len="med"/>
                            <a:tailEnd type="none" w="med" len="med"/>
                          </a:ln>
                        </wps:spPr>
                        <wps:bodyPr upright="1"/>
                      </wps:wsp>
                      <wps:wsp>
                        <wps:cNvPr id="76" name="直线 68"/>
                        <wps:cNvCnPr/>
                        <wps:spPr>
                          <a:xfrm>
                            <a:off x="10717" y="23"/>
                            <a:ext cx="0" cy="31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56" o:spid="_x0000_s1026" o:spt="203" style="position:absolute;left:0pt;margin-left:490.05pt;margin-top:1.15pt;height:15.5pt;width:46.2pt;mso-position-horizontal-relative:page;z-index:251666432;mso-width-relative:page;mso-height-relative:page;" coordorigin="9802,23" coordsize="924,310" o:gfxdata="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F873uLZ&#10;AAAACQEAAA8AAAAAAAAAAQAgAAAAIgAAAGRycy9kb3ducmV2LnhtbFBLAQIUABQAAAAIAIdO4kA/&#10;PDG/dQMAABcbAAAOAAAAAAAAAAEAIAAAACgBAABkcnMvZTJvRG9jLnhtbFBLBQYAAAAABgAGAFkB&#10;AAAPBwAAAAA=&#10;">
                <o:lock v:ext="edit" aspectratio="f"/>
                <v:line id="直线 57" o:spid="_x0000_s1026" o:spt="20" style="position:absolute;left:9802;top:32;height:0;width:288;" filled="f" stroked="t" coordsize="21600,21600" o:gfxdata="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d6d4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58" o:spid="_x0000_s1026" o:spt="20" style="position:absolute;left:10126;top:32;height:0;width:276;" filled="f" stroked="t" coordsize="21600,21600" o:gfxdata="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pTkP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59" o:spid="_x0000_s1026" o:spt="20" style="position:absolute;left:10450;top:32;height:0;width:276;" filled="f" stroked="t" coordsize="21600,21600" o:gfxdata="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emclL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0" o:spid="_x0000_s1026" o:spt="20" style="position:absolute;left:9802;top:325;height:0;width:288;" filled="f" stroked="t" coordsize="21600,21600" o:gfxdata="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gjm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61" o:spid="_x0000_s1026" o:spt="20" style="position:absolute;left:10126;top:325;height:0;width:276;" filled="f" stroked="t" coordsize="21600,21600" o:gfxdata="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tf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2" o:spid="_x0000_s1026" o:spt="20" style="position:absolute;left:10450;top:325;height:0;width:276;" filled="f" stroked="t" coordsize="21600,21600" o:gfxdata="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2ZI9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line id="直线 63" o:spid="_x0000_s1026" o:spt="20" style="position:absolute;left:9810;top:23;height:310;width:0;" filled="f" stroked="t" coordsize="21600,21600" o:gfxdata="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U3p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4" o:spid="_x0000_s1026" o:spt="20" style="position:absolute;left:10081;top:23;height:310;width:0;" filled="f" stroked="t" coordsize="21600,21600" o:gfxdata="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6nRvQAA&#10;ANs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65" o:spid="_x0000_s1026" o:spt="20" style="position:absolute;left:10134;top:23;height:310;width:0;" filled="f" stroked="t" coordsize="21600,21600" o:gfxdata="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sMS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6" o:spid="_x0000_s1026" o:spt="20" style="position:absolute;left:10393;top:23;height:310;width:0;" filled="f" stroked="t" coordsize="21600,21600" o:gfxdata="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KUP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7" o:spid="_x0000_s1026" o:spt="20" style="position:absolute;left:10458;top:23;height:310;width:0;" filled="f" stroked="t" coordsize="21600,21600" o:gfxdata="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4xp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68" o:spid="_x0000_s1026" o:spt="20" style="position:absolute;left:10717;top:23;height:310;width:0;" filled="f" stroked="t" coordsize="21600,21600" o:gfxdata="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yv0r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w:t>
      </w:r>
      <w:r>
        <w:rPr>
          <w:b/>
          <w:sz w:val="18"/>
        </w:rPr>
        <w:t>1</w:t>
      </w:r>
      <w:r>
        <w:rPr>
          <w:rFonts w:hint="eastAsia"/>
          <w:b/>
          <w:sz w:val="18"/>
          <w:lang w:val="en-US" w:eastAsia="zh-CN"/>
        </w:rPr>
        <w:t>3</w:t>
      </w:r>
      <w:r>
        <w:rPr>
          <w:b/>
          <w:sz w:val="18"/>
        </w:rPr>
        <w:t>/</w:t>
      </w:r>
      <w:r>
        <w:rPr>
          <w:rFonts w:hint="eastAsia"/>
          <w:b/>
          <w:sz w:val="18"/>
          <w:lang w:val="en-US" w:eastAsia="zh-CN"/>
        </w:rPr>
        <w:t>6</w:t>
      </w:r>
    </w:p>
    <w:p w14:paraId="66BB7E7F">
      <w:pPr>
        <w:pStyle w:val="6"/>
        <w:spacing w:before="2"/>
        <w:rPr>
          <w:b/>
          <w:sz w:val="8"/>
        </w:rPr>
      </w:pPr>
    </w:p>
    <w:tbl>
      <w:tblPr>
        <w:tblStyle w:val="11"/>
        <w:tblW w:w="0" w:type="auto"/>
        <w:tblInd w:w="15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18"/>
        <w:gridCol w:w="1025"/>
        <w:gridCol w:w="3502"/>
        <w:gridCol w:w="1402"/>
        <w:gridCol w:w="1452"/>
        <w:gridCol w:w="1856"/>
      </w:tblGrid>
      <w:tr w14:paraId="472E686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9" w:hRule="atLeast"/>
        </w:trPr>
        <w:tc>
          <w:tcPr>
            <w:tcW w:w="618" w:type="dxa"/>
            <w:tcBorders>
              <w:bottom w:val="single" w:color="000000" w:sz="8" w:space="0"/>
              <w:right w:val="single" w:color="000000" w:sz="8" w:space="0"/>
            </w:tcBorders>
          </w:tcPr>
          <w:p w14:paraId="7956622D">
            <w:pPr>
              <w:pStyle w:val="16"/>
              <w:spacing w:before="8"/>
              <w:rPr>
                <w:b/>
                <w:sz w:val="13"/>
              </w:rPr>
            </w:pPr>
          </w:p>
          <w:p w14:paraId="11B1E5EA">
            <w:pPr>
              <w:pStyle w:val="16"/>
              <w:ind w:left="115" w:right="70"/>
              <w:jc w:val="center"/>
              <w:rPr>
                <w:sz w:val="18"/>
              </w:rPr>
            </w:pPr>
            <w:r>
              <w:rPr>
                <w:sz w:val="18"/>
              </w:rPr>
              <w:t>序号</w:t>
            </w:r>
          </w:p>
        </w:tc>
        <w:tc>
          <w:tcPr>
            <w:tcW w:w="1025" w:type="dxa"/>
            <w:tcBorders>
              <w:left w:val="single" w:color="000000" w:sz="8" w:space="0"/>
              <w:bottom w:val="single" w:color="000000" w:sz="8" w:space="0"/>
              <w:right w:val="single" w:color="000000" w:sz="8" w:space="0"/>
            </w:tcBorders>
          </w:tcPr>
          <w:p w14:paraId="28A6DEE9">
            <w:pPr>
              <w:pStyle w:val="16"/>
              <w:spacing w:before="8"/>
              <w:rPr>
                <w:b/>
                <w:sz w:val="13"/>
              </w:rPr>
            </w:pPr>
          </w:p>
          <w:p w14:paraId="6D76F0AC">
            <w:pPr>
              <w:pStyle w:val="16"/>
              <w:ind w:left="348"/>
              <w:rPr>
                <w:sz w:val="18"/>
              </w:rPr>
            </w:pPr>
            <w:r>
              <w:rPr>
                <w:sz w:val="18"/>
              </w:rPr>
              <w:t>姓名</w:t>
            </w:r>
          </w:p>
        </w:tc>
        <w:tc>
          <w:tcPr>
            <w:tcW w:w="3502" w:type="dxa"/>
            <w:tcBorders>
              <w:left w:val="single" w:color="000000" w:sz="8" w:space="0"/>
              <w:bottom w:val="single" w:color="000000" w:sz="8" w:space="0"/>
              <w:right w:val="single" w:color="000000" w:sz="8" w:space="0"/>
            </w:tcBorders>
          </w:tcPr>
          <w:p w14:paraId="1FFD2C69">
            <w:pPr>
              <w:pStyle w:val="16"/>
              <w:spacing w:before="8"/>
              <w:rPr>
                <w:b/>
                <w:sz w:val="13"/>
              </w:rPr>
            </w:pPr>
          </w:p>
          <w:p w14:paraId="305A4FBC">
            <w:pPr>
              <w:pStyle w:val="16"/>
              <w:ind w:left="1385" w:right="1336"/>
              <w:jc w:val="center"/>
              <w:rPr>
                <w:sz w:val="18"/>
              </w:rPr>
            </w:pPr>
            <w:r>
              <w:rPr>
                <w:sz w:val="18"/>
              </w:rPr>
              <w:t>工作单位</w:t>
            </w:r>
          </w:p>
        </w:tc>
        <w:tc>
          <w:tcPr>
            <w:tcW w:w="1402" w:type="dxa"/>
            <w:tcBorders>
              <w:left w:val="single" w:color="000000" w:sz="8" w:space="0"/>
              <w:bottom w:val="single" w:color="000000" w:sz="8" w:space="0"/>
              <w:right w:val="single" w:color="000000" w:sz="8" w:space="0"/>
            </w:tcBorders>
          </w:tcPr>
          <w:p w14:paraId="61405A76">
            <w:pPr>
              <w:pStyle w:val="16"/>
              <w:spacing w:before="8"/>
              <w:rPr>
                <w:b/>
                <w:sz w:val="13"/>
              </w:rPr>
            </w:pPr>
          </w:p>
          <w:p w14:paraId="24C047D4">
            <w:pPr>
              <w:pStyle w:val="16"/>
              <w:ind w:left="515" w:right="467"/>
              <w:jc w:val="center"/>
              <w:rPr>
                <w:sz w:val="18"/>
              </w:rPr>
            </w:pPr>
            <w:r>
              <w:rPr>
                <w:sz w:val="18"/>
              </w:rPr>
              <w:t>职务</w:t>
            </w:r>
          </w:p>
        </w:tc>
        <w:tc>
          <w:tcPr>
            <w:tcW w:w="1452" w:type="dxa"/>
            <w:tcBorders>
              <w:left w:val="single" w:color="000000" w:sz="8" w:space="0"/>
              <w:bottom w:val="single" w:color="000000" w:sz="8" w:space="0"/>
              <w:right w:val="single" w:color="000000" w:sz="8" w:space="0"/>
            </w:tcBorders>
          </w:tcPr>
          <w:p w14:paraId="61D1113F">
            <w:pPr>
              <w:pStyle w:val="16"/>
              <w:spacing w:before="8"/>
              <w:rPr>
                <w:b/>
                <w:sz w:val="13"/>
              </w:rPr>
            </w:pPr>
          </w:p>
          <w:p w14:paraId="2BC3AECC">
            <w:pPr>
              <w:pStyle w:val="16"/>
              <w:ind w:left="538" w:right="493"/>
              <w:jc w:val="center"/>
              <w:rPr>
                <w:sz w:val="18"/>
              </w:rPr>
            </w:pPr>
            <w:r>
              <w:rPr>
                <w:sz w:val="18"/>
              </w:rPr>
              <w:t>职称</w:t>
            </w:r>
          </w:p>
        </w:tc>
        <w:tc>
          <w:tcPr>
            <w:tcW w:w="1856" w:type="dxa"/>
            <w:tcBorders>
              <w:left w:val="single" w:color="000000" w:sz="8" w:space="0"/>
              <w:bottom w:val="single" w:color="000000" w:sz="8" w:space="0"/>
            </w:tcBorders>
          </w:tcPr>
          <w:p w14:paraId="6EEC26BF">
            <w:pPr>
              <w:pStyle w:val="16"/>
              <w:spacing w:before="8"/>
              <w:rPr>
                <w:b/>
                <w:sz w:val="13"/>
              </w:rPr>
            </w:pPr>
          </w:p>
          <w:p w14:paraId="635EE02B">
            <w:pPr>
              <w:pStyle w:val="16"/>
              <w:ind w:left="747" w:right="676"/>
              <w:jc w:val="center"/>
              <w:rPr>
                <w:sz w:val="18"/>
              </w:rPr>
            </w:pPr>
            <w:r>
              <w:rPr>
                <w:sz w:val="18"/>
              </w:rPr>
              <w:t>签名</w:t>
            </w:r>
          </w:p>
        </w:tc>
      </w:tr>
      <w:tr w14:paraId="6F7F497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B686D03">
            <w:pPr>
              <w:pStyle w:val="16"/>
              <w:spacing w:before="128"/>
              <w:ind w:left="44"/>
              <w:jc w:val="center"/>
              <w:rPr>
                <w:sz w:val="18"/>
              </w:rPr>
            </w:pPr>
            <w:r>
              <w:rPr>
                <w:sz w:val="18"/>
              </w:rPr>
              <w:t>1</w:t>
            </w:r>
          </w:p>
        </w:tc>
        <w:tc>
          <w:tcPr>
            <w:tcW w:w="1025" w:type="dxa"/>
            <w:tcBorders>
              <w:top w:val="single" w:color="000000" w:sz="8" w:space="0"/>
              <w:left w:val="single" w:color="000000" w:sz="8" w:space="0"/>
              <w:bottom w:val="single" w:color="000000" w:sz="8" w:space="0"/>
              <w:right w:val="single" w:color="000000" w:sz="8" w:space="0"/>
            </w:tcBorders>
          </w:tcPr>
          <w:p w14:paraId="26F1E47F">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0F3037B8">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0C3B2322">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A6D5E82">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176018E">
            <w:pPr>
              <w:pStyle w:val="16"/>
              <w:rPr>
                <w:rFonts w:ascii="Times New Roman"/>
                <w:sz w:val="18"/>
              </w:rPr>
            </w:pPr>
          </w:p>
        </w:tc>
      </w:tr>
      <w:tr w14:paraId="0B7758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462CFB5">
            <w:pPr>
              <w:pStyle w:val="16"/>
              <w:spacing w:before="129"/>
              <w:ind w:left="44"/>
              <w:jc w:val="center"/>
              <w:rPr>
                <w:sz w:val="18"/>
              </w:rPr>
            </w:pPr>
            <w:r>
              <w:rPr>
                <w:sz w:val="18"/>
              </w:rPr>
              <w:t>2</w:t>
            </w:r>
          </w:p>
        </w:tc>
        <w:tc>
          <w:tcPr>
            <w:tcW w:w="1025" w:type="dxa"/>
            <w:tcBorders>
              <w:top w:val="single" w:color="000000" w:sz="8" w:space="0"/>
              <w:left w:val="single" w:color="000000" w:sz="8" w:space="0"/>
              <w:bottom w:val="single" w:color="000000" w:sz="8" w:space="0"/>
              <w:right w:val="single" w:color="000000" w:sz="8" w:space="0"/>
            </w:tcBorders>
          </w:tcPr>
          <w:p w14:paraId="267EBD5B">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A9EAABD">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C24F42A">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E2380B3">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16ED5F7E">
            <w:pPr>
              <w:pStyle w:val="16"/>
              <w:rPr>
                <w:rFonts w:ascii="Times New Roman"/>
                <w:sz w:val="18"/>
              </w:rPr>
            </w:pPr>
          </w:p>
        </w:tc>
      </w:tr>
      <w:tr w14:paraId="54C6B72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AAD81C5">
            <w:pPr>
              <w:pStyle w:val="16"/>
              <w:spacing w:before="129"/>
              <w:ind w:left="44"/>
              <w:jc w:val="center"/>
              <w:rPr>
                <w:sz w:val="18"/>
              </w:rPr>
            </w:pPr>
            <w:r>
              <w:rPr>
                <w:sz w:val="18"/>
              </w:rPr>
              <w:t>3</w:t>
            </w:r>
          </w:p>
        </w:tc>
        <w:tc>
          <w:tcPr>
            <w:tcW w:w="1025" w:type="dxa"/>
            <w:tcBorders>
              <w:top w:val="single" w:color="000000" w:sz="8" w:space="0"/>
              <w:left w:val="single" w:color="000000" w:sz="8" w:space="0"/>
              <w:bottom w:val="single" w:color="000000" w:sz="8" w:space="0"/>
              <w:right w:val="single" w:color="000000" w:sz="8" w:space="0"/>
            </w:tcBorders>
          </w:tcPr>
          <w:p w14:paraId="1F0E00F4">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016E8612">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D6E7AC2">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166ADF1C">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67D537C4">
            <w:pPr>
              <w:pStyle w:val="16"/>
              <w:rPr>
                <w:rFonts w:ascii="Times New Roman"/>
                <w:sz w:val="18"/>
              </w:rPr>
            </w:pPr>
          </w:p>
        </w:tc>
      </w:tr>
      <w:tr w14:paraId="6C0440A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27175F6A">
            <w:pPr>
              <w:pStyle w:val="16"/>
              <w:spacing w:before="128"/>
              <w:ind w:left="44"/>
              <w:jc w:val="center"/>
              <w:rPr>
                <w:sz w:val="18"/>
              </w:rPr>
            </w:pPr>
            <w:r>
              <w:rPr>
                <w:sz w:val="18"/>
              </w:rPr>
              <w:t>4</w:t>
            </w:r>
          </w:p>
        </w:tc>
        <w:tc>
          <w:tcPr>
            <w:tcW w:w="1025" w:type="dxa"/>
            <w:tcBorders>
              <w:top w:val="single" w:color="000000" w:sz="8" w:space="0"/>
              <w:left w:val="single" w:color="000000" w:sz="8" w:space="0"/>
              <w:bottom w:val="single" w:color="000000" w:sz="8" w:space="0"/>
              <w:right w:val="single" w:color="000000" w:sz="8" w:space="0"/>
            </w:tcBorders>
          </w:tcPr>
          <w:p w14:paraId="16EC9089">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3175D48">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720D0AF1">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05E83A13">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25B1DFB5">
            <w:pPr>
              <w:pStyle w:val="16"/>
              <w:rPr>
                <w:rFonts w:ascii="Times New Roman"/>
                <w:sz w:val="18"/>
              </w:rPr>
            </w:pPr>
          </w:p>
        </w:tc>
      </w:tr>
      <w:tr w14:paraId="2825901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676DB474">
            <w:pPr>
              <w:pStyle w:val="16"/>
              <w:spacing w:before="129"/>
              <w:ind w:left="44"/>
              <w:jc w:val="center"/>
              <w:rPr>
                <w:sz w:val="18"/>
              </w:rPr>
            </w:pPr>
            <w:r>
              <w:rPr>
                <w:sz w:val="18"/>
              </w:rPr>
              <w:t>5</w:t>
            </w:r>
          </w:p>
        </w:tc>
        <w:tc>
          <w:tcPr>
            <w:tcW w:w="1025" w:type="dxa"/>
            <w:tcBorders>
              <w:top w:val="single" w:color="000000" w:sz="8" w:space="0"/>
              <w:left w:val="single" w:color="000000" w:sz="8" w:space="0"/>
              <w:bottom w:val="single" w:color="000000" w:sz="8" w:space="0"/>
              <w:right w:val="single" w:color="000000" w:sz="8" w:space="0"/>
            </w:tcBorders>
          </w:tcPr>
          <w:p w14:paraId="0CB1CC0B">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2790C1C7">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AF33C47">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0F41B29A">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51E8788">
            <w:pPr>
              <w:pStyle w:val="16"/>
              <w:rPr>
                <w:rFonts w:ascii="Times New Roman"/>
                <w:sz w:val="18"/>
              </w:rPr>
            </w:pPr>
          </w:p>
        </w:tc>
      </w:tr>
      <w:tr w14:paraId="1DEE99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FA9A263">
            <w:pPr>
              <w:pStyle w:val="16"/>
              <w:spacing w:before="129"/>
              <w:ind w:left="44"/>
              <w:jc w:val="center"/>
              <w:rPr>
                <w:sz w:val="18"/>
              </w:rPr>
            </w:pPr>
            <w:r>
              <w:rPr>
                <w:sz w:val="18"/>
              </w:rPr>
              <w:t>6</w:t>
            </w:r>
          </w:p>
        </w:tc>
        <w:tc>
          <w:tcPr>
            <w:tcW w:w="1025" w:type="dxa"/>
            <w:tcBorders>
              <w:top w:val="single" w:color="000000" w:sz="8" w:space="0"/>
              <w:left w:val="single" w:color="000000" w:sz="8" w:space="0"/>
              <w:bottom w:val="single" w:color="000000" w:sz="8" w:space="0"/>
              <w:right w:val="single" w:color="000000" w:sz="8" w:space="0"/>
            </w:tcBorders>
          </w:tcPr>
          <w:p w14:paraId="7CB091C0">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1109AE2D">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784F730">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C4C186C">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1B54131">
            <w:pPr>
              <w:pStyle w:val="16"/>
              <w:rPr>
                <w:rFonts w:ascii="Times New Roman"/>
                <w:sz w:val="18"/>
              </w:rPr>
            </w:pPr>
          </w:p>
        </w:tc>
      </w:tr>
      <w:tr w14:paraId="68D43F9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FF1D47F">
            <w:pPr>
              <w:pStyle w:val="16"/>
              <w:spacing w:before="128"/>
              <w:ind w:left="44"/>
              <w:jc w:val="center"/>
              <w:rPr>
                <w:sz w:val="18"/>
              </w:rPr>
            </w:pPr>
            <w:r>
              <w:rPr>
                <w:sz w:val="18"/>
              </w:rPr>
              <w:t>7</w:t>
            </w:r>
          </w:p>
        </w:tc>
        <w:tc>
          <w:tcPr>
            <w:tcW w:w="1025" w:type="dxa"/>
            <w:tcBorders>
              <w:top w:val="single" w:color="000000" w:sz="8" w:space="0"/>
              <w:left w:val="single" w:color="000000" w:sz="8" w:space="0"/>
              <w:bottom w:val="single" w:color="000000" w:sz="8" w:space="0"/>
              <w:right w:val="single" w:color="000000" w:sz="8" w:space="0"/>
            </w:tcBorders>
          </w:tcPr>
          <w:p w14:paraId="6F87F53C">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383534AF">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DDFD355">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2133A89E">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5EFEAE68">
            <w:pPr>
              <w:pStyle w:val="16"/>
              <w:rPr>
                <w:rFonts w:ascii="Times New Roman"/>
                <w:sz w:val="18"/>
              </w:rPr>
            </w:pPr>
          </w:p>
        </w:tc>
      </w:tr>
      <w:tr w14:paraId="0ABA7C6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BEB65DE">
            <w:pPr>
              <w:pStyle w:val="16"/>
              <w:spacing w:before="129"/>
              <w:ind w:left="44"/>
              <w:jc w:val="center"/>
              <w:rPr>
                <w:sz w:val="18"/>
              </w:rPr>
            </w:pPr>
            <w:r>
              <w:rPr>
                <w:sz w:val="18"/>
              </w:rPr>
              <w:t>8</w:t>
            </w:r>
          </w:p>
        </w:tc>
        <w:tc>
          <w:tcPr>
            <w:tcW w:w="1025" w:type="dxa"/>
            <w:tcBorders>
              <w:top w:val="single" w:color="000000" w:sz="8" w:space="0"/>
              <w:left w:val="single" w:color="000000" w:sz="8" w:space="0"/>
              <w:bottom w:val="single" w:color="000000" w:sz="8" w:space="0"/>
              <w:right w:val="single" w:color="000000" w:sz="8" w:space="0"/>
            </w:tcBorders>
          </w:tcPr>
          <w:p w14:paraId="53885BDF">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ED067DD">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065D0B32">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E8DC9DD">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56242FA">
            <w:pPr>
              <w:pStyle w:val="16"/>
              <w:rPr>
                <w:rFonts w:ascii="Times New Roman"/>
                <w:sz w:val="18"/>
              </w:rPr>
            </w:pPr>
          </w:p>
        </w:tc>
      </w:tr>
      <w:tr w14:paraId="7D272AC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6801CEF1">
            <w:pPr>
              <w:pStyle w:val="16"/>
              <w:spacing w:before="129"/>
              <w:ind w:left="44"/>
              <w:jc w:val="center"/>
              <w:rPr>
                <w:sz w:val="18"/>
              </w:rPr>
            </w:pPr>
            <w:r>
              <w:rPr>
                <w:sz w:val="18"/>
              </w:rPr>
              <w:t>9</w:t>
            </w:r>
          </w:p>
        </w:tc>
        <w:tc>
          <w:tcPr>
            <w:tcW w:w="1025" w:type="dxa"/>
            <w:tcBorders>
              <w:top w:val="single" w:color="000000" w:sz="8" w:space="0"/>
              <w:left w:val="single" w:color="000000" w:sz="8" w:space="0"/>
              <w:bottom w:val="single" w:color="000000" w:sz="8" w:space="0"/>
              <w:right w:val="single" w:color="000000" w:sz="8" w:space="0"/>
            </w:tcBorders>
          </w:tcPr>
          <w:p w14:paraId="48A3F28C">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32AD01F9">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403CF56">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FD3F34C">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412BE0FA">
            <w:pPr>
              <w:pStyle w:val="16"/>
              <w:rPr>
                <w:rFonts w:ascii="Times New Roman"/>
                <w:sz w:val="18"/>
              </w:rPr>
            </w:pPr>
          </w:p>
        </w:tc>
      </w:tr>
      <w:tr w14:paraId="7E7ABC8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75200436">
            <w:pPr>
              <w:pStyle w:val="16"/>
              <w:spacing w:before="128"/>
              <w:ind w:left="115" w:right="70"/>
              <w:jc w:val="center"/>
              <w:rPr>
                <w:sz w:val="18"/>
              </w:rPr>
            </w:pPr>
            <w:r>
              <w:rPr>
                <w:sz w:val="18"/>
              </w:rPr>
              <w:t>10</w:t>
            </w:r>
          </w:p>
        </w:tc>
        <w:tc>
          <w:tcPr>
            <w:tcW w:w="1025" w:type="dxa"/>
            <w:tcBorders>
              <w:top w:val="single" w:color="000000" w:sz="8" w:space="0"/>
              <w:left w:val="single" w:color="000000" w:sz="8" w:space="0"/>
              <w:bottom w:val="single" w:color="000000" w:sz="8" w:space="0"/>
              <w:right w:val="single" w:color="000000" w:sz="8" w:space="0"/>
            </w:tcBorders>
          </w:tcPr>
          <w:p w14:paraId="2B9B1218">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43323AE0">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0AB46136">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1537297">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307A4DF8">
            <w:pPr>
              <w:pStyle w:val="16"/>
              <w:rPr>
                <w:rFonts w:ascii="Times New Roman"/>
                <w:sz w:val="18"/>
              </w:rPr>
            </w:pPr>
          </w:p>
        </w:tc>
      </w:tr>
      <w:tr w14:paraId="6DC5F92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64B7BA81">
            <w:pPr>
              <w:pStyle w:val="16"/>
              <w:spacing w:before="129"/>
              <w:ind w:left="115" w:right="70"/>
              <w:jc w:val="center"/>
              <w:rPr>
                <w:sz w:val="18"/>
              </w:rPr>
            </w:pPr>
            <w:r>
              <w:rPr>
                <w:sz w:val="18"/>
              </w:rPr>
              <w:t>11</w:t>
            </w:r>
          </w:p>
        </w:tc>
        <w:tc>
          <w:tcPr>
            <w:tcW w:w="1025" w:type="dxa"/>
            <w:tcBorders>
              <w:top w:val="single" w:color="000000" w:sz="8" w:space="0"/>
              <w:left w:val="single" w:color="000000" w:sz="8" w:space="0"/>
              <w:bottom w:val="single" w:color="000000" w:sz="8" w:space="0"/>
              <w:right w:val="single" w:color="000000" w:sz="8" w:space="0"/>
            </w:tcBorders>
          </w:tcPr>
          <w:p w14:paraId="678BA489">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85A6093">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917C860">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21B6F97">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0A1B27F6">
            <w:pPr>
              <w:pStyle w:val="16"/>
              <w:rPr>
                <w:rFonts w:ascii="Times New Roman"/>
                <w:sz w:val="18"/>
              </w:rPr>
            </w:pPr>
          </w:p>
        </w:tc>
      </w:tr>
      <w:tr w14:paraId="740E2D1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50AE569F">
            <w:pPr>
              <w:pStyle w:val="16"/>
              <w:spacing w:before="129"/>
              <w:ind w:left="115" w:right="70"/>
              <w:jc w:val="center"/>
              <w:rPr>
                <w:sz w:val="18"/>
              </w:rPr>
            </w:pPr>
            <w:r>
              <w:rPr>
                <w:sz w:val="18"/>
              </w:rPr>
              <w:t>12</w:t>
            </w:r>
          </w:p>
        </w:tc>
        <w:tc>
          <w:tcPr>
            <w:tcW w:w="1025" w:type="dxa"/>
            <w:tcBorders>
              <w:top w:val="single" w:color="000000" w:sz="8" w:space="0"/>
              <w:left w:val="single" w:color="000000" w:sz="8" w:space="0"/>
              <w:bottom w:val="single" w:color="000000" w:sz="8" w:space="0"/>
              <w:right w:val="single" w:color="000000" w:sz="8" w:space="0"/>
            </w:tcBorders>
          </w:tcPr>
          <w:p w14:paraId="6866C0DB">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1D3EC74">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482C182">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5C04C57">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51B06BD4">
            <w:pPr>
              <w:pStyle w:val="16"/>
              <w:rPr>
                <w:rFonts w:ascii="Times New Roman"/>
                <w:sz w:val="18"/>
              </w:rPr>
            </w:pPr>
          </w:p>
        </w:tc>
      </w:tr>
      <w:tr w14:paraId="4C4AFB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167FC18">
            <w:pPr>
              <w:pStyle w:val="16"/>
              <w:spacing w:before="128"/>
              <w:ind w:left="115" w:right="70"/>
              <w:jc w:val="center"/>
              <w:rPr>
                <w:sz w:val="18"/>
              </w:rPr>
            </w:pPr>
            <w:r>
              <w:rPr>
                <w:sz w:val="18"/>
              </w:rPr>
              <w:t>13</w:t>
            </w:r>
          </w:p>
        </w:tc>
        <w:tc>
          <w:tcPr>
            <w:tcW w:w="1025" w:type="dxa"/>
            <w:tcBorders>
              <w:top w:val="single" w:color="000000" w:sz="8" w:space="0"/>
              <w:left w:val="single" w:color="000000" w:sz="8" w:space="0"/>
              <w:bottom w:val="single" w:color="000000" w:sz="8" w:space="0"/>
              <w:right w:val="single" w:color="000000" w:sz="8" w:space="0"/>
            </w:tcBorders>
          </w:tcPr>
          <w:p w14:paraId="45B995C2">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68E250C5">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4A7FDC46">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04C1683">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51E8BFA9">
            <w:pPr>
              <w:pStyle w:val="16"/>
              <w:rPr>
                <w:rFonts w:ascii="Times New Roman"/>
                <w:sz w:val="18"/>
              </w:rPr>
            </w:pPr>
          </w:p>
        </w:tc>
      </w:tr>
      <w:tr w14:paraId="5A2BFDC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9B3EC82">
            <w:pPr>
              <w:pStyle w:val="16"/>
              <w:spacing w:before="129"/>
              <w:ind w:left="115" w:right="70"/>
              <w:jc w:val="center"/>
              <w:rPr>
                <w:sz w:val="18"/>
              </w:rPr>
            </w:pPr>
            <w:r>
              <w:rPr>
                <w:sz w:val="18"/>
              </w:rPr>
              <w:t>14</w:t>
            </w:r>
          </w:p>
        </w:tc>
        <w:tc>
          <w:tcPr>
            <w:tcW w:w="1025" w:type="dxa"/>
            <w:tcBorders>
              <w:top w:val="single" w:color="000000" w:sz="8" w:space="0"/>
              <w:left w:val="single" w:color="000000" w:sz="8" w:space="0"/>
              <w:bottom w:val="single" w:color="000000" w:sz="8" w:space="0"/>
              <w:right w:val="single" w:color="000000" w:sz="8" w:space="0"/>
            </w:tcBorders>
          </w:tcPr>
          <w:p w14:paraId="4347F17A">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0C9BB102">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3B3D7829">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F52517B">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6497E29">
            <w:pPr>
              <w:pStyle w:val="16"/>
              <w:rPr>
                <w:rFonts w:ascii="Times New Roman"/>
                <w:sz w:val="18"/>
              </w:rPr>
            </w:pPr>
          </w:p>
        </w:tc>
      </w:tr>
      <w:tr w14:paraId="6EA4BCD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6CE298B8">
            <w:pPr>
              <w:pStyle w:val="16"/>
              <w:spacing w:before="129"/>
              <w:ind w:left="115" w:right="70"/>
              <w:jc w:val="center"/>
              <w:rPr>
                <w:sz w:val="18"/>
              </w:rPr>
            </w:pPr>
            <w:r>
              <w:rPr>
                <w:sz w:val="18"/>
              </w:rPr>
              <w:t>15</w:t>
            </w:r>
          </w:p>
        </w:tc>
        <w:tc>
          <w:tcPr>
            <w:tcW w:w="1025" w:type="dxa"/>
            <w:tcBorders>
              <w:top w:val="single" w:color="000000" w:sz="8" w:space="0"/>
              <w:left w:val="single" w:color="000000" w:sz="8" w:space="0"/>
              <w:bottom w:val="single" w:color="000000" w:sz="8" w:space="0"/>
              <w:right w:val="single" w:color="000000" w:sz="8" w:space="0"/>
            </w:tcBorders>
          </w:tcPr>
          <w:p w14:paraId="5E170232">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37A3ACDE">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5439D36">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2CD67D3B">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E568A13">
            <w:pPr>
              <w:pStyle w:val="16"/>
              <w:rPr>
                <w:rFonts w:ascii="Times New Roman"/>
                <w:sz w:val="18"/>
              </w:rPr>
            </w:pPr>
          </w:p>
        </w:tc>
      </w:tr>
      <w:tr w14:paraId="44BC54F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94BFAEB">
            <w:pPr>
              <w:pStyle w:val="16"/>
              <w:spacing w:before="128"/>
              <w:ind w:left="115" w:right="70"/>
              <w:jc w:val="center"/>
              <w:rPr>
                <w:sz w:val="18"/>
              </w:rPr>
            </w:pPr>
            <w:r>
              <w:rPr>
                <w:sz w:val="18"/>
              </w:rPr>
              <w:t>16</w:t>
            </w:r>
          </w:p>
        </w:tc>
        <w:tc>
          <w:tcPr>
            <w:tcW w:w="1025" w:type="dxa"/>
            <w:tcBorders>
              <w:top w:val="single" w:color="000000" w:sz="8" w:space="0"/>
              <w:left w:val="single" w:color="000000" w:sz="8" w:space="0"/>
              <w:bottom w:val="single" w:color="000000" w:sz="8" w:space="0"/>
              <w:right w:val="single" w:color="000000" w:sz="8" w:space="0"/>
            </w:tcBorders>
          </w:tcPr>
          <w:p w14:paraId="6E7EEE59">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459F9069">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09952114">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37F9DA7">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0E41933E">
            <w:pPr>
              <w:pStyle w:val="16"/>
              <w:rPr>
                <w:rFonts w:ascii="Times New Roman"/>
                <w:sz w:val="18"/>
              </w:rPr>
            </w:pPr>
          </w:p>
        </w:tc>
      </w:tr>
      <w:tr w14:paraId="534843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34B335D9">
            <w:pPr>
              <w:pStyle w:val="16"/>
              <w:spacing w:before="129"/>
              <w:ind w:left="115" w:right="70"/>
              <w:jc w:val="center"/>
              <w:rPr>
                <w:sz w:val="18"/>
              </w:rPr>
            </w:pPr>
            <w:r>
              <w:rPr>
                <w:sz w:val="18"/>
              </w:rPr>
              <w:t>17</w:t>
            </w:r>
          </w:p>
        </w:tc>
        <w:tc>
          <w:tcPr>
            <w:tcW w:w="1025" w:type="dxa"/>
            <w:tcBorders>
              <w:top w:val="single" w:color="000000" w:sz="8" w:space="0"/>
              <w:left w:val="single" w:color="000000" w:sz="8" w:space="0"/>
              <w:bottom w:val="single" w:color="000000" w:sz="8" w:space="0"/>
              <w:right w:val="single" w:color="000000" w:sz="8" w:space="0"/>
            </w:tcBorders>
          </w:tcPr>
          <w:p w14:paraId="52D572AC">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0B70E534">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0D31EF8">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719D9BC5">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7C06D4A">
            <w:pPr>
              <w:pStyle w:val="16"/>
              <w:rPr>
                <w:rFonts w:ascii="Times New Roman"/>
                <w:sz w:val="18"/>
              </w:rPr>
            </w:pPr>
          </w:p>
        </w:tc>
      </w:tr>
      <w:tr w14:paraId="7CBE3E5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6942422">
            <w:pPr>
              <w:pStyle w:val="16"/>
              <w:spacing w:before="129"/>
              <w:ind w:left="115" w:right="70"/>
              <w:jc w:val="center"/>
              <w:rPr>
                <w:sz w:val="18"/>
              </w:rPr>
            </w:pPr>
            <w:r>
              <w:rPr>
                <w:sz w:val="18"/>
              </w:rPr>
              <w:t>18</w:t>
            </w:r>
          </w:p>
        </w:tc>
        <w:tc>
          <w:tcPr>
            <w:tcW w:w="1025" w:type="dxa"/>
            <w:tcBorders>
              <w:top w:val="single" w:color="000000" w:sz="8" w:space="0"/>
              <w:left w:val="single" w:color="000000" w:sz="8" w:space="0"/>
              <w:bottom w:val="single" w:color="000000" w:sz="8" w:space="0"/>
              <w:right w:val="single" w:color="000000" w:sz="8" w:space="0"/>
            </w:tcBorders>
          </w:tcPr>
          <w:p w14:paraId="72C35038">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715B183">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50EA569C">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23CEDF14">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6930DB7C">
            <w:pPr>
              <w:pStyle w:val="16"/>
              <w:rPr>
                <w:rFonts w:ascii="Times New Roman"/>
                <w:sz w:val="18"/>
              </w:rPr>
            </w:pPr>
          </w:p>
        </w:tc>
      </w:tr>
      <w:tr w14:paraId="7B41B67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3F421013">
            <w:pPr>
              <w:pStyle w:val="16"/>
              <w:spacing w:before="128"/>
              <w:ind w:left="115" w:right="70"/>
              <w:jc w:val="center"/>
              <w:rPr>
                <w:sz w:val="18"/>
              </w:rPr>
            </w:pPr>
            <w:r>
              <w:rPr>
                <w:sz w:val="18"/>
              </w:rPr>
              <w:t>19</w:t>
            </w:r>
          </w:p>
        </w:tc>
        <w:tc>
          <w:tcPr>
            <w:tcW w:w="1025" w:type="dxa"/>
            <w:tcBorders>
              <w:top w:val="single" w:color="000000" w:sz="8" w:space="0"/>
              <w:left w:val="single" w:color="000000" w:sz="8" w:space="0"/>
              <w:bottom w:val="single" w:color="000000" w:sz="8" w:space="0"/>
              <w:right w:val="single" w:color="000000" w:sz="8" w:space="0"/>
            </w:tcBorders>
          </w:tcPr>
          <w:p w14:paraId="68867107">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74F1216">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76EDB5B">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A36846B">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68F7A865">
            <w:pPr>
              <w:pStyle w:val="16"/>
              <w:rPr>
                <w:rFonts w:ascii="Times New Roman"/>
                <w:sz w:val="18"/>
              </w:rPr>
            </w:pPr>
          </w:p>
        </w:tc>
      </w:tr>
      <w:tr w14:paraId="63F3275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77AEDA97">
            <w:pPr>
              <w:pStyle w:val="16"/>
              <w:spacing w:before="129"/>
              <w:ind w:left="115" w:right="70"/>
              <w:jc w:val="center"/>
              <w:rPr>
                <w:sz w:val="18"/>
              </w:rPr>
            </w:pPr>
            <w:r>
              <w:rPr>
                <w:sz w:val="18"/>
              </w:rPr>
              <w:t>20</w:t>
            </w:r>
          </w:p>
        </w:tc>
        <w:tc>
          <w:tcPr>
            <w:tcW w:w="1025" w:type="dxa"/>
            <w:tcBorders>
              <w:top w:val="single" w:color="000000" w:sz="8" w:space="0"/>
              <w:left w:val="single" w:color="000000" w:sz="8" w:space="0"/>
              <w:bottom w:val="single" w:color="000000" w:sz="8" w:space="0"/>
              <w:right w:val="single" w:color="000000" w:sz="8" w:space="0"/>
            </w:tcBorders>
          </w:tcPr>
          <w:p w14:paraId="63D70966">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2EE9B1F4">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3B25295C">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42A7EC41">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6905A636">
            <w:pPr>
              <w:pStyle w:val="16"/>
              <w:rPr>
                <w:rFonts w:ascii="Times New Roman"/>
                <w:sz w:val="18"/>
              </w:rPr>
            </w:pPr>
          </w:p>
        </w:tc>
      </w:tr>
      <w:tr w14:paraId="682CD5A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7E46B1F2">
            <w:pPr>
              <w:pStyle w:val="16"/>
              <w:spacing w:before="129"/>
              <w:ind w:left="115" w:right="70"/>
              <w:jc w:val="center"/>
              <w:rPr>
                <w:sz w:val="18"/>
              </w:rPr>
            </w:pPr>
            <w:r>
              <w:rPr>
                <w:sz w:val="18"/>
              </w:rPr>
              <w:t>21</w:t>
            </w:r>
          </w:p>
        </w:tc>
        <w:tc>
          <w:tcPr>
            <w:tcW w:w="1025" w:type="dxa"/>
            <w:tcBorders>
              <w:top w:val="single" w:color="000000" w:sz="8" w:space="0"/>
              <w:left w:val="single" w:color="000000" w:sz="8" w:space="0"/>
              <w:bottom w:val="single" w:color="000000" w:sz="8" w:space="0"/>
              <w:right w:val="single" w:color="000000" w:sz="8" w:space="0"/>
            </w:tcBorders>
          </w:tcPr>
          <w:p w14:paraId="009924F8">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459B4E21">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90A1DE0">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0BBE8A8">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5B3CBD72">
            <w:pPr>
              <w:pStyle w:val="16"/>
              <w:rPr>
                <w:rFonts w:ascii="Times New Roman"/>
                <w:sz w:val="18"/>
              </w:rPr>
            </w:pPr>
          </w:p>
        </w:tc>
      </w:tr>
      <w:tr w14:paraId="4FA7F8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3948553">
            <w:pPr>
              <w:pStyle w:val="16"/>
              <w:spacing w:before="128"/>
              <w:ind w:left="115" w:right="70"/>
              <w:jc w:val="center"/>
              <w:rPr>
                <w:sz w:val="18"/>
              </w:rPr>
            </w:pPr>
            <w:r>
              <w:rPr>
                <w:sz w:val="18"/>
              </w:rPr>
              <w:t>22</w:t>
            </w:r>
          </w:p>
        </w:tc>
        <w:tc>
          <w:tcPr>
            <w:tcW w:w="1025" w:type="dxa"/>
            <w:tcBorders>
              <w:top w:val="single" w:color="000000" w:sz="8" w:space="0"/>
              <w:left w:val="single" w:color="000000" w:sz="8" w:space="0"/>
              <w:bottom w:val="single" w:color="000000" w:sz="8" w:space="0"/>
              <w:right w:val="single" w:color="000000" w:sz="8" w:space="0"/>
            </w:tcBorders>
          </w:tcPr>
          <w:p w14:paraId="362FF24B">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DFDB2BF">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F51DA5D">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39558293">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14DB67B3">
            <w:pPr>
              <w:pStyle w:val="16"/>
              <w:rPr>
                <w:rFonts w:ascii="Times New Roman"/>
                <w:sz w:val="18"/>
              </w:rPr>
            </w:pPr>
          </w:p>
        </w:tc>
      </w:tr>
      <w:tr w14:paraId="1BB9B97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44AE18B1">
            <w:pPr>
              <w:pStyle w:val="16"/>
              <w:spacing w:before="129"/>
              <w:ind w:left="115" w:right="70"/>
              <w:jc w:val="center"/>
              <w:rPr>
                <w:sz w:val="18"/>
              </w:rPr>
            </w:pPr>
            <w:r>
              <w:rPr>
                <w:sz w:val="18"/>
              </w:rPr>
              <w:t>23</w:t>
            </w:r>
          </w:p>
        </w:tc>
        <w:tc>
          <w:tcPr>
            <w:tcW w:w="1025" w:type="dxa"/>
            <w:tcBorders>
              <w:top w:val="single" w:color="000000" w:sz="8" w:space="0"/>
              <w:left w:val="single" w:color="000000" w:sz="8" w:space="0"/>
              <w:bottom w:val="single" w:color="000000" w:sz="8" w:space="0"/>
              <w:right w:val="single" w:color="000000" w:sz="8" w:space="0"/>
            </w:tcBorders>
          </w:tcPr>
          <w:p w14:paraId="6BFE337B">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299B95A2">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1B9F5527">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18C1A639">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2938998F">
            <w:pPr>
              <w:pStyle w:val="16"/>
              <w:rPr>
                <w:rFonts w:ascii="Times New Roman"/>
                <w:sz w:val="18"/>
              </w:rPr>
            </w:pPr>
          </w:p>
        </w:tc>
      </w:tr>
      <w:tr w14:paraId="69410F4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1C2FFF1D">
            <w:pPr>
              <w:pStyle w:val="16"/>
              <w:spacing w:before="129"/>
              <w:ind w:left="115" w:right="70"/>
              <w:jc w:val="center"/>
              <w:rPr>
                <w:sz w:val="18"/>
              </w:rPr>
            </w:pPr>
            <w:r>
              <w:rPr>
                <w:sz w:val="18"/>
              </w:rPr>
              <w:t>24</w:t>
            </w:r>
          </w:p>
        </w:tc>
        <w:tc>
          <w:tcPr>
            <w:tcW w:w="1025" w:type="dxa"/>
            <w:tcBorders>
              <w:top w:val="single" w:color="000000" w:sz="8" w:space="0"/>
              <w:left w:val="single" w:color="000000" w:sz="8" w:space="0"/>
              <w:bottom w:val="single" w:color="000000" w:sz="8" w:space="0"/>
              <w:right w:val="single" w:color="000000" w:sz="8" w:space="0"/>
            </w:tcBorders>
          </w:tcPr>
          <w:p w14:paraId="68F8BC5E">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5D9478D3">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759E6DF7">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1E985E76">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03452F4A">
            <w:pPr>
              <w:pStyle w:val="16"/>
              <w:rPr>
                <w:rFonts w:ascii="Times New Roman"/>
                <w:sz w:val="18"/>
              </w:rPr>
            </w:pPr>
          </w:p>
        </w:tc>
      </w:tr>
      <w:tr w14:paraId="32193F2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0BE71A45">
            <w:pPr>
              <w:pStyle w:val="16"/>
              <w:spacing w:before="128"/>
              <w:ind w:left="115" w:right="70"/>
              <w:jc w:val="center"/>
              <w:rPr>
                <w:sz w:val="18"/>
              </w:rPr>
            </w:pPr>
            <w:r>
              <w:rPr>
                <w:sz w:val="18"/>
              </w:rPr>
              <w:t>25</w:t>
            </w:r>
          </w:p>
        </w:tc>
        <w:tc>
          <w:tcPr>
            <w:tcW w:w="1025" w:type="dxa"/>
            <w:tcBorders>
              <w:top w:val="single" w:color="000000" w:sz="8" w:space="0"/>
              <w:left w:val="single" w:color="000000" w:sz="8" w:space="0"/>
              <w:bottom w:val="single" w:color="000000" w:sz="8" w:space="0"/>
              <w:right w:val="single" w:color="000000" w:sz="8" w:space="0"/>
            </w:tcBorders>
          </w:tcPr>
          <w:p w14:paraId="2BE7E7C7">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1A5E7935">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281B1917">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6735FF3E">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7371BE74">
            <w:pPr>
              <w:pStyle w:val="16"/>
              <w:rPr>
                <w:rFonts w:ascii="Times New Roman"/>
                <w:sz w:val="18"/>
              </w:rPr>
            </w:pPr>
          </w:p>
        </w:tc>
      </w:tr>
      <w:tr w14:paraId="096F7B5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618" w:type="dxa"/>
            <w:tcBorders>
              <w:top w:val="single" w:color="000000" w:sz="8" w:space="0"/>
              <w:bottom w:val="single" w:color="000000" w:sz="8" w:space="0"/>
              <w:right w:val="single" w:color="000000" w:sz="8" w:space="0"/>
            </w:tcBorders>
          </w:tcPr>
          <w:p w14:paraId="2691D389">
            <w:pPr>
              <w:pStyle w:val="16"/>
              <w:spacing w:before="129"/>
              <w:ind w:left="115" w:right="70"/>
              <w:jc w:val="center"/>
              <w:rPr>
                <w:sz w:val="18"/>
              </w:rPr>
            </w:pPr>
            <w:r>
              <w:rPr>
                <w:sz w:val="18"/>
              </w:rPr>
              <w:t>26</w:t>
            </w:r>
          </w:p>
        </w:tc>
        <w:tc>
          <w:tcPr>
            <w:tcW w:w="1025" w:type="dxa"/>
            <w:tcBorders>
              <w:top w:val="single" w:color="000000" w:sz="8" w:space="0"/>
              <w:left w:val="single" w:color="000000" w:sz="8" w:space="0"/>
              <w:bottom w:val="single" w:color="000000" w:sz="8" w:space="0"/>
              <w:right w:val="single" w:color="000000" w:sz="8" w:space="0"/>
            </w:tcBorders>
          </w:tcPr>
          <w:p w14:paraId="68726A58">
            <w:pPr>
              <w:pStyle w:val="16"/>
              <w:rPr>
                <w:rFonts w:ascii="Times New Roman"/>
                <w:sz w:val="18"/>
              </w:rPr>
            </w:pPr>
          </w:p>
        </w:tc>
        <w:tc>
          <w:tcPr>
            <w:tcW w:w="3502" w:type="dxa"/>
            <w:tcBorders>
              <w:top w:val="single" w:color="000000" w:sz="8" w:space="0"/>
              <w:left w:val="single" w:color="000000" w:sz="8" w:space="0"/>
              <w:bottom w:val="single" w:color="000000" w:sz="8" w:space="0"/>
              <w:right w:val="single" w:color="000000" w:sz="8" w:space="0"/>
            </w:tcBorders>
          </w:tcPr>
          <w:p w14:paraId="747A6A2C">
            <w:pPr>
              <w:pStyle w:val="16"/>
              <w:rPr>
                <w:rFonts w:ascii="Times New Roman"/>
                <w:sz w:val="18"/>
              </w:rPr>
            </w:pPr>
          </w:p>
        </w:tc>
        <w:tc>
          <w:tcPr>
            <w:tcW w:w="1402" w:type="dxa"/>
            <w:tcBorders>
              <w:top w:val="single" w:color="000000" w:sz="8" w:space="0"/>
              <w:left w:val="single" w:color="000000" w:sz="8" w:space="0"/>
              <w:bottom w:val="single" w:color="000000" w:sz="8" w:space="0"/>
              <w:right w:val="single" w:color="000000" w:sz="8" w:space="0"/>
            </w:tcBorders>
          </w:tcPr>
          <w:p w14:paraId="62672BCB">
            <w:pPr>
              <w:pStyle w:val="16"/>
              <w:rPr>
                <w:rFonts w:ascii="Times New Roman"/>
                <w:sz w:val="18"/>
              </w:rPr>
            </w:pPr>
          </w:p>
        </w:tc>
        <w:tc>
          <w:tcPr>
            <w:tcW w:w="1452" w:type="dxa"/>
            <w:tcBorders>
              <w:top w:val="single" w:color="000000" w:sz="8" w:space="0"/>
              <w:left w:val="single" w:color="000000" w:sz="8" w:space="0"/>
              <w:bottom w:val="single" w:color="000000" w:sz="8" w:space="0"/>
              <w:right w:val="single" w:color="000000" w:sz="8" w:space="0"/>
            </w:tcBorders>
          </w:tcPr>
          <w:p w14:paraId="5CB8DD88">
            <w:pPr>
              <w:pStyle w:val="16"/>
              <w:rPr>
                <w:rFonts w:ascii="Times New Roman"/>
                <w:sz w:val="18"/>
              </w:rPr>
            </w:pPr>
          </w:p>
        </w:tc>
        <w:tc>
          <w:tcPr>
            <w:tcW w:w="1856" w:type="dxa"/>
            <w:tcBorders>
              <w:top w:val="single" w:color="000000" w:sz="8" w:space="0"/>
              <w:left w:val="single" w:color="000000" w:sz="8" w:space="0"/>
              <w:bottom w:val="single" w:color="000000" w:sz="8" w:space="0"/>
            </w:tcBorders>
          </w:tcPr>
          <w:p w14:paraId="02749503">
            <w:pPr>
              <w:pStyle w:val="16"/>
              <w:rPr>
                <w:rFonts w:ascii="Times New Roman"/>
                <w:sz w:val="18"/>
              </w:rPr>
            </w:pPr>
          </w:p>
        </w:tc>
      </w:tr>
      <w:tr w14:paraId="10C7D7A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6" w:hRule="atLeast"/>
        </w:trPr>
        <w:tc>
          <w:tcPr>
            <w:tcW w:w="618" w:type="dxa"/>
            <w:tcBorders>
              <w:top w:val="single" w:color="000000" w:sz="8" w:space="0"/>
              <w:right w:val="single" w:color="000000" w:sz="8" w:space="0"/>
            </w:tcBorders>
          </w:tcPr>
          <w:p w14:paraId="5EDACA4B">
            <w:pPr>
              <w:pStyle w:val="16"/>
              <w:rPr>
                <w:rFonts w:ascii="Times New Roman"/>
                <w:sz w:val="18"/>
              </w:rPr>
            </w:pPr>
          </w:p>
        </w:tc>
        <w:tc>
          <w:tcPr>
            <w:tcW w:w="1025" w:type="dxa"/>
            <w:tcBorders>
              <w:top w:val="single" w:color="000000" w:sz="8" w:space="0"/>
              <w:left w:val="single" w:color="000000" w:sz="8" w:space="0"/>
              <w:right w:val="single" w:color="000000" w:sz="8" w:space="0"/>
            </w:tcBorders>
          </w:tcPr>
          <w:p w14:paraId="1FFFCD7E">
            <w:pPr>
              <w:pStyle w:val="16"/>
              <w:rPr>
                <w:rFonts w:ascii="Times New Roman"/>
                <w:sz w:val="18"/>
              </w:rPr>
            </w:pPr>
          </w:p>
        </w:tc>
        <w:tc>
          <w:tcPr>
            <w:tcW w:w="3502" w:type="dxa"/>
            <w:tcBorders>
              <w:top w:val="single" w:color="000000" w:sz="8" w:space="0"/>
              <w:left w:val="single" w:color="000000" w:sz="8" w:space="0"/>
              <w:right w:val="single" w:color="000000" w:sz="8" w:space="0"/>
            </w:tcBorders>
          </w:tcPr>
          <w:p w14:paraId="568A7B20">
            <w:pPr>
              <w:pStyle w:val="16"/>
              <w:rPr>
                <w:rFonts w:ascii="Times New Roman"/>
                <w:sz w:val="18"/>
              </w:rPr>
            </w:pPr>
          </w:p>
        </w:tc>
        <w:tc>
          <w:tcPr>
            <w:tcW w:w="1402" w:type="dxa"/>
            <w:tcBorders>
              <w:top w:val="single" w:color="000000" w:sz="8" w:space="0"/>
              <w:left w:val="single" w:color="000000" w:sz="8" w:space="0"/>
              <w:right w:val="single" w:color="000000" w:sz="8" w:space="0"/>
            </w:tcBorders>
          </w:tcPr>
          <w:p w14:paraId="27BDE1B3">
            <w:pPr>
              <w:pStyle w:val="16"/>
              <w:rPr>
                <w:rFonts w:ascii="Times New Roman"/>
                <w:sz w:val="18"/>
              </w:rPr>
            </w:pPr>
          </w:p>
        </w:tc>
        <w:tc>
          <w:tcPr>
            <w:tcW w:w="1452" w:type="dxa"/>
            <w:tcBorders>
              <w:top w:val="single" w:color="000000" w:sz="8" w:space="0"/>
              <w:left w:val="single" w:color="000000" w:sz="8" w:space="0"/>
              <w:right w:val="single" w:color="000000" w:sz="8" w:space="0"/>
            </w:tcBorders>
          </w:tcPr>
          <w:p w14:paraId="6AD4A548">
            <w:pPr>
              <w:pStyle w:val="16"/>
              <w:rPr>
                <w:rFonts w:ascii="Times New Roman"/>
                <w:sz w:val="18"/>
              </w:rPr>
            </w:pPr>
          </w:p>
        </w:tc>
        <w:tc>
          <w:tcPr>
            <w:tcW w:w="1856" w:type="dxa"/>
            <w:tcBorders>
              <w:top w:val="single" w:color="000000" w:sz="8" w:space="0"/>
              <w:left w:val="single" w:color="000000" w:sz="8" w:space="0"/>
            </w:tcBorders>
          </w:tcPr>
          <w:p w14:paraId="7D52687B">
            <w:pPr>
              <w:pStyle w:val="16"/>
              <w:rPr>
                <w:rFonts w:ascii="Times New Roman"/>
                <w:sz w:val="18"/>
              </w:rPr>
            </w:pPr>
          </w:p>
        </w:tc>
      </w:tr>
    </w:tbl>
    <w:p w14:paraId="22E109B9">
      <w:pPr>
        <w:spacing w:after="0"/>
        <w:rPr>
          <w:rFonts w:ascii="Times New Roman"/>
          <w:sz w:val="18"/>
        </w:rPr>
        <w:sectPr>
          <w:pgSz w:w="11910" w:h="16840"/>
          <w:pgMar w:top="1100" w:right="720" w:bottom="280" w:left="1060" w:header="720" w:footer="720" w:gutter="0"/>
          <w:cols w:space="720" w:num="1"/>
        </w:sectPr>
      </w:pPr>
    </w:p>
    <w:p w14:paraId="129F5001">
      <w:pPr>
        <w:spacing w:before="48"/>
        <w:ind w:left="3308" w:right="0" w:firstLine="0"/>
        <w:jc w:val="left"/>
        <w:rPr>
          <w:rFonts w:hint="eastAsia" w:ascii="黑体" w:eastAsia="黑体"/>
          <w:b/>
          <w:sz w:val="30"/>
        </w:rPr>
      </w:pPr>
      <w:r>
        <w:rPr>
          <w:rFonts w:hint="eastAsia" w:ascii="黑体" w:eastAsia="黑体"/>
          <w:b/>
          <w:sz w:val="30"/>
        </w:rPr>
        <w:t>五</w:t>
      </w:r>
      <w:r>
        <w:rPr>
          <w:rFonts w:hint="eastAsia" w:ascii="黑体" w:eastAsia="黑体"/>
          <w:b/>
          <w:sz w:val="30"/>
          <w:lang w:eastAsia="zh-CN"/>
        </w:rPr>
        <w:t>、</w:t>
      </w:r>
      <w:r>
        <w:rPr>
          <w:rFonts w:hint="eastAsia" w:ascii="黑体" w:eastAsia="黑体"/>
          <w:b/>
          <w:sz w:val="30"/>
        </w:rPr>
        <w:t>工程验收结论及备注</w:t>
      </w:r>
    </w:p>
    <w:p w14:paraId="2BCC3E2D">
      <w:pPr>
        <w:pStyle w:val="6"/>
        <w:rPr>
          <w:rFonts w:ascii="黑体"/>
          <w:b/>
          <w:sz w:val="18"/>
        </w:rPr>
      </w:pPr>
      <w:r>
        <w:br w:type="column"/>
      </w:r>
    </w:p>
    <w:p w14:paraId="72058107">
      <w:pPr>
        <w:pStyle w:val="6"/>
        <w:rPr>
          <w:rFonts w:ascii="黑体"/>
          <w:b/>
          <w:sz w:val="18"/>
        </w:rPr>
      </w:pPr>
    </w:p>
    <w:p w14:paraId="54295CF0">
      <w:pPr>
        <w:pStyle w:val="6"/>
        <w:spacing w:before="9"/>
        <w:rPr>
          <w:rFonts w:ascii="黑体"/>
          <w:b/>
        </w:rPr>
      </w:pPr>
    </w:p>
    <w:p w14:paraId="6E51674A">
      <w:pPr>
        <w:spacing w:before="0"/>
        <w:ind w:right="0" w:firstLine="660" w:firstLineChars="300"/>
        <w:jc w:val="left"/>
        <w:rPr>
          <w:rFonts w:hint="eastAsia" w:eastAsia="宋体"/>
          <w:b/>
          <w:sz w:val="18"/>
          <w:lang w:eastAsia="zh-CN"/>
        </w:rPr>
      </w:pPr>
      <w:r>
        <mc:AlternateContent>
          <mc:Choice Requires="wps">
            <w:drawing>
              <wp:anchor distT="0" distB="0" distL="114300" distR="114300" simplePos="0" relativeHeight="251667456" behindDoc="0" locked="0" layoutInCell="1" allowOverlap="1">
                <wp:simplePos x="0" y="0"/>
                <wp:positionH relativeFrom="page">
                  <wp:posOffset>6319520</wp:posOffset>
                </wp:positionH>
                <wp:positionV relativeFrom="paragraph">
                  <wp:posOffset>-40005</wp:posOffset>
                </wp:positionV>
                <wp:extent cx="519430" cy="212090"/>
                <wp:effectExtent l="0" t="0" r="0" b="0"/>
                <wp:wrapNone/>
                <wp:docPr id="78" name="文本框 69"/>
                <wp:cNvGraphicFramePr/>
                <a:graphic xmlns:a="http://schemas.openxmlformats.org/drawingml/2006/main">
                  <a:graphicData uri="http://schemas.microsoft.com/office/word/2010/wordprocessingShape">
                    <wps:wsp>
                      <wps:cNvSpPr txBox="1"/>
                      <wps:spPr>
                        <a:xfrm>
                          <a:off x="0" y="0"/>
                          <a:ext cx="519430" cy="212090"/>
                        </a:xfrm>
                        <a:prstGeom prst="rect">
                          <a:avLst/>
                        </a:prstGeom>
                        <a:noFill/>
                        <a:ln>
                          <a:noFill/>
                        </a:ln>
                      </wps:spPr>
                      <wps:txbx>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
                              <w:gridCol w:w="281"/>
                              <w:gridCol w:w="256"/>
                            </w:tblGrid>
                            <w:tr w14:paraId="031A8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6" w:type="dxa"/>
                                  <w:tcBorders>
                                    <w:right w:val="double" w:color="000000" w:sz="2" w:space="0"/>
                                  </w:tcBorders>
                                </w:tcPr>
                                <w:p w14:paraId="1746FD83">
                                  <w:pPr>
                                    <w:pStyle w:val="16"/>
                                    <w:rPr>
                                      <w:rFonts w:ascii="Times New Roman"/>
                                      <w:sz w:val="18"/>
                                    </w:rPr>
                                  </w:pPr>
                                </w:p>
                              </w:tc>
                              <w:tc>
                                <w:tcPr>
                                  <w:tcW w:w="281" w:type="dxa"/>
                                  <w:tcBorders>
                                    <w:left w:val="double" w:color="000000" w:sz="2" w:space="0"/>
                                    <w:right w:val="double" w:color="000000" w:sz="2" w:space="0"/>
                                  </w:tcBorders>
                                </w:tcPr>
                                <w:p w14:paraId="066CAD2C">
                                  <w:pPr>
                                    <w:pStyle w:val="16"/>
                                    <w:rPr>
                                      <w:rFonts w:ascii="Times New Roman"/>
                                      <w:sz w:val="18"/>
                                    </w:rPr>
                                  </w:pPr>
                                </w:p>
                              </w:tc>
                              <w:tc>
                                <w:tcPr>
                                  <w:tcW w:w="256" w:type="dxa"/>
                                  <w:tcBorders>
                                    <w:left w:val="double" w:color="000000" w:sz="2" w:space="0"/>
                                  </w:tcBorders>
                                </w:tcPr>
                                <w:p w14:paraId="0C2A1C46">
                                  <w:pPr>
                                    <w:pStyle w:val="16"/>
                                    <w:rPr>
                                      <w:rFonts w:ascii="Times New Roman"/>
                                      <w:sz w:val="18"/>
                                    </w:rPr>
                                  </w:pPr>
                                </w:p>
                              </w:tc>
                            </w:tr>
                          </w:tbl>
                          <w:p w14:paraId="7B6663FA">
                            <w:pPr>
                              <w:pStyle w:val="6"/>
                            </w:pPr>
                          </w:p>
                        </w:txbxContent>
                      </wps:txbx>
                      <wps:bodyPr lIns="0" tIns="0" rIns="0" bIns="0" upright="1"/>
                    </wps:wsp>
                  </a:graphicData>
                </a:graphic>
              </wp:anchor>
            </w:drawing>
          </mc:Choice>
          <mc:Fallback>
            <w:pict>
              <v:shape id="文本框 69" o:spid="_x0000_s1026" o:spt="202" type="#_x0000_t202" style="position:absolute;left:0pt;margin-left:497.6pt;margin-top:-3.15pt;height:16.7pt;width:40.9pt;mso-position-horizontal-relative:page;z-index:251667456;mso-width-relative:page;mso-height-relative:page;" filled="f" stroked="f" coordsize="21600,21600" o:gfxdata="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8HPcU2QAAAAoBAAAPAAAAAAAAAAEAIAAAACIAAABkcnMvZG93bnJldi54bWxQ&#10;SwECFAAUAAAACACHTuJAnlKOLb0BAABzAwAADgAAAAAAAAABACAAAAAoAQAAZHJzL2Uyb0RvYy54&#10;bWxQSwUGAAAAAAYABgBZAQAAVwUAAAAA&#10;">
                <v:fill on="f" focussize="0,0"/>
                <v:stroke on="f"/>
                <v:imagedata o:title=""/>
                <o:lock v:ext="edit" aspectratio="f"/>
                <v:textbox inset="0mm,0mm,0mm,0mm">
                  <w:txbxContent>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6"/>
                        <w:gridCol w:w="281"/>
                        <w:gridCol w:w="256"/>
                      </w:tblGrid>
                      <w:tr w14:paraId="031A8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56" w:type="dxa"/>
                            <w:tcBorders>
                              <w:right w:val="double" w:color="000000" w:sz="2" w:space="0"/>
                            </w:tcBorders>
                          </w:tcPr>
                          <w:p w14:paraId="1746FD83">
                            <w:pPr>
                              <w:pStyle w:val="16"/>
                              <w:rPr>
                                <w:rFonts w:ascii="Times New Roman"/>
                                <w:sz w:val="18"/>
                              </w:rPr>
                            </w:pPr>
                          </w:p>
                        </w:tc>
                        <w:tc>
                          <w:tcPr>
                            <w:tcW w:w="281" w:type="dxa"/>
                            <w:tcBorders>
                              <w:left w:val="double" w:color="000000" w:sz="2" w:space="0"/>
                              <w:right w:val="double" w:color="000000" w:sz="2" w:space="0"/>
                            </w:tcBorders>
                          </w:tcPr>
                          <w:p w14:paraId="066CAD2C">
                            <w:pPr>
                              <w:pStyle w:val="16"/>
                              <w:rPr>
                                <w:rFonts w:ascii="Times New Roman"/>
                                <w:sz w:val="18"/>
                              </w:rPr>
                            </w:pPr>
                          </w:p>
                        </w:tc>
                        <w:tc>
                          <w:tcPr>
                            <w:tcW w:w="256" w:type="dxa"/>
                            <w:tcBorders>
                              <w:left w:val="double" w:color="000000" w:sz="2" w:space="0"/>
                            </w:tcBorders>
                          </w:tcPr>
                          <w:p w14:paraId="0C2A1C46">
                            <w:pPr>
                              <w:pStyle w:val="16"/>
                              <w:rPr>
                                <w:rFonts w:ascii="Times New Roman"/>
                                <w:sz w:val="18"/>
                              </w:rPr>
                            </w:pPr>
                          </w:p>
                        </w:tc>
                      </w:tr>
                    </w:tbl>
                    <w:p w14:paraId="7B6663FA">
                      <w:pPr>
                        <w:pStyle w:val="6"/>
                      </w:pPr>
                    </w:p>
                  </w:txbxContent>
                </v:textbox>
              </v:shape>
            </w:pict>
          </mc:Fallback>
        </mc:AlternateContent>
      </w:r>
      <w:r>
        <w:rPr>
          <w:b/>
          <w:sz w:val="18"/>
        </w:rPr>
        <w:t>GD-</w:t>
      </w:r>
      <w:r>
        <w:rPr>
          <w:rFonts w:hint="eastAsia"/>
          <w:b/>
          <w:sz w:val="18"/>
          <w:lang w:val="en-US" w:eastAsia="zh-CN"/>
        </w:rPr>
        <w:t>D</w:t>
      </w:r>
      <w:r>
        <w:rPr>
          <w:b/>
          <w:sz w:val="18"/>
        </w:rPr>
        <w:t>1-</w:t>
      </w:r>
      <w:r>
        <w:rPr>
          <w:rFonts w:hint="eastAsia"/>
          <w:b/>
          <w:sz w:val="18"/>
          <w:lang w:val="en-US" w:eastAsia="zh-CN"/>
        </w:rPr>
        <w:t>613</w:t>
      </w:r>
      <w:r>
        <w:rPr>
          <w:b/>
          <w:sz w:val="18"/>
        </w:rPr>
        <w:t>/</w:t>
      </w:r>
      <w:r>
        <w:rPr>
          <w:rFonts w:hint="eastAsia"/>
          <w:b/>
          <w:sz w:val="18"/>
          <w:lang w:val="en-US" w:eastAsia="zh-CN"/>
        </w:rPr>
        <w:t>7</w:t>
      </w:r>
    </w:p>
    <w:p w14:paraId="3A076263">
      <w:pPr>
        <w:spacing w:after="0"/>
        <w:jc w:val="left"/>
        <w:rPr>
          <w:sz w:val="18"/>
        </w:rPr>
        <w:sectPr>
          <w:pgSz w:w="11910" w:h="16840"/>
          <w:pgMar w:top="920" w:right="720" w:bottom="280" w:left="1060" w:header="720" w:footer="720" w:gutter="0"/>
          <w:cols w:equalWidth="0" w:num="2">
            <w:col w:w="7000" w:space="40"/>
            <w:col w:w="3090"/>
          </w:cols>
        </w:sectPr>
      </w:pPr>
    </w:p>
    <w:p w14:paraId="033D3BE1">
      <w:pPr>
        <w:pStyle w:val="6"/>
        <w:rPr>
          <w:b/>
          <w:sz w:val="20"/>
        </w:rPr>
      </w:pPr>
    </w:p>
    <w:p w14:paraId="37405BB5">
      <w:pPr>
        <w:pStyle w:val="6"/>
        <w:rPr>
          <w:b/>
          <w:sz w:val="20"/>
        </w:rPr>
      </w:pPr>
    </w:p>
    <w:p w14:paraId="2733FFD4">
      <w:pPr>
        <w:pStyle w:val="6"/>
        <w:rPr>
          <w:b/>
          <w:sz w:val="20"/>
        </w:rPr>
      </w:pPr>
    </w:p>
    <w:p w14:paraId="6F191A28">
      <w:pPr>
        <w:pStyle w:val="6"/>
        <w:rPr>
          <w:b/>
          <w:sz w:val="20"/>
        </w:rPr>
      </w:pPr>
    </w:p>
    <w:p w14:paraId="7D665B99">
      <w:pPr>
        <w:pStyle w:val="6"/>
        <w:rPr>
          <w:b/>
          <w:sz w:val="20"/>
        </w:rPr>
      </w:pPr>
    </w:p>
    <w:p w14:paraId="7C7DFE1A">
      <w:pPr>
        <w:pStyle w:val="6"/>
        <w:rPr>
          <w:b/>
          <w:sz w:val="20"/>
        </w:rPr>
      </w:pPr>
    </w:p>
    <w:p w14:paraId="6B6733A6">
      <w:pPr>
        <w:pStyle w:val="6"/>
        <w:rPr>
          <w:b/>
          <w:sz w:val="20"/>
        </w:rPr>
      </w:pPr>
    </w:p>
    <w:p w14:paraId="5C93AC32">
      <w:pPr>
        <w:pStyle w:val="6"/>
        <w:rPr>
          <w:b/>
          <w:sz w:val="20"/>
        </w:rPr>
      </w:pPr>
    </w:p>
    <w:p w14:paraId="744BF228">
      <w:pPr>
        <w:pStyle w:val="6"/>
        <w:rPr>
          <w:b/>
          <w:sz w:val="20"/>
        </w:rPr>
      </w:pPr>
    </w:p>
    <w:p w14:paraId="30606219">
      <w:pPr>
        <w:pStyle w:val="6"/>
        <w:rPr>
          <w:b/>
          <w:sz w:val="20"/>
        </w:rPr>
      </w:pPr>
    </w:p>
    <w:p w14:paraId="709E2206">
      <w:pPr>
        <w:pStyle w:val="6"/>
        <w:rPr>
          <w:b/>
          <w:sz w:val="20"/>
        </w:rPr>
      </w:pPr>
    </w:p>
    <w:p w14:paraId="72163C18">
      <w:pPr>
        <w:pStyle w:val="6"/>
        <w:rPr>
          <w:b/>
          <w:sz w:val="20"/>
        </w:rPr>
      </w:pPr>
    </w:p>
    <w:p w14:paraId="206D97AA">
      <w:pPr>
        <w:pStyle w:val="6"/>
        <w:rPr>
          <w:b/>
          <w:sz w:val="20"/>
        </w:rPr>
      </w:pPr>
    </w:p>
    <w:p w14:paraId="549FA066">
      <w:pPr>
        <w:pStyle w:val="6"/>
        <w:rPr>
          <w:b/>
          <w:sz w:val="20"/>
        </w:rPr>
      </w:pPr>
    </w:p>
    <w:p w14:paraId="5EDD41D9">
      <w:pPr>
        <w:pStyle w:val="6"/>
        <w:rPr>
          <w:b/>
          <w:sz w:val="20"/>
        </w:rPr>
      </w:pPr>
    </w:p>
    <w:p w14:paraId="2E12466E">
      <w:pPr>
        <w:pStyle w:val="6"/>
        <w:rPr>
          <w:b/>
          <w:sz w:val="20"/>
        </w:rPr>
      </w:pPr>
    </w:p>
    <w:p w14:paraId="5A6D3388">
      <w:pPr>
        <w:pStyle w:val="6"/>
        <w:rPr>
          <w:b/>
          <w:sz w:val="20"/>
        </w:rPr>
      </w:pPr>
    </w:p>
    <w:p w14:paraId="4082DDB5">
      <w:pPr>
        <w:pStyle w:val="6"/>
        <w:rPr>
          <w:b/>
          <w:sz w:val="20"/>
        </w:rPr>
      </w:pPr>
    </w:p>
    <w:p w14:paraId="107BC29F">
      <w:pPr>
        <w:pStyle w:val="6"/>
        <w:rPr>
          <w:b/>
          <w:sz w:val="20"/>
        </w:rPr>
      </w:pPr>
    </w:p>
    <w:p w14:paraId="2D787310">
      <w:pPr>
        <w:pStyle w:val="6"/>
        <w:rPr>
          <w:b/>
          <w:sz w:val="20"/>
        </w:rPr>
      </w:pPr>
    </w:p>
    <w:p w14:paraId="2F85EB85">
      <w:pPr>
        <w:pStyle w:val="6"/>
        <w:rPr>
          <w:b/>
          <w:sz w:val="20"/>
        </w:rPr>
      </w:pPr>
    </w:p>
    <w:p w14:paraId="799E945C">
      <w:pPr>
        <w:pStyle w:val="6"/>
        <w:rPr>
          <w:b/>
          <w:sz w:val="20"/>
        </w:rPr>
      </w:pPr>
    </w:p>
    <w:p w14:paraId="4014B2F2">
      <w:pPr>
        <w:pStyle w:val="6"/>
        <w:rPr>
          <w:b/>
          <w:sz w:val="20"/>
        </w:rPr>
      </w:pPr>
    </w:p>
    <w:p w14:paraId="13CF1B67">
      <w:pPr>
        <w:pStyle w:val="6"/>
        <w:rPr>
          <w:b/>
          <w:sz w:val="20"/>
        </w:rPr>
      </w:pPr>
    </w:p>
    <w:p w14:paraId="460494DB">
      <w:pPr>
        <w:pStyle w:val="6"/>
        <w:rPr>
          <w:b/>
          <w:sz w:val="20"/>
        </w:rPr>
      </w:pPr>
    </w:p>
    <w:p w14:paraId="4558882A">
      <w:pPr>
        <w:pStyle w:val="6"/>
        <w:rPr>
          <w:b/>
          <w:sz w:val="20"/>
        </w:rPr>
      </w:pPr>
    </w:p>
    <w:p w14:paraId="6E6BE073">
      <w:pPr>
        <w:pStyle w:val="6"/>
        <w:rPr>
          <w:b/>
          <w:sz w:val="20"/>
        </w:rPr>
      </w:pPr>
    </w:p>
    <w:p w14:paraId="29F6264C">
      <w:pPr>
        <w:pStyle w:val="6"/>
        <w:rPr>
          <w:b/>
          <w:sz w:val="20"/>
        </w:rPr>
      </w:pPr>
    </w:p>
    <w:p w14:paraId="5690356D">
      <w:pPr>
        <w:pStyle w:val="6"/>
        <w:rPr>
          <w:b/>
          <w:sz w:val="20"/>
        </w:rPr>
      </w:pPr>
    </w:p>
    <w:p w14:paraId="36C7FAC7">
      <w:pPr>
        <w:pStyle w:val="6"/>
        <w:rPr>
          <w:b/>
          <w:sz w:val="20"/>
        </w:rPr>
      </w:pPr>
    </w:p>
    <w:p w14:paraId="66627270">
      <w:pPr>
        <w:pStyle w:val="6"/>
        <w:rPr>
          <w:b/>
          <w:sz w:val="20"/>
        </w:rPr>
      </w:pPr>
    </w:p>
    <w:p w14:paraId="7C140F4C">
      <w:pPr>
        <w:pStyle w:val="6"/>
        <w:rPr>
          <w:b/>
          <w:sz w:val="20"/>
        </w:rPr>
      </w:pPr>
    </w:p>
    <w:p w14:paraId="79F3B09E">
      <w:pPr>
        <w:pStyle w:val="6"/>
        <w:rPr>
          <w:b/>
          <w:sz w:val="20"/>
        </w:rPr>
      </w:pPr>
    </w:p>
    <w:p w14:paraId="50B1B389">
      <w:pPr>
        <w:pStyle w:val="6"/>
        <w:rPr>
          <w:b/>
          <w:sz w:val="20"/>
        </w:rPr>
      </w:pPr>
    </w:p>
    <w:p w14:paraId="08BFED4D">
      <w:pPr>
        <w:pStyle w:val="6"/>
        <w:spacing w:before="7"/>
        <w:rPr>
          <w:b/>
          <w:sz w:val="24"/>
        </w:rPr>
      </w:pPr>
    </w:p>
    <w:p w14:paraId="49FAE8AD">
      <w:pPr>
        <w:spacing w:after="0"/>
        <w:rPr>
          <w:sz w:val="24"/>
        </w:rPr>
        <w:sectPr>
          <w:type w:val="continuous"/>
          <w:pgSz w:w="11910" w:h="16840"/>
          <w:pgMar w:top="1580" w:right="720" w:bottom="280" w:left="1060" w:header="720" w:footer="720" w:gutter="0"/>
          <w:cols w:space="720" w:num="1"/>
        </w:sectPr>
      </w:pPr>
    </w:p>
    <w:p w14:paraId="4B22CE8D">
      <w:pPr>
        <w:pStyle w:val="4"/>
      </w:pPr>
      <w:r>
        <w:t>建设单位：</w:t>
      </w:r>
    </w:p>
    <w:p w14:paraId="6DC92B06">
      <w:pPr>
        <w:spacing w:before="74"/>
        <w:ind w:left="194" w:right="0" w:firstLine="0"/>
        <w:jc w:val="left"/>
        <w:rPr>
          <w:sz w:val="18"/>
        </w:rPr>
      </w:pPr>
      <w:r>
        <w:br w:type="column"/>
      </w:r>
      <w:r>
        <w:rPr>
          <w:sz w:val="18"/>
        </w:rPr>
        <w:t>监理单位：</w:t>
      </w:r>
    </w:p>
    <w:p w14:paraId="46BEE2F2">
      <w:pPr>
        <w:spacing w:before="74"/>
        <w:ind w:left="194" w:right="0" w:firstLine="0"/>
        <w:jc w:val="left"/>
        <w:rPr>
          <w:sz w:val="18"/>
        </w:rPr>
      </w:pPr>
      <w:r>
        <w:br w:type="column"/>
      </w:r>
      <w:r>
        <w:rPr>
          <w:sz w:val="18"/>
        </w:rPr>
        <w:t>施工单位：</w:t>
      </w:r>
    </w:p>
    <w:p w14:paraId="3D051B18">
      <w:pPr>
        <w:spacing w:before="74"/>
        <w:ind w:left="194" w:right="0" w:firstLine="0"/>
        <w:jc w:val="left"/>
        <w:rPr>
          <w:sz w:val="18"/>
        </w:rPr>
      </w:pPr>
      <w:r>
        <w:br w:type="column"/>
      </w:r>
      <w:r>
        <w:rPr>
          <w:sz w:val="18"/>
        </w:rPr>
        <w:t>设计单位：</w:t>
      </w:r>
    </w:p>
    <w:p w14:paraId="520C2B62">
      <w:pPr>
        <w:spacing w:before="74"/>
        <w:ind w:left="194" w:right="0" w:firstLine="0"/>
        <w:jc w:val="left"/>
        <w:rPr>
          <w:sz w:val="18"/>
        </w:rPr>
      </w:pPr>
      <w:r>
        <w:br w:type="column"/>
      </w:r>
      <w:r>
        <w:rPr>
          <w:sz w:val="18"/>
        </w:rPr>
        <w:t>勘察单位：</w:t>
      </w:r>
    </w:p>
    <w:p w14:paraId="66A4A2F7">
      <w:pPr>
        <w:spacing w:after="0"/>
        <w:jc w:val="left"/>
        <w:rPr>
          <w:sz w:val="18"/>
        </w:rPr>
        <w:sectPr>
          <w:type w:val="continuous"/>
          <w:pgSz w:w="11910" w:h="16840"/>
          <w:pgMar w:top="1580" w:right="720" w:bottom="280" w:left="1060" w:header="720" w:footer="720" w:gutter="0"/>
          <w:cols w:equalWidth="0" w:num="5">
            <w:col w:w="1123" w:space="1018"/>
            <w:col w:w="1122" w:space="930"/>
            <w:col w:w="1123" w:space="915"/>
            <w:col w:w="1122" w:space="798"/>
            <w:col w:w="1979"/>
          </w:cols>
        </w:sectPr>
      </w:pPr>
    </w:p>
    <w:p w14:paraId="0BD66FD6">
      <w:pPr>
        <w:pStyle w:val="6"/>
        <w:rPr>
          <w:sz w:val="20"/>
        </w:rPr>
      </w:pPr>
    </w:p>
    <w:p w14:paraId="7F91A50F">
      <w:pPr>
        <w:pStyle w:val="6"/>
        <w:rPr>
          <w:sz w:val="20"/>
        </w:rPr>
      </w:pPr>
    </w:p>
    <w:p w14:paraId="33B40BAC">
      <w:pPr>
        <w:spacing w:after="0"/>
        <w:rPr>
          <w:sz w:val="28"/>
        </w:rPr>
        <w:sectPr>
          <w:type w:val="continuous"/>
          <w:pgSz w:w="11910" w:h="16840"/>
          <w:pgMar w:top="1580" w:right="720" w:bottom="280" w:left="1060" w:header="720" w:footer="720" w:gutter="0"/>
          <w:cols w:space="720" w:num="1"/>
        </w:sectPr>
      </w:pPr>
    </w:p>
    <w:p w14:paraId="237C2C7E">
      <w:pPr>
        <w:spacing w:before="74"/>
        <w:ind w:left="883" w:right="0" w:firstLine="0"/>
        <w:jc w:val="left"/>
        <w:rPr>
          <w:sz w:val="18"/>
        </w:rPr>
      </w:pPr>
      <w:r>
        <w:rPr>
          <w:sz w:val="18"/>
        </w:rPr>
        <w:t>（公章）</w:t>
      </w:r>
    </w:p>
    <w:p w14:paraId="2C0F068A">
      <w:pPr>
        <w:spacing w:before="74"/>
        <w:ind w:left="883" w:right="0" w:firstLine="0"/>
        <w:jc w:val="left"/>
        <w:rPr>
          <w:sz w:val="18"/>
        </w:rPr>
      </w:pPr>
      <w:r>
        <w:br w:type="column"/>
      </w:r>
      <w:r>
        <w:rPr>
          <w:sz w:val="18"/>
        </w:rPr>
        <w:t>（公章）</w:t>
      </w:r>
    </w:p>
    <w:p w14:paraId="229D72E9">
      <w:pPr>
        <w:spacing w:before="74"/>
        <w:ind w:left="883" w:right="0" w:firstLine="0"/>
        <w:jc w:val="left"/>
        <w:rPr>
          <w:sz w:val="18"/>
        </w:rPr>
      </w:pPr>
      <w:r>
        <w:br w:type="column"/>
      </w:r>
      <w:r>
        <w:rPr>
          <w:sz w:val="18"/>
        </w:rPr>
        <w:t>（公章）</w:t>
      </w:r>
    </w:p>
    <w:p w14:paraId="14108AD4">
      <w:pPr>
        <w:spacing w:before="74"/>
        <w:ind w:left="883" w:right="0" w:firstLine="0"/>
        <w:jc w:val="left"/>
        <w:rPr>
          <w:sz w:val="18"/>
        </w:rPr>
      </w:pPr>
      <w:r>
        <w:br w:type="column"/>
      </w:r>
      <w:r>
        <w:rPr>
          <w:sz w:val="18"/>
        </w:rPr>
        <w:t>（公章）</w:t>
      </w:r>
    </w:p>
    <w:p w14:paraId="5B872877">
      <w:pPr>
        <w:spacing w:before="74"/>
        <w:ind w:left="883" w:right="0" w:firstLine="0"/>
        <w:jc w:val="left"/>
        <w:rPr>
          <w:sz w:val="18"/>
        </w:rPr>
      </w:pPr>
      <w:r>
        <w:br w:type="column"/>
      </w:r>
      <w:r>
        <w:rPr>
          <w:sz w:val="18"/>
        </w:rPr>
        <w:t>（公章）</w:t>
      </w:r>
    </w:p>
    <w:p w14:paraId="0F36055E">
      <w:pPr>
        <w:spacing w:after="0"/>
        <w:jc w:val="left"/>
        <w:rPr>
          <w:sz w:val="18"/>
        </w:rPr>
        <w:sectPr>
          <w:type w:val="continuous"/>
          <w:pgSz w:w="11910" w:h="16840"/>
          <w:pgMar w:top="1580" w:right="720" w:bottom="280" w:left="1060" w:header="720" w:footer="720" w:gutter="0"/>
          <w:cols w:equalWidth="0" w:num="5">
            <w:col w:w="1634" w:space="464"/>
            <w:col w:w="1634" w:space="408"/>
            <w:col w:w="1636" w:space="344"/>
            <w:col w:w="1636" w:space="220"/>
            <w:col w:w="2154"/>
          </w:cols>
        </w:sectPr>
      </w:pPr>
    </w:p>
    <w:p w14:paraId="2842FF61">
      <w:pPr>
        <w:pStyle w:val="6"/>
        <w:spacing w:before="4"/>
        <w:rPr>
          <w:sz w:val="22"/>
        </w:rPr>
      </w:pPr>
    </w:p>
    <w:p w14:paraId="6B69E7B4">
      <w:pPr>
        <w:spacing w:after="0"/>
        <w:rPr>
          <w:sz w:val="22"/>
        </w:rPr>
        <w:sectPr>
          <w:type w:val="continuous"/>
          <w:pgSz w:w="11910" w:h="16840"/>
          <w:pgMar w:top="1580" w:right="720" w:bottom="280" w:left="1060" w:header="720" w:footer="720" w:gutter="0"/>
          <w:cols w:space="720" w:num="1"/>
        </w:sectPr>
      </w:pPr>
    </w:p>
    <w:p w14:paraId="07D3CAA8">
      <w:pPr>
        <w:spacing w:before="74"/>
        <w:ind w:left="194" w:right="0" w:firstLine="360" w:firstLineChars="200"/>
        <w:jc w:val="left"/>
        <w:rPr>
          <w:sz w:val="18"/>
        </w:rPr>
      </w:pPr>
      <w:r>
        <w:rPr>
          <w:sz w:val="18"/>
        </w:rPr>
        <w:t>项目负责人：</w:t>
      </w:r>
    </w:p>
    <w:p w14:paraId="12529D7E">
      <w:pPr>
        <w:spacing w:before="74"/>
        <w:ind w:left="194" w:right="0" w:firstLine="0"/>
        <w:jc w:val="left"/>
        <w:rPr>
          <w:sz w:val="18"/>
        </w:rPr>
      </w:pPr>
      <w:r>
        <w:br w:type="column"/>
      </w:r>
      <w:r>
        <w:rPr>
          <w:sz w:val="18"/>
        </w:rPr>
        <w:t>总监理工程师：</w:t>
      </w:r>
    </w:p>
    <w:p w14:paraId="362D580B">
      <w:pPr>
        <w:spacing w:before="74"/>
        <w:ind w:left="194" w:right="0" w:firstLine="0"/>
        <w:jc w:val="left"/>
        <w:rPr>
          <w:sz w:val="18"/>
        </w:rPr>
      </w:pPr>
      <w:r>
        <w:br w:type="column"/>
      </w:r>
      <w:r>
        <w:rPr>
          <w:rFonts w:hint="eastAsia"/>
          <w:sz w:val="18"/>
          <w:lang w:val="en-US" w:eastAsia="zh-CN"/>
        </w:rPr>
        <w:t xml:space="preserve">     </w:t>
      </w:r>
      <w:r>
        <w:rPr>
          <w:sz w:val="18"/>
        </w:rPr>
        <w:t>项目负责人：</w:t>
      </w:r>
    </w:p>
    <w:p w14:paraId="355A7FA0">
      <w:pPr>
        <w:spacing w:before="74"/>
        <w:ind w:left="194" w:right="0" w:firstLine="0"/>
        <w:jc w:val="left"/>
        <w:rPr>
          <w:sz w:val="18"/>
        </w:rPr>
      </w:pPr>
      <w:r>
        <w:br w:type="column"/>
      </w:r>
      <w:r>
        <w:rPr>
          <w:rFonts w:hint="eastAsia"/>
          <w:sz w:val="18"/>
          <w:lang w:val="en-US" w:eastAsia="zh-CN"/>
        </w:rPr>
        <w:t xml:space="preserve">     </w:t>
      </w:r>
      <w:r>
        <w:rPr>
          <w:sz w:val="18"/>
        </w:rPr>
        <w:t>项目负责人：</w:t>
      </w:r>
    </w:p>
    <w:p w14:paraId="575F1E2A">
      <w:pPr>
        <w:spacing w:before="74"/>
        <w:ind w:left="194" w:right="0" w:firstLine="0"/>
        <w:jc w:val="left"/>
        <w:rPr>
          <w:sz w:val="18"/>
        </w:rPr>
      </w:pPr>
      <w:r>
        <w:br w:type="column"/>
      </w:r>
      <w:r>
        <w:rPr>
          <w:rFonts w:hint="eastAsia"/>
          <w:sz w:val="18"/>
          <w:lang w:val="en-US" w:eastAsia="zh-CN"/>
        </w:rPr>
        <w:t xml:space="preserve">     </w:t>
      </w:r>
      <w:r>
        <w:rPr>
          <w:sz w:val="18"/>
        </w:rPr>
        <w:t>项目负责人：</w:t>
      </w:r>
    </w:p>
    <w:p w14:paraId="402B09A1">
      <w:pPr>
        <w:spacing w:after="0"/>
        <w:jc w:val="left"/>
        <w:rPr>
          <w:sz w:val="18"/>
        </w:rPr>
        <w:sectPr>
          <w:type w:val="continuous"/>
          <w:pgSz w:w="11910" w:h="16840"/>
          <w:pgMar w:top="1580" w:right="720" w:bottom="280" w:left="1060" w:header="720" w:footer="720" w:gutter="0"/>
          <w:cols w:equalWidth="0" w:num="5">
            <w:col w:w="1836" w:space="305"/>
            <w:col w:w="1477" w:space="575"/>
            <w:col w:w="1836" w:space="202"/>
            <w:col w:w="1835" w:space="85"/>
            <w:col w:w="1979"/>
          </w:cols>
        </w:sectPr>
      </w:pPr>
    </w:p>
    <w:p w14:paraId="6735B290">
      <w:pPr>
        <w:pStyle w:val="6"/>
        <w:rPr>
          <w:sz w:val="20"/>
        </w:rPr>
      </w:pPr>
    </w:p>
    <w:p w14:paraId="3AEA5CA1">
      <w:pPr>
        <w:pStyle w:val="6"/>
        <w:rPr>
          <w:sz w:val="20"/>
        </w:rPr>
      </w:pPr>
    </w:p>
    <w:p w14:paraId="7C631BB2">
      <w:pPr>
        <w:pStyle w:val="6"/>
        <w:spacing w:before="5"/>
        <w:rPr>
          <w:sz w:val="28"/>
        </w:rPr>
      </w:pPr>
    </w:p>
    <w:p w14:paraId="663CCB4F">
      <w:pPr>
        <w:spacing w:after="0"/>
        <w:rPr>
          <w:sz w:val="28"/>
        </w:rPr>
        <w:sectPr>
          <w:type w:val="continuous"/>
          <w:pgSz w:w="11910" w:h="16840"/>
          <w:pgMar w:top="1580" w:right="720" w:bottom="280" w:left="1060" w:header="720" w:footer="720" w:gutter="0"/>
          <w:cols w:space="720" w:num="1"/>
        </w:sectPr>
      </w:pPr>
    </w:p>
    <w:p w14:paraId="56D6D23A">
      <w:pPr>
        <w:spacing w:before="74"/>
        <w:ind w:right="0" w:firstLine="588" w:firstLineChars="200"/>
        <w:jc w:val="left"/>
        <w:rPr>
          <w:spacing w:val="57"/>
          <w:sz w:val="18"/>
        </w:rPr>
      </w:pPr>
      <w:r>
        <w:rPr>
          <w:spacing w:val="57"/>
          <w:sz w:val="18"/>
        </w:rPr>
        <w:t>年</w:t>
      </w:r>
      <w:r>
        <w:rPr>
          <w:rFonts w:hint="eastAsia"/>
          <w:spacing w:val="57"/>
          <w:sz w:val="18"/>
          <w:lang w:val="en-US" w:eastAsia="zh-CN"/>
        </w:rPr>
        <w:t xml:space="preserve">  </w:t>
      </w:r>
      <w:r>
        <w:rPr>
          <w:spacing w:val="57"/>
          <w:sz w:val="18"/>
        </w:rPr>
        <w:t xml:space="preserve"> 月 日</w:t>
      </w:r>
    </w:p>
    <w:p w14:paraId="3DFFCBD5">
      <w:pPr>
        <w:spacing w:before="74"/>
        <w:ind w:left="792" w:right="0" w:firstLine="0"/>
        <w:jc w:val="left"/>
        <w:rPr>
          <w:spacing w:val="57"/>
          <w:sz w:val="18"/>
        </w:rPr>
      </w:pPr>
      <w:r>
        <w:rPr>
          <w:spacing w:val="57"/>
        </w:rPr>
        <w:br w:type="column"/>
      </w:r>
      <w:r>
        <w:rPr>
          <w:spacing w:val="57"/>
          <w:sz w:val="18"/>
        </w:rPr>
        <w:t>年 月 日</w:t>
      </w:r>
    </w:p>
    <w:p w14:paraId="3C0E21FA">
      <w:pPr>
        <w:spacing w:before="74"/>
        <w:ind w:left="792" w:right="0" w:firstLine="0"/>
        <w:jc w:val="left"/>
        <w:rPr>
          <w:spacing w:val="57"/>
          <w:sz w:val="18"/>
        </w:rPr>
      </w:pPr>
      <w:r>
        <w:rPr>
          <w:spacing w:val="57"/>
        </w:rPr>
        <w:br w:type="column"/>
      </w:r>
      <w:r>
        <w:rPr>
          <w:spacing w:val="57"/>
          <w:sz w:val="18"/>
        </w:rPr>
        <w:t>年 月 日</w:t>
      </w:r>
    </w:p>
    <w:p w14:paraId="2CFEAEDF">
      <w:pPr>
        <w:spacing w:before="74"/>
        <w:ind w:left="792" w:right="0" w:firstLine="0"/>
        <w:jc w:val="left"/>
        <w:rPr>
          <w:spacing w:val="57"/>
          <w:sz w:val="18"/>
        </w:rPr>
      </w:pPr>
      <w:r>
        <w:rPr>
          <w:spacing w:val="57"/>
        </w:rPr>
        <w:br w:type="column"/>
      </w:r>
      <w:r>
        <w:rPr>
          <w:spacing w:val="57"/>
          <w:sz w:val="18"/>
        </w:rPr>
        <w:t>年 月 日</w:t>
      </w:r>
    </w:p>
    <w:p w14:paraId="13BA7821">
      <w:pPr>
        <w:spacing w:before="74"/>
        <w:ind w:left="792" w:right="0" w:firstLine="0"/>
        <w:jc w:val="left"/>
        <w:rPr>
          <w:spacing w:val="57"/>
          <w:sz w:val="18"/>
        </w:rPr>
      </w:pPr>
      <w:r>
        <w:rPr>
          <w:spacing w:val="57"/>
        </w:rPr>
        <w:br w:type="column"/>
      </w:r>
      <w:r>
        <w:rPr>
          <w:spacing w:val="57"/>
          <w:sz w:val="18"/>
        </w:rPr>
        <w:t>年 月 日</w:t>
      </w:r>
    </w:p>
    <w:p w14:paraId="73F4533C">
      <w:pPr>
        <w:spacing w:after="0"/>
        <w:jc w:val="left"/>
        <w:rPr>
          <w:spacing w:val="20"/>
          <w:sz w:val="18"/>
        </w:rPr>
        <w:sectPr>
          <w:type w:val="continuous"/>
          <w:pgSz w:w="11910" w:h="16840"/>
          <w:pgMar w:top="1580" w:right="720" w:bottom="280" w:left="1060" w:header="720" w:footer="720" w:gutter="0"/>
          <w:cols w:equalWidth="0" w:num="5">
            <w:col w:w="1725" w:space="370"/>
            <w:col w:w="1728" w:space="319"/>
            <w:col w:w="1725" w:space="252"/>
            <w:col w:w="1725" w:space="131"/>
            <w:col w:w="2155"/>
          </w:cols>
        </w:sectPr>
      </w:pPr>
    </w:p>
    <w:p w14:paraId="4CA68CBB">
      <w:pPr>
        <w:pStyle w:val="6"/>
        <w:spacing w:before="6" w:after="1"/>
        <w:rPr>
          <w:sz w:val="23"/>
        </w:rPr>
      </w:pPr>
      <w:r>
        <mc:AlternateContent>
          <mc:Choice Requires="wpg">
            <w:drawing>
              <wp:anchor distT="0" distB="0" distL="114300" distR="114300" simplePos="0" relativeHeight="251659264" behindDoc="1" locked="0" layoutInCell="1" allowOverlap="1">
                <wp:simplePos x="0" y="0"/>
                <wp:positionH relativeFrom="page">
                  <wp:posOffset>758825</wp:posOffset>
                </wp:positionH>
                <wp:positionV relativeFrom="page">
                  <wp:posOffset>1233805</wp:posOffset>
                </wp:positionV>
                <wp:extent cx="6335395" cy="8671560"/>
                <wp:effectExtent l="0" t="0" r="8255" b="15240"/>
                <wp:wrapNone/>
                <wp:docPr id="10" name="组合 70"/>
                <wp:cNvGraphicFramePr/>
                <a:graphic xmlns:a="http://schemas.openxmlformats.org/drawingml/2006/main">
                  <a:graphicData uri="http://schemas.microsoft.com/office/word/2010/wordprocessingGroup">
                    <wpg:wgp>
                      <wpg:cNvGrpSpPr/>
                      <wpg:grpSpPr>
                        <a:xfrm>
                          <a:off x="0" y="0"/>
                          <a:ext cx="6335395" cy="8671560"/>
                          <a:chOff x="1195" y="1944"/>
                          <a:chExt cx="9977" cy="13656"/>
                        </a:xfrm>
                      </wpg:grpSpPr>
                      <wps:wsp>
                        <wps:cNvPr id="1" name="直线 71"/>
                        <wps:cNvCnPr/>
                        <wps:spPr>
                          <a:xfrm>
                            <a:off x="1229" y="1961"/>
                            <a:ext cx="9943" cy="0"/>
                          </a:xfrm>
                          <a:prstGeom prst="line">
                            <a:avLst/>
                          </a:prstGeom>
                          <a:ln w="21336" cap="flat" cmpd="sng">
                            <a:solidFill>
                              <a:srgbClr val="000000"/>
                            </a:solidFill>
                            <a:prstDash val="solid"/>
                            <a:headEnd type="none" w="med" len="med"/>
                            <a:tailEnd type="none" w="med" len="med"/>
                          </a:ln>
                        </wps:spPr>
                        <wps:bodyPr upright="1"/>
                      </wps:wsp>
                      <wps:wsp>
                        <wps:cNvPr id="2" name="直线 72"/>
                        <wps:cNvCnPr/>
                        <wps:spPr>
                          <a:xfrm>
                            <a:off x="1229" y="12049"/>
                            <a:ext cx="9909" cy="0"/>
                          </a:xfrm>
                          <a:prstGeom prst="line">
                            <a:avLst/>
                          </a:prstGeom>
                          <a:ln w="10668" cap="flat" cmpd="sng">
                            <a:solidFill>
                              <a:srgbClr val="000000"/>
                            </a:solidFill>
                            <a:prstDash val="solid"/>
                            <a:headEnd type="none" w="med" len="med"/>
                            <a:tailEnd type="none" w="med" len="med"/>
                          </a:ln>
                        </wps:spPr>
                        <wps:bodyPr upright="1"/>
                      </wps:wsp>
                      <wps:wsp>
                        <wps:cNvPr id="3" name="直线 73"/>
                        <wps:cNvCnPr/>
                        <wps:spPr>
                          <a:xfrm>
                            <a:off x="1229" y="15583"/>
                            <a:ext cx="9909" cy="0"/>
                          </a:xfrm>
                          <a:prstGeom prst="line">
                            <a:avLst/>
                          </a:prstGeom>
                          <a:ln w="21336" cap="flat" cmpd="sng">
                            <a:solidFill>
                              <a:srgbClr val="000000"/>
                            </a:solidFill>
                            <a:prstDash val="solid"/>
                            <a:headEnd type="none" w="med" len="med"/>
                            <a:tailEnd type="none" w="med" len="med"/>
                          </a:ln>
                        </wps:spPr>
                        <wps:bodyPr upright="1"/>
                      </wps:wsp>
                      <wps:wsp>
                        <wps:cNvPr id="4" name="直线 74"/>
                        <wps:cNvCnPr/>
                        <wps:spPr>
                          <a:xfrm>
                            <a:off x="1212" y="1944"/>
                            <a:ext cx="0" cy="13656"/>
                          </a:xfrm>
                          <a:prstGeom prst="line">
                            <a:avLst/>
                          </a:prstGeom>
                          <a:ln w="21336" cap="flat" cmpd="sng">
                            <a:solidFill>
                              <a:srgbClr val="000000"/>
                            </a:solidFill>
                            <a:prstDash val="solid"/>
                            <a:headEnd type="none" w="med" len="med"/>
                            <a:tailEnd type="none" w="med" len="med"/>
                          </a:ln>
                        </wps:spPr>
                        <wps:bodyPr upright="1"/>
                      </wps:wsp>
                      <wps:wsp>
                        <wps:cNvPr id="5" name="直线 75"/>
                        <wps:cNvCnPr/>
                        <wps:spPr>
                          <a:xfrm>
                            <a:off x="3361" y="12041"/>
                            <a:ext cx="0" cy="3525"/>
                          </a:xfrm>
                          <a:prstGeom prst="line">
                            <a:avLst/>
                          </a:prstGeom>
                          <a:ln w="10668" cap="flat" cmpd="sng">
                            <a:solidFill>
                              <a:srgbClr val="000000"/>
                            </a:solidFill>
                            <a:prstDash val="solid"/>
                            <a:headEnd type="none" w="med" len="med"/>
                            <a:tailEnd type="none" w="med" len="med"/>
                          </a:ln>
                        </wps:spPr>
                        <wps:bodyPr upright="1"/>
                      </wps:wsp>
                      <wps:wsp>
                        <wps:cNvPr id="6" name="直线 76"/>
                        <wps:cNvCnPr/>
                        <wps:spPr>
                          <a:xfrm>
                            <a:off x="5413" y="12041"/>
                            <a:ext cx="0" cy="3525"/>
                          </a:xfrm>
                          <a:prstGeom prst="line">
                            <a:avLst/>
                          </a:prstGeom>
                          <a:ln w="10668" cap="flat" cmpd="sng">
                            <a:solidFill>
                              <a:srgbClr val="000000"/>
                            </a:solidFill>
                            <a:prstDash val="solid"/>
                            <a:headEnd type="none" w="med" len="med"/>
                            <a:tailEnd type="none" w="med" len="med"/>
                          </a:ln>
                        </wps:spPr>
                        <wps:bodyPr upright="1"/>
                      </wps:wsp>
                      <wps:wsp>
                        <wps:cNvPr id="7" name="直线 77"/>
                        <wps:cNvCnPr/>
                        <wps:spPr>
                          <a:xfrm>
                            <a:off x="7451" y="12041"/>
                            <a:ext cx="0" cy="3525"/>
                          </a:xfrm>
                          <a:prstGeom prst="line">
                            <a:avLst/>
                          </a:prstGeom>
                          <a:ln w="10668" cap="flat" cmpd="sng">
                            <a:solidFill>
                              <a:srgbClr val="000000"/>
                            </a:solidFill>
                            <a:prstDash val="solid"/>
                            <a:headEnd type="none" w="med" len="med"/>
                            <a:tailEnd type="none" w="med" len="med"/>
                          </a:ln>
                        </wps:spPr>
                        <wps:bodyPr upright="1"/>
                      </wps:wsp>
                      <wps:wsp>
                        <wps:cNvPr id="8" name="直线 78"/>
                        <wps:cNvCnPr/>
                        <wps:spPr>
                          <a:xfrm>
                            <a:off x="9371" y="12041"/>
                            <a:ext cx="0" cy="3525"/>
                          </a:xfrm>
                          <a:prstGeom prst="line">
                            <a:avLst/>
                          </a:prstGeom>
                          <a:ln w="10668" cap="flat" cmpd="sng">
                            <a:solidFill>
                              <a:srgbClr val="000000"/>
                            </a:solidFill>
                            <a:prstDash val="solid"/>
                            <a:headEnd type="none" w="med" len="med"/>
                            <a:tailEnd type="none" w="med" len="med"/>
                          </a:ln>
                        </wps:spPr>
                        <wps:bodyPr upright="1"/>
                      </wps:wsp>
                      <wps:wsp>
                        <wps:cNvPr id="9" name="直线 79"/>
                        <wps:cNvCnPr/>
                        <wps:spPr>
                          <a:xfrm>
                            <a:off x="11155" y="1961"/>
                            <a:ext cx="0" cy="13639"/>
                          </a:xfrm>
                          <a:prstGeom prst="line">
                            <a:avLst/>
                          </a:prstGeom>
                          <a:ln w="21336" cap="flat" cmpd="sng">
                            <a:solidFill>
                              <a:srgbClr val="000000"/>
                            </a:solidFill>
                            <a:prstDash val="solid"/>
                            <a:headEnd type="none" w="med" len="med"/>
                            <a:tailEnd type="none" w="med" len="med"/>
                          </a:ln>
                        </wps:spPr>
                        <wps:bodyPr upright="1"/>
                      </wps:wsp>
                    </wpg:wgp>
                  </a:graphicData>
                </a:graphic>
              </wp:anchor>
            </w:drawing>
          </mc:Choice>
          <mc:Fallback>
            <w:pict>
              <v:group id="组合 70" o:spid="_x0000_s1026" o:spt="203" style="position:absolute;left:0pt;margin-left:59.75pt;margin-top:97.15pt;height:682.8pt;width:498.85pt;mso-position-horizontal-relative:page;mso-position-vertical-relative:page;z-index:-251657216;mso-width-relative:page;mso-height-relative:page;" coordorigin="1195,1944" coordsize="9977,13656" o:gfxdata="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JhEAf2wAAAA0BAAAPAAAAAAAAAAEAIAAA&#10;ACIAAABkcnMvZG93bnJldi54bWxQSwECFAAUAAAACACHTuJAJOmSGF8DAAAtFQAADgAAAAAAAAAB&#10;ACAAAAAqAQAAZHJzL2Uyb0RvYy54bWxQSwUGAAAAAAYABgBZAQAA+wYAAAAA&#10;">
                <o:lock v:ext="edit" aspectratio="f"/>
                <v:line id="直线 71" o:spid="_x0000_s1026" o:spt="20" style="position:absolute;left:1229;top:1961;height:0;width:9943;" filled="f" stroked="t" coordsize="21600,21600" o:gfxdata="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BmEG7gAAADaAAAA&#10;DwAAAAAAAAABACAAAAAiAAAAZHJzL2Rvd25yZXYueG1sUEsBAhQAFAAAAAgAh07iQDMvBZ47AAAA&#10;OQAAABAAAAAAAAAAAQAgAAAABwEAAGRycy9zaGFwZXhtbC54bWxQSwUGAAAAAAYABgBbAQAAsQMA&#10;AAAA&#10;">
                  <v:fill on="f" focussize="0,0"/>
                  <v:stroke weight="1.68pt" color="#000000" joinstyle="round"/>
                  <v:imagedata o:title=""/>
                  <o:lock v:ext="edit" aspectratio="f"/>
                </v:line>
                <v:line id="直线 72" o:spid="_x0000_s1026" o:spt="20" style="position:absolute;left:1229;top:12049;height:0;width:9909;" filled="f" stroked="t" coordsize="21600,21600" o:gfxdata="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72D4bsAAADa&#10;AAAADwAAAAAAAAABACAAAAAiAAAAZHJzL2Rvd25yZXYueG1sUEsBAhQAFAAAAAgAh07iQDMvBZ47&#10;AAAAOQAAABAAAAAAAAAAAQAgAAAACgEAAGRycy9zaGFwZXhtbC54bWxQSwUGAAAAAAYABgBbAQAA&#10;tAMAAAAA&#10;">
                  <v:fill on="f" focussize="0,0"/>
                  <v:stroke weight="0.84pt" color="#000000" joinstyle="round"/>
                  <v:imagedata o:title=""/>
                  <o:lock v:ext="edit" aspectratio="f"/>
                </v:line>
                <v:line id="直线 73" o:spid="_x0000_s1026" o:spt="20" style="position:absolute;left:1229;top:15583;height:0;width:9909;" filled="f" stroked="t" coordsize="21600,21600" o:gfxdata="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e/97sAAADa&#10;AAAADwAAAAAAAAABACAAAAAiAAAAZHJzL2Rvd25yZXYueG1sUEsBAhQAFAAAAAgAh07iQDMvBZ47&#10;AAAAOQAAABAAAAAAAAAAAQAgAAAACgEAAGRycy9zaGFwZXhtbC54bWxQSwUGAAAAAAYABgBbAQAA&#10;tAMAAAAA&#10;">
                  <v:fill on="f" focussize="0,0"/>
                  <v:stroke weight="1.68pt" color="#000000" joinstyle="round"/>
                  <v:imagedata o:title=""/>
                  <o:lock v:ext="edit" aspectratio="f"/>
                </v:line>
                <v:line id="直线 74" o:spid="_x0000_s1026" o:spt="20" style="position:absolute;left:1212;top:1944;height:13656;width:0;" filled="f" stroked="t" coordsize="21600,21600" o:gfxdata="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4ng7sAAADa&#10;AAAADwAAAAAAAAABACAAAAAiAAAAZHJzL2Rvd25yZXYueG1sUEsBAhQAFAAAAAgAh07iQDMvBZ47&#10;AAAAOQAAABAAAAAAAAAAAQAgAAAACgEAAGRycy9zaGFwZXhtbC54bWxQSwUGAAAAAAYABgBbAQAA&#10;tAMAAAAA&#10;">
                  <v:fill on="f" focussize="0,0"/>
                  <v:stroke weight="1.68pt" color="#000000" joinstyle="round"/>
                  <v:imagedata o:title=""/>
                  <o:lock v:ext="edit" aspectratio="f"/>
                </v:line>
                <v:line id="直线 75" o:spid="_x0000_s1026" o:spt="20" style="position:absolute;left:3361;top:12041;height:3525;width:0;" filled="f" stroked="t" coordsize="21600,21600" o:gfxdata="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BuVvQAA&#10;ANo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76" o:spid="_x0000_s1026" o:spt="20" style="position:absolute;left:5413;top:12041;height:3525;width:0;" filled="f" stroked="t" coordsize="21600,21600" o:gfxdata="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GheK8AAAA&#10;2g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77" o:spid="_x0000_s1026" o:spt="20" style="position:absolute;left:7451;top:12041;height:3525;width:0;" filled="f" stroked="t" coordsize="21600,21600" o:gfxdata="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iB5vQAA&#10;ANoAAAAPAAAAAAAAAAEAIAAAACIAAABkcnMvZG93bnJldi54bWxQSwECFAAUAAAACACHTuJAMy8F&#10;njsAAAA5AAAAEAAAAAAAAAABACAAAAAMAQAAZHJzL3NoYXBleG1sLnhtbFBLBQYAAAAABgAGAFsB&#10;AAC2AwAAAAA=&#10;">
                  <v:fill on="f" focussize="0,0"/>
                  <v:stroke weight="0.84pt" color="#000000" joinstyle="round"/>
                  <v:imagedata o:title=""/>
                  <o:lock v:ext="edit" aspectratio="f"/>
                </v:line>
                <v:line id="直线 78" o:spid="_x0000_s1026" o:spt="20" style="position:absolute;left:9371;top:12041;height:3525;width:0;" filled="f" stroked="t" coordsize="21600,21600" o:gfxdata="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lW0C7gAAADaAAAA&#10;DwAAAAAAAAABACAAAAAiAAAAZHJzL2Rvd25yZXYueG1sUEsBAhQAFAAAAAgAh07iQDMvBZ47AAAA&#10;OQAAABAAAAAAAAAAAQAgAAAABwEAAGRycy9zaGFwZXhtbC54bWxQSwUGAAAAAAYABgBbAQAAsQMA&#10;AAAA&#10;">
                  <v:fill on="f" focussize="0,0"/>
                  <v:stroke weight="0.84pt" color="#000000" joinstyle="round"/>
                  <v:imagedata o:title=""/>
                  <o:lock v:ext="edit" aspectratio="f"/>
                </v:line>
                <v:line id="直线 79" o:spid="_x0000_s1026" o:spt="20" style="position:absolute;left:11155;top:1961;height:13639;width:0;" filled="f" stroked="t" coordsize="21600,21600" o:gfxdata="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viB25AAAA2gAA&#10;AA8AAAAAAAAAAQAgAAAAIgAAAGRycy9kb3ducmV2LnhtbFBLAQIUABQAAAAIAIdO4kAzLwWeOwAA&#10;ADkAAAAQAAAAAAAAAAEAIAAAAAgBAABkcnMvc2hhcGV4bWwueG1sUEsFBgAAAAAGAAYAWwEAALID&#10;AAAAAA==&#10;">
                  <v:fill on="f" focussize="0,0"/>
                  <v:stroke weight="1.68pt" color="#000000" joinstyle="round"/>
                  <v:imagedata o:title=""/>
                  <o:lock v:ext="edit" aspectratio="f"/>
                </v:line>
              </v:group>
            </w:pict>
          </mc:Fallback>
        </mc:AlternateContent>
      </w:r>
    </w:p>
    <w:p w14:paraId="406A3557">
      <w:pPr>
        <w:pStyle w:val="6"/>
        <w:ind w:left="180"/>
        <w:rPr>
          <w:sz w:val="20"/>
        </w:rPr>
        <w:sectPr>
          <w:type w:val="continuous"/>
          <w:pgSz w:w="11910" w:h="16840"/>
          <w:pgMar w:top="1580" w:right="720" w:bottom="280" w:left="1060" w:header="720" w:footer="720" w:gutter="0"/>
          <w:cols w:space="720" w:num="1"/>
        </w:sectPr>
      </w:pPr>
    </w:p>
    <w:p w14:paraId="4E870947">
      <w:pPr>
        <w:pStyle w:val="17"/>
        <w:jc w:val="center"/>
        <w:rPr>
          <w:rFonts w:ascii="Times New Roman" w:hAnsi="Times New Roman"/>
          <w:b/>
          <w:bCs/>
          <w:color w:val="auto"/>
          <w:sz w:val="72"/>
          <w:szCs w:val="72"/>
        </w:rPr>
      </w:pPr>
    </w:p>
    <w:p w14:paraId="52520E7C">
      <w:pPr>
        <w:pStyle w:val="17"/>
        <w:jc w:val="center"/>
        <w:rPr>
          <w:rFonts w:ascii="Times New Roman" w:hAnsi="Times New Roman"/>
          <w:b/>
          <w:bCs/>
          <w:color w:val="auto"/>
          <w:sz w:val="72"/>
          <w:szCs w:val="72"/>
        </w:rPr>
      </w:pPr>
    </w:p>
    <w:p w14:paraId="6D43F145">
      <w:pPr>
        <w:pStyle w:val="17"/>
        <w:jc w:val="center"/>
        <w:rPr>
          <w:rFonts w:ascii="Times New Roman" w:hAnsi="Times New Roman" w:eastAsia="黑体" w:cs="黑体"/>
          <w:b/>
          <w:bCs/>
          <w:color w:val="auto"/>
          <w:sz w:val="44"/>
          <w:szCs w:val="44"/>
        </w:rPr>
      </w:pPr>
      <w:r>
        <w:rPr>
          <w:rFonts w:hint="eastAsia" w:ascii="Times New Roman" w:hAnsi="Times New Roman" w:eastAsia="黑体" w:cs="黑体"/>
          <w:b/>
          <w:bCs/>
          <w:color w:val="auto"/>
          <w:sz w:val="44"/>
          <w:szCs w:val="44"/>
          <w:lang w:val="en-US" w:eastAsia="zh-CN"/>
        </w:rPr>
        <w:t>建设工程竣工验收消防查验报告</w:t>
      </w:r>
    </w:p>
    <w:p w14:paraId="325F42E3">
      <w:pPr>
        <w:pStyle w:val="17"/>
        <w:jc w:val="center"/>
        <w:rPr>
          <w:rFonts w:ascii="Times New Roman" w:hAnsi="Times New Roman"/>
          <w:b/>
          <w:bCs/>
          <w:color w:val="auto"/>
          <w:sz w:val="32"/>
          <w:szCs w:val="32"/>
        </w:rPr>
      </w:pPr>
    </w:p>
    <w:p w14:paraId="00A08CA4">
      <w:pPr>
        <w:pStyle w:val="17"/>
        <w:jc w:val="center"/>
        <w:rPr>
          <w:rFonts w:ascii="Times New Roman" w:hAnsi="Times New Roman"/>
          <w:b/>
          <w:bCs/>
          <w:color w:val="auto"/>
          <w:sz w:val="32"/>
          <w:szCs w:val="32"/>
        </w:rPr>
      </w:pPr>
    </w:p>
    <w:p w14:paraId="3AB2ADFE">
      <w:pPr>
        <w:pStyle w:val="17"/>
        <w:spacing w:line="360" w:lineRule="auto"/>
        <w:ind w:firstLine="3975" w:firstLineChars="1100"/>
        <w:rPr>
          <w:rFonts w:ascii="Times New Roman" w:hAnsi="Times New Roman"/>
          <w:b/>
          <w:bCs/>
          <w:color w:val="auto"/>
          <w:sz w:val="36"/>
          <w:szCs w:val="36"/>
          <w:u w:val="single"/>
        </w:rPr>
      </w:pPr>
    </w:p>
    <w:p w14:paraId="7FE6EEE4">
      <w:pPr>
        <w:pStyle w:val="17"/>
        <w:spacing w:line="360" w:lineRule="auto"/>
        <w:ind w:firstLine="3975" w:firstLineChars="1100"/>
        <w:rPr>
          <w:rFonts w:ascii="Times New Roman" w:hAnsi="Times New Roman"/>
          <w:b/>
          <w:bCs/>
          <w:color w:val="auto"/>
          <w:sz w:val="36"/>
          <w:szCs w:val="36"/>
          <w:u w:val="single"/>
        </w:rPr>
      </w:pPr>
    </w:p>
    <w:tbl>
      <w:tblPr>
        <w:tblStyle w:val="12"/>
        <w:tblpPr w:leftFromText="180" w:rightFromText="180" w:vertAnchor="text" w:horzAnchor="page" w:tblpX="1839" w:tblpY="584"/>
        <w:tblOverlap w:val="never"/>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195"/>
      </w:tblGrid>
      <w:tr w14:paraId="7346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3D51CB61">
            <w:pPr>
              <w:pStyle w:val="17"/>
              <w:adjustRightInd/>
              <w:jc w:val="center"/>
              <w:rPr>
                <w:rFonts w:hint="eastAsia" w:ascii="Times New Roman" w:hAnsi="Times New Roman" w:eastAsia="宋体" w:cs="宋体"/>
                <w:b/>
                <w:bCs/>
                <w:color w:val="auto"/>
                <w:sz w:val="32"/>
                <w:szCs w:val="32"/>
                <w:lang w:val="en-US" w:eastAsia="zh-CN" w:bidi="ar-SA"/>
              </w:rPr>
            </w:pPr>
            <w:r>
              <w:rPr>
                <w:rFonts w:hint="eastAsia" w:ascii="Times New Roman" w:hAnsi="Times New Roman"/>
                <w:b/>
                <w:bCs/>
                <w:color w:val="auto"/>
                <w:sz w:val="32"/>
                <w:szCs w:val="32"/>
                <w:lang w:val="en-US" w:eastAsia="zh-CN"/>
              </w:rPr>
              <w:t>项目编号</w:t>
            </w:r>
          </w:p>
        </w:tc>
        <w:tc>
          <w:tcPr>
            <w:tcW w:w="5195" w:type="dxa"/>
            <w:vAlign w:val="center"/>
          </w:tcPr>
          <w:p w14:paraId="7F403A66">
            <w:pPr>
              <w:rPr>
                <w:rFonts w:hint="default" w:asciiTheme="minorHAnsi" w:hAnsiTheme="minorHAnsi" w:eastAsiaTheme="minorEastAsia" w:cstheme="minorBidi"/>
                <w:color w:val="auto"/>
                <w:kern w:val="2"/>
                <w:sz w:val="32"/>
                <w:szCs w:val="32"/>
                <w:lang w:val="en-US" w:eastAsia="zh-CN" w:bidi="ar-SA"/>
              </w:rPr>
            </w:pPr>
            <w:r>
              <w:rPr>
                <w:rFonts w:hint="eastAsia" w:ascii="Times New Roman" w:hAnsi="Times New Roman" w:eastAsia="宋体" w:cs="宋体"/>
                <w:b/>
                <w:bCs/>
                <w:color w:val="auto"/>
                <w:kern w:val="0"/>
                <w:sz w:val="32"/>
                <w:szCs w:val="32"/>
                <w:lang w:val="en-US" w:eastAsia="zh-CN" w:bidi="ar-SA"/>
              </w:rPr>
              <w:t xml:space="preserve"> </w:t>
            </w:r>
          </w:p>
        </w:tc>
      </w:tr>
      <w:tr w14:paraId="509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31750168">
            <w:pPr>
              <w:pStyle w:val="17"/>
              <w:adjustRightInd/>
              <w:jc w:val="center"/>
              <w:rPr>
                <w:rFonts w:ascii="Times New Roman" w:hAnsi="Times New Roman"/>
                <w:b/>
                <w:bCs/>
                <w:color w:val="auto"/>
                <w:sz w:val="32"/>
                <w:szCs w:val="32"/>
              </w:rPr>
            </w:pPr>
            <w:r>
              <w:rPr>
                <w:rFonts w:hint="eastAsia" w:ascii="Times New Roman" w:hAnsi="Times New Roman"/>
                <w:b/>
                <w:bCs/>
                <w:color w:val="auto"/>
                <w:sz w:val="32"/>
                <w:szCs w:val="32"/>
              </w:rPr>
              <w:t>工程名称</w:t>
            </w:r>
          </w:p>
        </w:tc>
        <w:tc>
          <w:tcPr>
            <w:tcW w:w="5195" w:type="dxa"/>
            <w:vAlign w:val="center"/>
          </w:tcPr>
          <w:p w14:paraId="66484303">
            <w:pPr>
              <w:rPr>
                <w:color w:val="auto"/>
              </w:rPr>
            </w:pPr>
          </w:p>
          <w:p w14:paraId="4336ADAF">
            <w:pPr>
              <w:pStyle w:val="5"/>
              <w:rPr>
                <w:color w:val="auto"/>
                <w:sz w:val="32"/>
                <w:szCs w:val="32"/>
              </w:rPr>
            </w:pPr>
          </w:p>
          <w:p w14:paraId="11DCE0AC">
            <w:pPr>
              <w:pStyle w:val="5"/>
              <w:rPr>
                <w:color w:val="auto"/>
                <w:sz w:val="32"/>
                <w:szCs w:val="32"/>
              </w:rPr>
            </w:pPr>
          </w:p>
        </w:tc>
      </w:tr>
      <w:tr w14:paraId="5F2C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4013AF09">
            <w:pPr>
              <w:pStyle w:val="17"/>
              <w:adjustRightInd/>
              <w:jc w:val="center"/>
              <w:rPr>
                <w:rFonts w:ascii="Times New Roman" w:hAnsi="Times New Roman"/>
                <w:b/>
                <w:bCs/>
                <w:color w:val="auto"/>
                <w:sz w:val="32"/>
                <w:szCs w:val="32"/>
              </w:rPr>
            </w:pPr>
            <w:r>
              <w:rPr>
                <w:rFonts w:hint="eastAsia" w:ascii="Times New Roman" w:hAnsi="Times New Roman"/>
                <w:b/>
                <w:bCs/>
                <w:color w:val="auto"/>
                <w:sz w:val="32"/>
                <w:szCs w:val="32"/>
              </w:rPr>
              <w:t>工程地址</w:t>
            </w:r>
          </w:p>
        </w:tc>
        <w:tc>
          <w:tcPr>
            <w:tcW w:w="5195" w:type="dxa"/>
            <w:vAlign w:val="center"/>
          </w:tcPr>
          <w:p w14:paraId="3D297315">
            <w:pPr>
              <w:rPr>
                <w:color w:val="auto"/>
              </w:rPr>
            </w:pPr>
          </w:p>
          <w:p w14:paraId="4ADA9FBA">
            <w:pPr>
              <w:pStyle w:val="5"/>
              <w:rPr>
                <w:color w:val="auto"/>
                <w:sz w:val="32"/>
                <w:szCs w:val="32"/>
              </w:rPr>
            </w:pPr>
          </w:p>
          <w:p w14:paraId="4CF42407">
            <w:pPr>
              <w:pStyle w:val="5"/>
              <w:rPr>
                <w:color w:val="auto"/>
                <w:sz w:val="32"/>
                <w:szCs w:val="32"/>
              </w:rPr>
            </w:pPr>
          </w:p>
        </w:tc>
      </w:tr>
      <w:tr w14:paraId="3F0B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3544" w:type="dxa"/>
            <w:vAlign w:val="center"/>
          </w:tcPr>
          <w:p w14:paraId="3D957E37">
            <w:pPr>
              <w:pStyle w:val="17"/>
              <w:adjustRightInd/>
              <w:jc w:val="center"/>
              <w:rPr>
                <w:rFonts w:hint="eastAsia" w:ascii="Times New Roman" w:hAnsi="Times New Roman"/>
                <w:b/>
                <w:bCs/>
                <w:color w:val="auto"/>
                <w:sz w:val="32"/>
                <w:szCs w:val="32"/>
              </w:rPr>
            </w:pPr>
            <w:r>
              <w:rPr>
                <w:rFonts w:hint="eastAsia" w:ascii="Times New Roman" w:hAnsi="Times New Roman"/>
                <w:b/>
                <w:bCs/>
                <w:color w:val="auto"/>
                <w:sz w:val="32"/>
                <w:szCs w:val="32"/>
              </w:rPr>
              <w:t>建设单位</w:t>
            </w:r>
            <w:r>
              <w:rPr>
                <w:rFonts w:hint="eastAsia" w:ascii="Times New Roman" w:hAnsi="Times New Roman"/>
                <w:b/>
                <w:bCs/>
                <w:color w:val="auto"/>
                <w:sz w:val="32"/>
                <w:szCs w:val="32"/>
                <w:lang w:eastAsia="zh-CN"/>
              </w:rPr>
              <w:t>（盖章）</w:t>
            </w:r>
          </w:p>
        </w:tc>
        <w:tc>
          <w:tcPr>
            <w:tcW w:w="5195" w:type="dxa"/>
            <w:vAlign w:val="center"/>
          </w:tcPr>
          <w:p w14:paraId="77963D87">
            <w:pPr>
              <w:rPr>
                <w:color w:val="auto"/>
              </w:rPr>
            </w:pPr>
          </w:p>
          <w:p w14:paraId="4D20B539">
            <w:pPr>
              <w:pStyle w:val="5"/>
              <w:rPr>
                <w:color w:val="auto"/>
                <w:sz w:val="32"/>
                <w:szCs w:val="32"/>
              </w:rPr>
            </w:pPr>
          </w:p>
          <w:p w14:paraId="57D2761A">
            <w:pPr>
              <w:pStyle w:val="5"/>
              <w:rPr>
                <w:color w:val="auto"/>
                <w:sz w:val="32"/>
                <w:szCs w:val="32"/>
              </w:rPr>
            </w:pPr>
          </w:p>
          <w:p w14:paraId="2FE6BBD1">
            <w:pPr>
              <w:pStyle w:val="5"/>
              <w:rPr>
                <w:color w:val="auto"/>
                <w:sz w:val="32"/>
                <w:szCs w:val="32"/>
              </w:rPr>
            </w:pPr>
          </w:p>
          <w:p w14:paraId="29CC1C03">
            <w:pPr>
              <w:pStyle w:val="5"/>
              <w:rPr>
                <w:color w:val="auto"/>
                <w:sz w:val="32"/>
                <w:szCs w:val="32"/>
              </w:rPr>
            </w:pPr>
          </w:p>
          <w:p w14:paraId="6CC8CAF2">
            <w:pPr>
              <w:pStyle w:val="5"/>
              <w:rPr>
                <w:color w:val="auto"/>
                <w:sz w:val="32"/>
                <w:szCs w:val="32"/>
              </w:rPr>
            </w:pPr>
          </w:p>
          <w:p w14:paraId="194021E5">
            <w:pPr>
              <w:pStyle w:val="5"/>
              <w:rPr>
                <w:color w:val="auto"/>
                <w:sz w:val="32"/>
                <w:szCs w:val="32"/>
              </w:rPr>
            </w:pPr>
          </w:p>
        </w:tc>
      </w:tr>
      <w:tr w14:paraId="229E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44" w:type="dxa"/>
            <w:vAlign w:val="center"/>
          </w:tcPr>
          <w:p w14:paraId="27C9DCC2">
            <w:pPr>
              <w:pStyle w:val="17"/>
              <w:adjustRightInd/>
              <w:jc w:val="center"/>
              <w:rPr>
                <w:rFonts w:hint="eastAsia" w:ascii="Times New Roman" w:hAnsi="Times New Roman" w:eastAsia="宋体" w:cs="宋体"/>
                <w:b/>
                <w:bCs/>
                <w:color w:val="auto"/>
                <w:sz w:val="32"/>
                <w:szCs w:val="32"/>
                <w:lang w:val="en-US" w:eastAsia="zh-CN" w:bidi="ar-SA"/>
              </w:rPr>
            </w:pPr>
            <w:r>
              <w:rPr>
                <w:rFonts w:hint="eastAsia" w:ascii="Times New Roman" w:hAnsi="Times New Roman" w:cs="宋体"/>
                <w:b/>
                <w:bCs/>
                <w:color w:val="auto"/>
                <w:sz w:val="32"/>
                <w:szCs w:val="32"/>
                <w:lang w:val="en-US" w:eastAsia="zh-CN" w:bidi="ar-SA"/>
              </w:rPr>
              <w:t>项目负责人（签字）</w:t>
            </w:r>
          </w:p>
        </w:tc>
        <w:tc>
          <w:tcPr>
            <w:tcW w:w="5195" w:type="dxa"/>
            <w:vAlign w:val="center"/>
          </w:tcPr>
          <w:p w14:paraId="42B82902">
            <w:pPr>
              <w:ind w:firstLine="640" w:firstLineChars="200"/>
              <w:rPr>
                <w:rFonts w:asciiTheme="minorHAnsi" w:hAnsiTheme="minorHAnsi" w:eastAsiaTheme="minorEastAsia" w:cstheme="minorBidi"/>
                <w:color w:val="auto"/>
                <w:kern w:val="2"/>
                <w:sz w:val="32"/>
                <w:szCs w:val="32"/>
                <w:lang w:val="en-US" w:eastAsia="zh-CN" w:bidi="ar-SA"/>
              </w:rPr>
            </w:pPr>
          </w:p>
        </w:tc>
      </w:tr>
      <w:tr w14:paraId="0CFD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44" w:type="dxa"/>
            <w:vAlign w:val="center"/>
          </w:tcPr>
          <w:p w14:paraId="679F36E6">
            <w:pPr>
              <w:pStyle w:val="17"/>
              <w:adjustRightInd/>
              <w:jc w:val="center"/>
              <w:rPr>
                <w:rFonts w:hint="eastAsia" w:ascii="Times New Roman" w:hAnsi="Times New Roman" w:eastAsia="宋体" w:cs="宋体"/>
                <w:b/>
                <w:bCs/>
                <w:color w:val="auto"/>
                <w:sz w:val="32"/>
                <w:szCs w:val="32"/>
                <w:lang w:val="en-US" w:eastAsia="zh-CN" w:bidi="ar-SA"/>
              </w:rPr>
            </w:pPr>
            <w:r>
              <w:rPr>
                <w:rFonts w:hint="eastAsia" w:ascii="Times New Roman" w:hAnsi="Times New Roman"/>
                <w:b/>
                <w:bCs/>
                <w:color w:val="auto"/>
                <w:sz w:val="32"/>
                <w:szCs w:val="32"/>
                <w:lang w:val="en-US" w:eastAsia="zh-CN"/>
              </w:rPr>
              <w:t>报告</w:t>
            </w:r>
            <w:r>
              <w:rPr>
                <w:rFonts w:hint="eastAsia" w:ascii="Times New Roman" w:hAnsi="Times New Roman"/>
                <w:b/>
                <w:bCs/>
                <w:color w:val="auto"/>
                <w:sz w:val="32"/>
                <w:szCs w:val="32"/>
              </w:rPr>
              <w:t>日期</w:t>
            </w:r>
          </w:p>
        </w:tc>
        <w:tc>
          <w:tcPr>
            <w:tcW w:w="5195" w:type="dxa"/>
            <w:vAlign w:val="center"/>
          </w:tcPr>
          <w:p w14:paraId="741CCB93">
            <w:pPr>
              <w:ind w:firstLine="1928" w:firstLineChars="600"/>
              <w:rPr>
                <w:rFonts w:hint="eastAsia" w:asciiTheme="minorHAnsi" w:hAnsiTheme="minorHAnsi" w:eastAsiaTheme="minorEastAsia" w:cstheme="minorBidi"/>
                <w:color w:val="auto"/>
                <w:kern w:val="2"/>
                <w:sz w:val="32"/>
                <w:szCs w:val="32"/>
                <w:lang w:val="en-US" w:eastAsia="zh-CN" w:bidi="ar-SA"/>
              </w:rPr>
            </w:pPr>
            <w:r>
              <w:rPr>
                <w:rFonts w:hint="eastAsia" w:ascii="Times New Roman" w:hAnsi="Times New Roman" w:eastAsia="宋体" w:cs="宋体"/>
                <w:b/>
                <w:bCs/>
                <w:color w:val="auto"/>
                <w:kern w:val="0"/>
                <w:sz w:val="32"/>
                <w:szCs w:val="32"/>
                <w:lang w:val="en-US" w:eastAsia="zh-CN" w:bidi="ar-SA"/>
              </w:rPr>
              <w:t>年     月     日</w:t>
            </w:r>
          </w:p>
        </w:tc>
      </w:tr>
    </w:tbl>
    <w:p w14:paraId="79CFE8DF">
      <w:pPr>
        <w:pStyle w:val="17"/>
        <w:spacing w:line="360" w:lineRule="auto"/>
        <w:ind w:firstLine="3975" w:firstLineChars="1100"/>
        <w:rPr>
          <w:rFonts w:ascii="Times New Roman" w:hAnsi="Times New Roman"/>
          <w:b/>
          <w:bCs/>
          <w:color w:val="auto"/>
          <w:sz w:val="36"/>
          <w:szCs w:val="36"/>
          <w:u w:val="single"/>
        </w:rPr>
      </w:pPr>
    </w:p>
    <w:p w14:paraId="6ECD59B6">
      <w:pPr>
        <w:pStyle w:val="5"/>
        <w:rPr>
          <w:rFonts w:hint="eastAsia"/>
          <w:color w:val="auto"/>
          <w:lang w:val="en-US" w:eastAsia="zh-CN"/>
        </w:rPr>
        <w:sectPr>
          <w:pgSz w:w="11906" w:h="16838"/>
          <w:pgMar w:top="1020" w:right="1020" w:bottom="1020" w:left="1247" w:header="708" w:footer="708" w:gutter="0"/>
          <w:pgBorders>
            <w:top w:val="none" w:sz="0" w:space="0"/>
            <w:left w:val="none" w:sz="0" w:space="0"/>
            <w:bottom w:val="none" w:sz="0" w:space="0"/>
            <w:right w:val="none" w:sz="0" w:space="0"/>
          </w:pgBorders>
          <w:pgNumType w:fmt="decimal"/>
          <w:cols w:space="720" w:num="1"/>
          <w:docGrid w:linePitch="360" w:charSpace="0"/>
        </w:sectPr>
      </w:pPr>
    </w:p>
    <w:p w14:paraId="5E37BB4D">
      <w:pPr>
        <w:spacing w:before="120" w:beforeLines="50" w:line="400" w:lineRule="exact"/>
        <w:ind w:firstLine="643" w:firstLineChars="200"/>
        <w:jc w:val="center"/>
        <w:rPr>
          <w:rStyle w:val="19"/>
          <w:rFonts w:hint="eastAsia" w:ascii="Times New Roman" w:hAnsi="Times New Roman" w:eastAsia="宋体" w:cs="宋体"/>
          <w:b/>
          <w:bCs/>
          <w:color w:val="auto"/>
          <w:kern w:val="0"/>
          <w:sz w:val="32"/>
          <w:szCs w:val="32"/>
          <w:u w:val="none"/>
          <w:lang w:val="en-US" w:eastAsia="zh-CN"/>
        </w:rPr>
      </w:pPr>
    </w:p>
    <w:p w14:paraId="5CBF3208">
      <w:pPr>
        <w:spacing w:before="120" w:beforeLines="50" w:line="400" w:lineRule="exact"/>
        <w:ind w:firstLine="643" w:firstLineChars="200"/>
        <w:jc w:val="center"/>
        <w:rPr>
          <w:rStyle w:val="19"/>
          <w:rFonts w:hint="eastAsia" w:ascii="Times New Roman" w:hAnsi="Times New Roman" w:eastAsia="宋体" w:cs="宋体"/>
          <w:b/>
          <w:bCs/>
          <w:color w:val="auto"/>
          <w:kern w:val="0"/>
          <w:sz w:val="32"/>
          <w:szCs w:val="32"/>
          <w:u w:val="none"/>
          <w:lang w:val="en-US" w:eastAsia="zh-CN"/>
        </w:rPr>
      </w:pPr>
      <w:r>
        <w:rPr>
          <w:rStyle w:val="19"/>
          <w:rFonts w:hint="eastAsia" w:ascii="Times New Roman" w:hAnsi="Times New Roman" w:eastAsia="宋体" w:cs="宋体"/>
          <w:b/>
          <w:bCs/>
          <w:color w:val="auto"/>
          <w:kern w:val="0"/>
          <w:sz w:val="32"/>
          <w:szCs w:val="32"/>
          <w:u w:val="none"/>
          <w:lang w:val="en-US" w:eastAsia="zh-CN"/>
        </w:rPr>
        <w:t>编  制 说 明</w:t>
      </w:r>
    </w:p>
    <w:p w14:paraId="530BB8FF">
      <w:pPr>
        <w:spacing w:before="120" w:beforeLines="50" w:line="400" w:lineRule="exact"/>
        <w:ind w:firstLine="480" w:firstLineChars="200"/>
        <w:jc w:val="center"/>
        <w:rPr>
          <w:rStyle w:val="19"/>
          <w:rFonts w:ascii="Times New Roman" w:hAnsi="Times New Roman" w:eastAsia="宋体" w:cs="宋体"/>
          <w:color w:val="auto"/>
          <w:kern w:val="0"/>
          <w:sz w:val="24"/>
          <w:szCs w:val="24"/>
        </w:rPr>
      </w:pPr>
    </w:p>
    <w:p w14:paraId="5320A8A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1.本报告是建设单位实施消防查验的结果汇总，由建设单位负责编制，并作为工程竣工验收报告的附件，在申请消防验收或备案时向消防设计审查验收主管部门一并提交。</w:t>
      </w:r>
    </w:p>
    <w:p w14:paraId="6F4B1B58">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2.本报告是消防设计审查验收主管部门实施消防验收现场评定的重要依据，建设单位、设计单位、总承包施工单位、工程监理单位、</w:t>
      </w:r>
      <w:r>
        <w:rPr>
          <w:rStyle w:val="19"/>
          <w:rFonts w:hint="eastAsia" w:ascii="宋体" w:hAnsi="宋体" w:eastAsia="宋体" w:cs="宋体"/>
          <w:bCs/>
          <w:color w:val="auto"/>
          <w:kern w:val="0"/>
          <w:sz w:val="24"/>
          <w:szCs w:val="24"/>
          <w:highlight w:val="none"/>
          <w:lang w:val="en-US" w:eastAsia="zh-CN"/>
        </w:rPr>
        <w:t>消防审验技术服务单位</w:t>
      </w:r>
      <w:r>
        <w:rPr>
          <w:rStyle w:val="19"/>
          <w:rFonts w:hint="eastAsia" w:ascii="宋体" w:hAnsi="宋体" w:eastAsia="宋体" w:cs="宋体"/>
          <w:color w:val="auto"/>
          <w:kern w:val="0"/>
          <w:sz w:val="24"/>
          <w:szCs w:val="24"/>
          <w:lang w:val="en-US" w:eastAsia="zh-CN"/>
        </w:rPr>
        <w:t>等应充分了解其法律后果。填写时要求内容真实，语言简练，字迹清楚。</w:t>
      </w:r>
    </w:p>
    <w:p w14:paraId="767C9C7D">
      <w:pPr>
        <w:pStyle w:val="5"/>
        <w:spacing w:line="560" w:lineRule="exact"/>
        <w:ind w:left="0" w:leftChars="0" w:firstLine="480" w:firstLineChars="200"/>
        <w:jc w:val="left"/>
        <w:rPr>
          <w:rStyle w:val="19"/>
          <w:color w:val="auto"/>
          <w:kern w:val="0"/>
          <w:sz w:val="24"/>
          <w:szCs w:val="24"/>
        </w:rPr>
      </w:pPr>
      <w:r>
        <w:rPr>
          <w:rStyle w:val="19"/>
          <w:rFonts w:hint="eastAsia" w:ascii="宋体" w:hAnsi="宋体" w:eastAsia="宋体" w:cs="宋体"/>
          <w:color w:val="auto"/>
          <w:kern w:val="0"/>
          <w:sz w:val="24"/>
          <w:szCs w:val="24"/>
          <w:lang w:val="en-US" w:eastAsia="zh-CN"/>
        </w:rPr>
        <w:t>3.</w:t>
      </w:r>
      <w:r>
        <w:rPr>
          <w:rStyle w:val="19"/>
          <w:rFonts w:hint="eastAsia" w:eastAsia="宋体"/>
          <w:color w:val="auto"/>
          <w:kern w:val="0"/>
          <w:sz w:val="24"/>
          <w:szCs w:val="24"/>
          <w:lang w:eastAsia="zh-CN"/>
        </w:rPr>
        <w:t>本报告</w:t>
      </w:r>
      <w:r>
        <w:rPr>
          <w:rStyle w:val="19"/>
          <w:rFonts w:hint="eastAsia" w:eastAsia="宋体"/>
          <w:color w:val="auto"/>
          <w:kern w:val="0"/>
          <w:sz w:val="24"/>
          <w:szCs w:val="24"/>
          <w:lang w:val="en-US" w:eastAsia="zh-CN"/>
        </w:rPr>
        <w:t>中</w:t>
      </w:r>
      <w:r>
        <w:rPr>
          <w:rStyle w:val="19"/>
          <w:color w:val="auto"/>
          <w:kern w:val="0"/>
          <w:sz w:val="24"/>
          <w:szCs w:val="24"/>
        </w:rPr>
        <w:t>结论或意见应明确为</w:t>
      </w:r>
      <w:r>
        <w:rPr>
          <w:rStyle w:val="19"/>
          <w:rFonts w:hint="eastAsia"/>
          <w:color w:val="auto"/>
          <w:kern w:val="0"/>
          <w:sz w:val="24"/>
          <w:szCs w:val="24"/>
          <w:lang w:eastAsia="zh-CN"/>
        </w:rPr>
        <w:t>“</w:t>
      </w:r>
      <w:r>
        <w:rPr>
          <w:rStyle w:val="19"/>
          <w:color w:val="auto"/>
          <w:kern w:val="0"/>
          <w:sz w:val="24"/>
          <w:szCs w:val="24"/>
        </w:rPr>
        <w:t>合格</w:t>
      </w:r>
      <w:r>
        <w:rPr>
          <w:rStyle w:val="19"/>
          <w:rFonts w:hint="eastAsia"/>
          <w:color w:val="auto"/>
          <w:kern w:val="0"/>
          <w:sz w:val="24"/>
          <w:szCs w:val="24"/>
          <w:lang w:eastAsia="zh-CN"/>
        </w:rPr>
        <w:t>”</w:t>
      </w:r>
      <w:r>
        <w:rPr>
          <w:rStyle w:val="19"/>
          <w:color w:val="auto"/>
          <w:kern w:val="0"/>
          <w:sz w:val="24"/>
          <w:szCs w:val="24"/>
        </w:rPr>
        <w:t>或</w:t>
      </w:r>
      <w:r>
        <w:rPr>
          <w:rStyle w:val="19"/>
          <w:rFonts w:hint="eastAsia"/>
          <w:color w:val="auto"/>
          <w:kern w:val="0"/>
          <w:sz w:val="24"/>
          <w:szCs w:val="24"/>
          <w:lang w:eastAsia="zh-CN"/>
        </w:rPr>
        <w:t>“</w:t>
      </w:r>
      <w:r>
        <w:rPr>
          <w:rStyle w:val="19"/>
          <w:color w:val="auto"/>
          <w:kern w:val="0"/>
          <w:sz w:val="24"/>
          <w:szCs w:val="24"/>
        </w:rPr>
        <w:t>不合格</w:t>
      </w:r>
      <w:r>
        <w:rPr>
          <w:rStyle w:val="19"/>
          <w:rFonts w:hint="eastAsia"/>
          <w:color w:val="auto"/>
          <w:kern w:val="0"/>
          <w:sz w:val="24"/>
          <w:szCs w:val="24"/>
          <w:lang w:eastAsia="zh-CN"/>
        </w:rPr>
        <w:t>”</w:t>
      </w:r>
      <w:r>
        <w:rPr>
          <w:rStyle w:val="19"/>
          <w:color w:val="auto"/>
          <w:kern w:val="0"/>
          <w:sz w:val="24"/>
          <w:szCs w:val="24"/>
        </w:rPr>
        <w:t>。</w:t>
      </w:r>
    </w:p>
    <w:p w14:paraId="541BD28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4.本报告一式七份，建设单位、设计单位、总承包施工单位、工程监理单位、</w:t>
      </w:r>
      <w:r>
        <w:rPr>
          <w:rStyle w:val="19"/>
          <w:rFonts w:hint="eastAsia" w:ascii="宋体" w:hAnsi="宋体" w:eastAsia="宋体" w:cs="宋体"/>
          <w:bCs/>
          <w:color w:val="auto"/>
          <w:kern w:val="0"/>
          <w:sz w:val="24"/>
          <w:szCs w:val="24"/>
          <w:highlight w:val="none"/>
          <w:lang w:val="en-US" w:eastAsia="zh-CN"/>
        </w:rPr>
        <w:t>消防审验技术服务单位</w:t>
      </w:r>
      <w:r>
        <w:rPr>
          <w:rStyle w:val="19"/>
          <w:rFonts w:hint="eastAsia" w:ascii="宋体" w:hAnsi="宋体" w:eastAsia="宋体" w:cs="宋体"/>
          <w:color w:val="auto"/>
          <w:kern w:val="0"/>
          <w:sz w:val="24"/>
          <w:szCs w:val="24"/>
          <w:lang w:val="en-US" w:eastAsia="zh-CN"/>
        </w:rPr>
        <w:t>、工程质量监督机构、消防设计审查验收主管部门各持一份。</w:t>
      </w:r>
    </w:p>
    <w:p w14:paraId="2D91E463">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5.本报告中的所有表格，栏目或内容不够的可自行增加。</w:t>
      </w:r>
    </w:p>
    <w:p w14:paraId="3F74078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宋体" w:hAnsi="宋体" w:eastAsia="宋体" w:cs="宋体"/>
          <w:color w:val="auto"/>
          <w:kern w:val="0"/>
          <w:sz w:val="24"/>
          <w:szCs w:val="24"/>
          <w:lang w:val="en-US" w:eastAsia="zh-CN"/>
        </w:rPr>
      </w:pPr>
      <w:r>
        <w:rPr>
          <w:rStyle w:val="19"/>
          <w:rFonts w:hint="eastAsia" w:ascii="宋体" w:hAnsi="宋体" w:eastAsia="宋体" w:cs="宋体"/>
          <w:color w:val="auto"/>
          <w:kern w:val="0"/>
          <w:sz w:val="24"/>
          <w:szCs w:val="24"/>
          <w:lang w:val="en-US" w:eastAsia="zh-CN"/>
        </w:rPr>
        <w:t>6.各责任主体单位均应在本报告上盖骑缝章。</w:t>
      </w:r>
    </w:p>
    <w:p w14:paraId="71ECA94B">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仿宋" w:hAnsi="仿宋" w:eastAsia="仿宋" w:cs="仿宋"/>
          <w:color w:val="auto"/>
          <w:kern w:val="0"/>
          <w:sz w:val="32"/>
          <w:szCs w:val="32"/>
          <w:lang w:val="en-US" w:eastAsia="zh-CN"/>
        </w:rPr>
      </w:pPr>
    </w:p>
    <w:p w14:paraId="2BFA4B7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Style w:val="19"/>
          <w:rFonts w:hint="eastAsia" w:ascii="仿宋" w:hAnsi="仿宋" w:eastAsia="仿宋" w:cs="仿宋"/>
          <w:color w:val="auto"/>
          <w:kern w:val="0"/>
          <w:sz w:val="32"/>
          <w:szCs w:val="32"/>
          <w:lang w:val="en-US" w:eastAsia="zh-CN"/>
        </w:rPr>
        <w:sectPr>
          <w:pgSz w:w="11906" w:h="16838"/>
          <w:pgMar w:top="1020" w:right="1020" w:bottom="1020" w:left="1247" w:header="708" w:footer="708" w:gutter="0"/>
          <w:pgBorders>
            <w:top w:val="none" w:sz="0" w:space="0"/>
            <w:left w:val="none" w:sz="0" w:space="0"/>
            <w:bottom w:val="none" w:sz="0" w:space="0"/>
            <w:right w:val="none" w:sz="0" w:space="0"/>
          </w:pgBorders>
          <w:pgNumType w:fmt="decimal"/>
          <w:cols w:space="720" w:num="1"/>
          <w:docGrid w:linePitch="360" w:charSpace="0"/>
        </w:sectPr>
      </w:pPr>
    </w:p>
    <w:p w14:paraId="1859C156">
      <w:pPr>
        <w:jc w:val="center"/>
        <w:rPr>
          <w:rFonts w:hint="eastAsia" w:ascii="黑体" w:hAnsi="黑体" w:eastAsia="黑体" w:cs="黑体"/>
          <w:color w:val="auto"/>
          <w:sz w:val="28"/>
          <w:szCs w:val="28"/>
          <w:lang w:val="en-US" w:eastAsia="zh-CN"/>
        </w:rPr>
      </w:pPr>
      <w:bookmarkStart w:id="0" w:name="_Toc7900"/>
      <w:r>
        <w:rPr>
          <w:rFonts w:hint="eastAsia" w:ascii="黑体" w:hAnsi="黑体" w:eastAsia="黑体" w:cs="黑体"/>
          <w:color w:val="auto"/>
          <w:sz w:val="28"/>
          <w:szCs w:val="28"/>
          <w:lang w:val="en-US" w:eastAsia="zh-CN"/>
        </w:rPr>
        <w:t>一、项目基本信息</w:t>
      </w:r>
      <w:bookmarkEnd w:id="0"/>
    </w:p>
    <w:p w14:paraId="7B4A51AF">
      <w:pPr>
        <w:ind w:firstLine="211" w:firstLineChars="100"/>
        <w:jc w:val="both"/>
        <w:rPr>
          <w:rFonts w:hint="default"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 xml:space="preserve">   </w:t>
      </w:r>
    </w:p>
    <w:tbl>
      <w:tblPr>
        <w:tblStyle w:val="12"/>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29"/>
        <w:gridCol w:w="928"/>
        <w:gridCol w:w="709"/>
        <w:gridCol w:w="828"/>
        <w:gridCol w:w="267"/>
        <w:gridCol w:w="1025"/>
        <w:gridCol w:w="840"/>
        <w:gridCol w:w="933"/>
        <w:gridCol w:w="731"/>
        <w:gridCol w:w="1042"/>
      </w:tblGrid>
      <w:tr w14:paraId="2B66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14:paraId="253E84C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工程名称</w:t>
            </w:r>
          </w:p>
        </w:tc>
        <w:tc>
          <w:tcPr>
            <w:tcW w:w="4786" w:type="dxa"/>
            <w:gridSpan w:val="6"/>
            <w:vAlign w:val="center"/>
          </w:tcPr>
          <w:p w14:paraId="04BF0B6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37576DF0">
            <w:pPr>
              <w:pStyle w:val="17"/>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项目编号</w:t>
            </w:r>
          </w:p>
        </w:tc>
        <w:tc>
          <w:tcPr>
            <w:tcW w:w="1773" w:type="dxa"/>
            <w:gridSpan w:val="2"/>
            <w:vAlign w:val="center"/>
          </w:tcPr>
          <w:p w14:paraId="691070A2">
            <w:pPr>
              <w:pStyle w:val="17"/>
              <w:rPr>
                <w:rFonts w:hint="eastAsia" w:ascii="宋体" w:hAnsi="宋体" w:eastAsia="宋体" w:cs="宋体"/>
                <w:color w:val="auto"/>
                <w:sz w:val="21"/>
                <w:szCs w:val="21"/>
              </w:rPr>
            </w:pPr>
          </w:p>
        </w:tc>
      </w:tr>
      <w:tr w14:paraId="59E0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14:paraId="292CE6C2">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工程地址</w:t>
            </w:r>
          </w:p>
        </w:tc>
        <w:tc>
          <w:tcPr>
            <w:tcW w:w="4786" w:type="dxa"/>
            <w:gridSpan w:val="6"/>
            <w:vAlign w:val="center"/>
          </w:tcPr>
          <w:p w14:paraId="19F77772">
            <w:pPr>
              <w:pStyle w:val="17"/>
              <w:rPr>
                <w:rFonts w:hint="eastAsia" w:ascii="宋体" w:hAnsi="宋体" w:eastAsia="宋体" w:cs="宋体"/>
                <w:color w:val="auto"/>
                <w:sz w:val="21"/>
                <w:szCs w:val="21"/>
              </w:rPr>
            </w:pPr>
          </w:p>
        </w:tc>
        <w:tc>
          <w:tcPr>
            <w:tcW w:w="1773" w:type="dxa"/>
            <w:gridSpan w:val="2"/>
            <w:vAlign w:val="center"/>
          </w:tcPr>
          <w:p w14:paraId="2321A15D">
            <w:pPr>
              <w:pStyle w:val="17"/>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工程质量</w:t>
            </w:r>
          </w:p>
          <w:p w14:paraId="7AFB20FC">
            <w:pPr>
              <w:pStyle w:val="17"/>
              <w:jc w:val="center"/>
              <w:rPr>
                <w:rFonts w:hint="eastAsia" w:ascii="宋体" w:hAnsi="宋体" w:eastAsia="宋体" w:cs="宋体"/>
                <w:color w:val="auto"/>
                <w:sz w:val="21"/>
                <w:szCs w:val="21"/>
              </w:rPr>
            </w:pPr>
            <w:r>
              <w:rPr>
                <w:rFonts w:hint="eastAsia" w:ascii="宋体" w:hAnsi="宋体" w:eastAsia="宋体" w:cs="宋体"/>
                <w:b w:val="0"/>
                <w:bCs w:val="0"/>
                <w:color w:val="auto"/>
                <w:sz w:val="21"/>
                <w:szCs w:val="21"/>
                <w:vertAlign w:val="baseline"/>
                <w:lang w:val="en-US" w:eastAsia="zh-CN"/>
              </w:rPr>
              <w:t>监督编号</w:t>
            </w:r>
          </w:p>
        </w:tc>
        <w:tc>
          <w:tcPr>
            <w:tcW w:w="1773" w:type="dxa"/>
            <w:gridSpan w:val="2"/>
            <w:vAlign w:val="center"/>
          </w:tcPr>
          <w:p w14:paraId="66B16657">
            <w:pPr>
              <w:pStyle w:val="17"/>
              <w:rPr>
                <w:rFonts w:hint="eastAsia" w:ascii="宋体" w:hAnsi="宋体" w:eastAsia="宋体" w:cs="宋体"/>
                <w:color w:val="auto"/>
                <w:sz w:val="21"/>
                <w:szCs w:val="21"/>
              </w:rPr>
            </w:pPr>
          </w:p>
        </w:tc>
      </w:tr>
      <w:tr w14:paraId="56C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86" w:type="dxa"/>
            <w:vAlign w:val="center"/>
          </w:tcPr>
          <w:p w14:paraId="5B5CAF9C">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工程类别</w:t>
            </w:r>
          </w:p>
        </w:tc>
        <w:tc>
          <w:tcPr>
            <w:tcW w:w="3494" w:type="dxa"/>
            <w:gridSpan w:val="4"/>
            <w:vAlign w:val="center"/>
          </w:tcPr>
          <w:p w14:paraId="09A94960">
            <w:pPr>
              <w:pStyle w:val="17"/>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□新建  □扩建 □改建（□内部装修 □用途变更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建筑保温 ） </w:t>
            </w:r>
            <w:r>
              <w:rPr>
                <w:rFonts w:hint="eastAsia" w:ascii="宋体" w:hAnsi="宋体" w:eastAsia="宋体" w:cs="宋体"/>
                <w:b/>
                <w:bCs/>
                <w:color w:val="auto"/>
                <w:sz w:val="21"/>
                <w:szCs w:val="21"/>
              </w:rPr>
              <w:t xml:space="preserve"> </w:t>
            </w:r>
            <w:r>
              <w:rPr>
                <w:rFonts w:hint="eastAsia" w:ascii="宋体" w:hAnsi="宋体" w:eastAsia="宋体" w:cs="宋体"/>
                <w:b w:val="0"/>
                <w:bCs w:val="0"/>
                <w:color w:val="auto"/>
                <w:sz w:val="21"/>
                <w:szCs w:val="21"/>
                <w:vertAlign w:val="baseline"/>
                <w:lang w:val="en-US" w:eastAsia="zh-CN"/>
              </w:rPr>
              <w:t xml:space="preserve"> </w:t>
            </w:r>
          </w:p>
        </w:tc>
        <w:tc>
          <w:tcPr>
            <w:tcW w:w="1292" w:type="dxa"/>
            <w:gridSpan w:val="2"/>
            <w:vAlign w:val="center"/>
          </w:tcPr>
          <w:p w14:paraId="35A3CF3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使用性质</w:t>
            </w:r>
          </w:p>
        </w:tc>
        <w:tc>
          <w:tcPr>
            <w:tcW w:w="3546" w:type="dxa"/>
            <w:gridSpan w:val="4"/>
            <w:vAlign w:val="center"/>
          </w:tcPr>
          <w:p w14:paraId="2F9B1672">
            <w:pPr>
              <w:pStyle w:val="17"/>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rPr>
              <w:t xml:space="preserve">□民用建筑  □厂房  □仓库  □储罐或可燃材料堆场  □其他 </w:t>
            </w:r>
            <w:r>
              <w:rPr>
                <w:rFonts w:hint="eastAsia" w:ascii="宋体" w:hAnsi="宋体" w:eastAsia="宋体" w:cs="宋体"/>
                <w:color w:val="auto"/>
                <w:sz w:val="21"/>
                <w:szCs w:val="21"/>
                <w:u w:val="single"/>
              </w:rPr>
              <w:t xml:space="preserve">          </w:t>
            </w:r>
          </w:p>
        </w:tc>
      </w:tr>
      <w:tr w14:paraId="3471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86" w:type="dxa"/>
            <w:vAlign w:val="center"/>
          </w:tcPr>
          <w:p w14:paraId="55B834C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总建筑面积（㎡）</w:t>
            </w:r>
          </w:p>
        </w:tc>
        <w:tc>
          <w:tcPr>
            <w:tcW w:w="2666" w:type="dxa"/>
            <w:gridSpan w:val="3"/>
            <w:vAlign w:val="center"/>
          </w:tcPr>
          <w:p w14:paraId="6048ACC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249D512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建筑高度、层数</w:t>
            </w:r>
          </w:p>
        </w:tc>
        <w:tc>
          <w:tcPr>
            <w:tcW w:w="3546" w:type="dxa"/>
            <w:gridSpan w:val="4"/>
            <w:vAlign w:val="center"/>
          </w:tcPr>
          <w:p w14:paraId="46BDEBE5">
            <w:pPr>
              <w:pStyle w:val="17"/>
              <w:rPr>
                <w:rFonts w:hint="eastAsia" w:ascii="宋体" w:hAnsi="宋体" w:eastAsia="宋体" w:cs="宋体"/>
                <w:color w:val="auto"/>
                <w:sz w:val="21"/>
                <w:szCs w:val="21"/>
              </w:rPr>
            </w:pPr>
          </w:p>
        </w:tc>
      </w:tr>
      <w:tr w14:paraId="2299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86" w:type="dxa"/>
            <w:vAlign w:val="center"/>
          </w:tcPr>
          <w:p w14:paraId="6699F3F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单位类别</w:t>
            </w:r>
          </w:p>
        </w:tc>
        <w:tc>
          <w:tcPr>
            <w:tcW w:w="2666" w:type="dxa"/>
            <w:gridSpan w:val="3"/>
            <w:vAlign w:val="center"/>
          </w:tcPr>
          <w:p w14:paraId="41E63A0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单位名称</w:t>
            </w:r>
          </w:p>
        </w:tc>
        <w:tc>
          <w:tcPr>
            <w:tcW w:w="2120" w:type="dxa"/>
            <w:gridSpan w:val="3"/>
            <w:vAlign w:val="center"/>
          </w:tcPr>
          <w:p w14:paraId="75C33F5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资质</w:t>
            </w:r>
          </w:p>
        </w:tc>
        <w:tc>
          <w:tcPr>
            <w:tcW w:w="1773" w:type="dxa"/>
            <w:gridSpan w:val="2"/>
            <w:vAlign w:val="center"/>
          </w:tcPr>
          <w:p w14:paraId="7E17785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项目负责人</w:t>
            </w:r>
          </w:p>
        </w:tc>
        <w:tc>
          <w:tcPr>
            <w:tcW w:w="1773" w:type="dxa"/>
            <w:gridSpan w:val="2"/>
            <w:vAlign w:val="center"/>
          </w:tcPr>
          <w:p w14:paraId="693D441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联系电话</w:t>
            </w:r>
          </w:p>
        </w:tc>
      </w:tr>
      <w:tr w14:paraId="275A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vAlign w:val="center"/>
          </w:tcPr>
          <w:p w14:paraId="5185A47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建设单位</w:t>
            </w:r>
          </w:p>
        </w:tc>
        <w:tc>
          <w:tcPr>
            <w:tcW w:w="2666" w:type="dxa"/>
            <w:gridSpan w:val="3"/>
            <w:vAlign w:val="center"/>
          </w:tcPr>
          <w:p w14:paraId="184454F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37775D4B">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4CB24610">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1668EF5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0EFE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86" w:type="dxa"/>
            <w:vAlign w:val="center"/>
          </w:tcPr>
          <w:p w14:paraId="2067146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设计单位</w:t>
            </w:r>
          </w:p>
        </w:tc>
        <w:tc>
          <w:tcPr>
            <w:tcW w:w="2666" w:type="dxa"/>
            <w:gridSpan w:val="3"/>
            <w:vAlign w:val="center"/>
          </w:tcPr>
          <w:p w14:paraId="129AEC19">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4C624EB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7394EDD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2E5981B3">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13F4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86" w:type="dxa"/>
            <w:vAlign w:val="center"/>
          </w:tcPr>
          <w:p w14:paraId="0777323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总承包施工单位</w:t>
            </w:r>
          </w:p>
        </w:tc>
        <w:tc>
          <w:tcPr>
            <w:tcW w:w="2666" w:type="dxa"/>
            <w:gridSpan w:val="3"/>
            <w:vAlign w:val="center"/>
          </w:tcPr>
          <w:p w14:paraId="35AB032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17FF04D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10F42AC9">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4651EA63">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368C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6" w:type="dxa"/>
            <w:vAlign w:val="center"/>
          </w:tcPr>
          <w:p w14:paraId="7504A36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施工单位（装饰装修）</w:t>
            </w:r>
          </w:p>
        </w:tc>
        <w:tc>
          <w:tcPr>
            <w:tcW w:w="2666" w:type="dxa"/>
            <w:gridSpan w:val="3"/>
            <w:vAlign w:val="center"/>
          </w:tcPr>
          <w:p w14:paraId="51E31305">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607EB044">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5205F9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2F212BA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117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86" w:type="dxa"/>
            <w:vAlign w:val="center"/>
          </w:tcPr>
          <w:p w14:paraId="5D97A0A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施工单位（消防设施）</w:t>
            </w:r>
          </w:p>
        </w:tc>
        <w:tc>
          <w:tcPr>
            <w:tcW w:w="2666" w:type="dxa"/>
            <w:gridSpan w:val="3"/>
            <w:vAlign w:val="center"/>
          </w:tcPr>
          <w:p w14:paraId="33FF2A0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2847C45B">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4971BBB6">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2CACF942">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5D34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86" w:type="dxa"/>
            <w:vAlign w:val="center"/>
          </w:tcPr>
          <w:p w14:paraId="1BC2292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监理单位</w:t>
            </w:r>
          </w:p>
        </w:tc>
        <w:tc>
          <w:tcPr>
            <w:tcW w:w="2666" w:type="dxa"/>
            <w:gridSpan w:val="3"/>
            <w:vAlign w:val="center"/>
          </w:tcPr>
          <w:p w14:paraId="33070A8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0D2334CD">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75F7BC47">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095D0BF0">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644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86" w:type="dxa"/>
            <w:shd w:val="clear" w:color="auto" w:fill="auto"/>
            <w:vAlign w:val="center"/>
          </w:tcPr>
          <w:p w14:paraId="2274FD1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消防查验技术</w:t>
            </w:r>
          </w:p>
          <w:p w14:paraId="3A997CE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服务机构</w:t>
            </w:r>
            <w:r>
              <w:rPr>
                <w:rFonts w:hint="default" w:ascii="宋体" w:hAnsi="宋体" w:cs="宋体"/>
                <w:b w:val="0"/>
                <w:bCs w:val="0"/>
                <w:color w:val="auto"/>
                <w:sz w:val="21"/>
                <w:szCs w:val="21"/>
                <w:vertAlign w:val="baseline"/>
                <w:lang w:val="en-US" w:eastAsia="zh-CN"/>
              </w:rPr>
              <w:t>(</w:t>
            </w:r>
            <w:r>
              <w:rPr>
                <w:rFonts w:hint="eastAsia" w:ascii="宋体" w:hAnsi="宋体" w:cs="宋体"/>
                <w:b w:val="0"/>
                <w:bCs w:val="0"/>
                <w:color w:val="auto"/>
                <w:sz w:val="21"/>
                <w:szCs w:val="21"/>
                <w:vertAlign w:val="baseline"/>
                <w:lang w:val="en-US" w:eastAsia="zh-CN"/>
              </w:rPr>
              <w:t>如有</w:t>
            </w:r>
            <w:r>
              <w:rPr>
                <w:rFonts w:hint="default" w:ascii="宋体" w:hAnsi="宋体" w:cs="宋体"/>
                <w:b w:val="0"/>
                <w:bCs w:val="0"/>
                <w:color w:val="auto"/>
                <w:sz w:val="21"/>
                <w:szCs w:val="21"/>
                <w:vertAlign w:val="baseline"/>
                <w:lang w:val="en-US" w:eastAsia="zh-CN"/>
              </w:rPr>
              <w:t>)</w:t>
            </w:r>
          </w:p>
        </w:tc>
        <w:tc>
          <w:tcPr>
            <w:tcW w:w="2666" w:type="dxa"/>
            <w:gridSpan w:val="3"/>
            <w:vAlign w:val="center"/>
          </w:tcPr>
          <w:p w14:paraId="6814852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2120" w:type="dxa"/>
            <w:gridSpan w:val="3"/>
            <w:vAlign w:val="center"/>
          </w:tcPr>
          <w:p w14:paraId="33856B0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247EBD1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1082CA04">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120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743" w:type="dxa"/>
            <w:gridSpan w:val="3"/>
            <w:vAlign w:val="center"/>
          </w:tcPr>
          <w:p w14:paraId="4BE241CC">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《特殊建设工程消防设计审查意见书》文号</w:t>
            </w:r>
          </w:p>
        </w:tc>
        <w:tc>
          <w:tcPr>
            <w:tcW w:w="2829" w:type="dxa"/>
            <w:gridSpan w:val="4"/>
            <w:vAlign w:val="center"/>
          </w:tcPr>
          <w:p w14:paraId="02951DF9">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63E34C7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审查合格日期</w:t>
            </w:r>
          </w:p>
        </w:tc>
        <w:tc>
          <w:tcPr>
            <w:tcW w:w="1773" w:type="dxa"/>
            <w:gridSpan w:val="2"/>
            <w:vAlign w:val="center"/>
          </w:tcPr>
          <w:p w14:paraId="6DFD36AF">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0C41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743" w:type="dxa"/>
            <w:gridSpan w:val="3"/>
            <w:vAlign w:val="center"/>
          </w:tcPr>
          <w:p w14:paraId="7E517B3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建筑工程施工许可证号、批准开工报告编号或证明文件编号（依法需办理的）</w:t>
            </w:r>
          </w:p>
        </w:tc>
        <w:tc>
          <w:tcPr>
            <w:tcW w:w="2829" w:type="dxa"/>
            <w:gridSpan w:val="4"/>
            <w:vAlign w:val="center"/>
          </w:tcPr>
          <w:p w14:paraId="165DF508">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60B248CA">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制证日期</w:t>
            </w:r>
          </w:p>
        </w:tc>
        <w:tc>
          <w:tcPr>
            <w:tcW w:w="1773" w:type="dxa"/>
            <w:gridSpan w:val="2"/>
            <w:vAlign w:val="center"/>
          </w:tcPr>
          <w:p w14:paraId="0779FF7E">
            <w:pPr>
              <w:pStyle w:val="5"/>
              <w:spacing w:line="240" w:lineRule="auto"/>
              <w:ind w:left="0" w:leftChars="0" w:firstLine="0" w:firstLineChars="0"/>
              <w:jc w:val="center"/>
              <w:rPr>
                <w:rFonts w:hint="eastAsia" w:ascii="宋体" w:hAnsi="宋体" w:eastAsia="宋体" w:cs="宋体"/>
                <w:b w:val="0"/>
                <w:bCs w:val="0"/>
                <w:color w:val="auto"/>
                <w:sz w:val="21"/>
                <w:szCs w:val="21"/>
                <w:vertAlign w:val="baseline"/>
                <w:lang w:val="en-US" w:eastAsia="zh-CN"/>
              </w:rPr>
            </w:pPr>
          </w:p>
        </w:tc>
      </w:tr>
      <w:tr w14:paraId="6C9C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vMerge w:val="restart"/>
            <w:vAlign w:val="center"/>
          </w:tcPr>
          <w:p w14:paraId="6A8B0C1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建筑名称</w:t>
            </w:r>
          </w:p>
        </w:tc>
        <w:tc>
          <w:tcPr>
            <w:tcW w:w="1029" w:type="dxa"/>
            <w:vMerge w:val="restart"/>
            <w:vAlign w:val="center"/>
          </w:tcPr>
          <w:p w14:paraId="7B0FA19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结构类型</w:t>
            </w:r>
          </w:p>
        </w:tc>
        <w:tc>
          <w:tcPr>
            <w:tcW w:w="928" w:type="dxa"/>
            <w:vMerge w:val="restart"/>
            <w:vAlign w:val="center"/>
          </w:tcPr>
          <w:p w14:paraId="1E0C852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使用</w:t>
            </w:r>
          </w:p>
          <w:p w14:paraId="61BEEFE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性质</w:t>
            </w:r>
          </w:p>
        </w:tc>
        <w:tc>
          <w:tcPr>
            <w:tcW w:w="709" w:type="dxa"/>
            <w:vMerge w:val="restart"/>
            <w:vAlign w:val="center"/>
          </w:tcPr>
          <w:p w14:paraId="7E37933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耐火等级</w:t>
            </w:r>
          </w:p>
        </w:tc>
        <w:tc>
          <w:tcPr>
            <w:tcW w:w="2120" w:type="dxa"/>
            <w:gridSpan w:val="3"/>
            <w:vAlign w:val="center"/>
          </w:tcPr>
          <w:p w14:paraId="31F2F27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层数</w:t>
            </w:r>
          </w:p>
        </w:tc>
        <w:tc>
          <w:tcPr>
            <w:tcW w:w="840" w:type="dxa"/>
            <w:vMerge w:val="restart"/>
            <w:vAlign w:val="center"/>
          </w:tcPr>
          <w:p w14:paraId="5BD85A4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高度</w:t>
            </w:r>
          </w:p>
          <w:p w14:paraId="7DB7EAB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（m）</w:t>
            </w:r>
          </w:p>
        </w:tc>
        <w:tc>
          <w:tcPr>
            <w:tcW w:w="933" w:type="dxa"/>
            <w:vMerge w:val="restart"/>
            <w:vAlign w:val="center"/>
          </w:tcPr>
          <w:p w14:paraId="135E70B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占地</w:t>
            </w:r>
          </w:p>
          <w:p w14:paraId="4DEE7C9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面积（㎡）</w:t>
            </w:r>
          </w:p>
        </w:tc>
        <w:tc>
          <w:tcPr>
            <w:tcW w:w="1773" w:type="dxa"/>
            <w:gridSpan w:val="2"/>
            <w:vAlign w:val="center"/>
          </w:tcPr>
          <w:p w14:paraId="1604AE4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建筑面积（㎡）</w:t>
            </w:r>
          </w:p>
        </w:tc>
      </w:tr>
      <w:tr w14:paraId="7C3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86" w:type="dxa"/>
            <w:vMerge w:val="continue"/>
            <w:vAlign w:val="center"/>
          </w:tcPr>
          <w:p w14:paraId="5F57C9B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29" w:type="dxa"/>
            <w:vMerge w:val="continue"/>
            <w:vAlign w:val="center"/>
          </w:tcPr>
          <w:p w14:paraId="0674761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928" w:type="dxa"/>
            <w:vMerge w:val="continue"/>
            <w:vAlign w:val="center"/>
          </w:tcPr>
          <w:p w14:paraId="6693F55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709" w:type="dxa"/>
            <w:vMerge w:val="continue"/>
            <w:vAlign w:val="center"/>
          </w:tcPr>
          <w:p w14:paraId="4562ED9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95" w:type="dxa"/>
            <w:gridSpan w:val="2"/>
            <w:vAlign w:val="center"/>
          </w:tcPr>
          <w:p w14:paraId="167C0C5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地上</w:t>
            </w:r>
          </w:p>
        </w:tc>
        <w:tc>
          <w:tcPr>
            <w:tcW w:w="1025" w:type="dxa"/>
            <w:vAlign w:val="center"/>
          </w:tcPr>
          <w:p w14:paraId="4018A1A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地下</w:t>
            </w:r>
          </w:p>
        </w:tc>
        <w:tc>
          <w:tcPr>
            <w:tcW w:w="840" w:type="dxa"/>
            <w:vMerge w:val="continue"/>
            <w:vAlign w:val="center"/>
          </w:tcPr>
          <w:p w14:paraId="3ADCB19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Merge w:val="continue"/>
            <w:vAlign w:val="center"/>
          </w:tcPr>
          <w:p w14:paraId="3EF9F85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42475CC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地上</w:t>
            </w:r>
          </w:p>
        </w:tc>
        <w:tc>
          <w:tcPr>
            <w:tcW w:w="1042" w:type="dxa"/>
            <w:vAlign w:val="center"/>
          </w:tcPr>
          <w:p w14:paraId="40AB2D1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地下</w:t>
            </w:r>
          </w:p>
        </w:tc>
      </w:tr>
      <w:tr w14:paraId="624A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14:paraId="14DA9A6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29" w:type="dxa"/>
            <w:vAlign w:val="center"/>
          </w:tcPr>
          <w:p w14:paraId="56B1AAF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14:paraId="34AC267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14:paraId="2E16C10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14:paraId="560A042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14:paraId="49AF84C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14:paraId="0E7DE8C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14:paraId="5B0C5B3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7F15736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14:paraId="2058CC4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0B3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6" w:type="dxa"/>
            <w:vAlign w:val="center"/>
          </w:tcPr>
          <w:p w14:paraId="28EFE43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29" w:type="dxa"/>
            <w:vAlign w:val="center"/>
          </w:tcPr>
          <w:p w14:paraId="5F6E1A6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14:paraId="6D74764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14:paraId="2A16B15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14:paraId="52E96F5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14:paraId="3D18B18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14:paraId="6CE659A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14:paraId="6BAEF92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44F8268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14:paraId="19B7383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7505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86" w:type="dxa"/>
            <w:vAlign w:val="center"/>
          </w:tcPr>
          <w:p w14:paraId="1633FD8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029" w:type="dxa"/>
            <w:vAlign w:val="center"/>
          </w:tcPr>
          <w:p w14:paraId="69E7840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928" w:type="dxa"/>
            <w:vAlign w:val="center"/>
          </w:tcPr>
          <w:p w14:paraId="4833BCB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709" w:type="dxa"/>
            <w:vAlign w:val="center"/>
          </w:tcPr>
          <w:p w14:paraId="4574A99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095" w:type="dxa"/>
            <w:gridSpan w:val="2"/>
            <w:vAlign w:val="center"/>
          </w:tcPr>
          <w:p w14:paraId="4E490FE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25" w:type="dxa"/>
            <w:vAlign w:val="center"/>
          </w:tcPr>
          <w:p w14:paraId="089786E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840" w:type="dxa"/>
            <w:vAlign w:val="center"/>
          </w:tcPr>
          <w:p w14:paraId="2DF0A4F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933" w:type="dxa"/>
            <w:vAlign w:val="center"/>
          </w:tcPr>
          <w:p w14:paraId="1604A05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731" w:type="dxa"/>
            <w:vAlign w:val="center"/>
          </w:tcPr>
          <w:p w14:paraId="145EF15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042" w:type="dxa"/>
            <w:vAlign w:val="center"/>
          </w:tcPr>
          <w:p w14:paraId="591151C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6F76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86" w:type="dxa"/>
            <w:vMerge w:val="restart"/>
            <w:vAlign w:val="center"/>
          </w:tcPr>
          <w:p w14:paraId="4B10768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装饰装修</w:t>
            </w:r>
          </w:p>
        </w:tc>
        <w:tc>
          <w:tcPr>
            <w:tcW w:w="1957" w:type="dxa"/>
            <w:gridSpan w:val="2"/>
            <w:vAlign w:val="center"/>
          </w:tcPr>
          <w:p w14:paraId="12C153D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装修部位</w:t>
            </w:r>
          </w:p>
        </w:tc>
        <w:tc>
          <w:tcPr>
            <w:tcW w:w="6375" w:type="dxa"/>
            <w:gridSpan w:val="8"/>
            <w:vAlign w:val="center"/>
          </w:tcPr>
          <w:p w14:paraId="656ED9B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顶棚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墙面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地面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隔断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固定家具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 xml:space="preserve">装饰织物 </w:t>
            </w: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其他</w:t>
            </w:r>
          </w:p>
        </w:tc>
      </w:tr>
      <w:tr w14:paraId="3B38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86" w:type="dxa"/>
            <w:vMerge w:val="continue"/>
            <w:vAlign w:val="center"/>
          </w:tcPr>
          <w:p w14:paraId="068F657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p>
        </w:tc>
        <w:tc>
          <w:tcPr>
            <w:tcW w:w="1957" w:type="dxa"/>
            <w:gridSpan w:val="2"/>
            <w:vAlign w:val="center"/>
          </w:tcPr>
          <w:p w14:paraId="3F54338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装修面积</w:t>
            </w:r>
            <w:r>
              <w:rPr>
                <w:rFonts w:hint="eastAsia" w:ascii="宋体" w:hAnsi="宋体" w:eastAsia="宋体" w:cs="宋体"/>
                <w:b w:val="0"/>
                <w:bCs w:val="0"/>
                <w:color w:val="auto"/>
                <w:sz w:val="21"/>
                <w:szCs w:val="21"/>
                <w:vertAlign w:val="baseline"/>
                <w:lang w:val="en-US" w:eastAsia="zh-CN"/>
              </w:rPr>
              <w:t>（㎡）</w:t>
            </w:r>
          </w:p>
        </w:tc>
        <w:tc>
          <w:tcPr>
            <w:tcW w:w="2829" w:type="dxa"/>
            <w:gridSpan w:val="4"/>
            <w:vAlign w:val="center"/>
          </w:tcPr>
          <w:p w14:paraId="0F40953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773" w:type="dxa"/>
            <w:gridSpan w:val="2"/>
            <w:vAlign w:val="center"/>
          </w:tcPr>
          <w:p w14:paraId="5CF749E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装修所在层数</w:t>
            </w:r>
          </w:p>
        </w:tc>
        <w:tc>
          <w:tcPr>
            <w:tcW w:w="1773" w:type="dxa"/>
            <w:gridSpan w:val="2"/>
            <w:vAlign w:val="center"/>
          </w:tcPr>
          <w:p w14:paraId="3ACF1CF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sz w:val="21"/>
                <w:szCs w:val="21"/>
                <w:vertAlign w:val="baseline"/>
                <w:lang w:val="en-US" w:eastAsia="zh-CN"/>
              </w:rPr>
            </w:pPr>
          </w:p>
        </w:tc>
      </w:tr>
      <w:tr w14:paraId="6FC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86" w:type="dxa"/>
            <w:vAlign w:val="center"/>
          </w:tcPr>
          <w:p w14:paraId="2C9ED1C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lang w:val="en-US" w:eastAsia="zh-CN"/>
              </w:rPr>
              <w:t>改变用途</w:t>
            </w:r>
          </w:p>
        </w:tc>
        <w:tc>
          <w:tcPr>
            <w:tcW w:w="1957" w:type="dxa"/>
            <w:gridSpan w:val="2"/>
            <w:vAlign w:val="center"/>
          </w:tcPr>
          <w:p w14:paraId="7B1EBA4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使用性质</w:t>
            </w:r>
          </w:p>
        </w:tc>
        <w:tc>
          <w:tcPr>
            <w:tcW w:w="2829" w:type="dxa"/>
            <w:gridSpan w:val="4"/>
            <w:vAlign w:val="center"/>
          </w:tcPr>
          <w:p w14:paraId="76C9CD8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14:paraId="04A6870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原用途</w:t>
            </w:r>
          </w:p>
        </w:tc>
        <w:tc>
          <w:tcPr>
            <w:tcW w:w="1773" w:type="dxa"/>
            <w:gridSpan w:val="2"/>
            <w:vAlign w:val="center"/>
          </w:tcPr>
          <w:p w14:paraId="0840B65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08D9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86" w:type="dxa"/>
            <w:vMerge w:val="restart"/>
            <w:vAlign w:val="center"/>
          </w:tcPr>
          <w:p w14:paraId="6BC7A02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sym w:font="Wingdings" w:char="00A8"/>
            </w:r>
            <w:r>
              <w:rPr>
                <w:rFonts w:hint="eastAsia" w:ascii="宋体" w:hAnsi="宋体" w:eastAsia="宋体" w:cs="宋体"/>
                <w:b w:val="0"/>
                <w:bCs w:val="0"/>
                <w:color w:val="auto"/>
                <w:sz w:val="21"/>
                <w:szCs w:val="21"/>
                <w:vertAlign w:val="baseline"/>
                <w:lang w:val="en-US" w:eastAsia="zh-CN"/>
              </w:rPr>
              <w:t>建筑保温</w:t>
            </w:r>
          </w:p>
        </w:tc>
        <w:tc>
          <w:tcPr>
            <w:tcW w:w="1957" w:type="dxa"/>
            <w:gridSpan w:val="2"/>
            <w:vAlign w:val="center"/>
          </w:tcPr>
          <w:p w14:paraId="3A374C6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材料类别</w:t>
            </w:r>
          </w:p>
        </w:tc>
        <w:tc>
          <w:tcPr>
            <w:tcW w:w="2829" w:type="dxa"/>
            <w:gridSpan w:val="4"/>
            <w:vAlign w:val="center"/>
          </w:tcPr>
          <w:p w14:paraId="75B674D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14:paraId="656F5FD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保温所在层数</w:t>
            </w:r>
          </w:p>
        </w:tc>
        <w:tc>
          <w:tcPr>
            <w:tcW w:w="1773" w:type="dxa"/>
            <w:gridSpan w:val="2"/>
            <w:vAlign w:val="center"/>
          </w:tcPr>
          <w:p w14:paraId="0BB760F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r w14:paraId="232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6" w:type="dxa"/>
            <w:vMerge w:val="continue"/>
            <w:vAlign w:val="center"/>
          </w:tcPr>
          <w:p w14:paraId="5BF2C8C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c>
          <w:tcPr>
            <w:tcW w:w="1957" w:type="dxa"/>
            <w:gridSpan w:val="2"/>
            <w:vAlign w:val="center"/>
          </w:tcPr>
          <w:p w14:paraId="4E6D651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保温部位</w:t>
            </w:r>
          </w:p>
        </w:tc>
        <w:tc>
          <w:tcPr>
            <w:tcW w:w="2829" w:type="dxa"/>
            <w:gridSpan w:val="4"/>
            <w:vAlign w:val="center"/>
          </w:tcPr>
          <w:p w14:paraId="3C07483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p>
        </w:tc>
        <w:tc>
          <w:tcPr>
            <w:tcW w:w="1773" w:type="dxa"/>
            <w:gridSpan w:val="2"/>
            <w:vAlign w:val="center"/>
          </w:tcPr>
          <w:p w14:paraId="575FF32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保温材料</w:t>
            </w:r>
          </w:p>
        </w:tc>
        <w:tc>
          <w:tcPr>
            <w:tcW w:w="1773" w:type="dxa"/>
            <w:gridSpan w:val="2"/>
            <w:vAlign w:val="center"/>
          </w:tcPr>
          <w:p w14:paraId="35E2BF3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vertAlign w:val="baseline"/>
                <w:lang w:val="en-US" w:eastAsia="zh-CN"/>
              </w:rPr>
            </w:pPr>
          </w:p>
        </w:tc>
      </w:tr>
    </w:tbl>
    <w:p w14:paraId="47B54337">
      <w:pPr>
        <w:pStyle w:val="5"/>
        <w:ind w:firstLine="0" w:firstLineChars="0"/>
        <w:outlineLvl w:val="0"/>
        <w:rPr>
          <w:rFonts w:ascii="Times New Roman" w:hAnsi="Times New Roman" w:cs="宋体"/>
          <w:b/>
          <w:bCs/>
          <w:color w:val="auto"/>
          <w:sz w:val="24"/>
          <w:szCs w:val="24"/>
        </w:rPr>
        <w:sectPr>
          <w:headerReference r:id="rId5" w:type="default"/>
          <w:footerReference r:id="rId6" w:type="default"/>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7BA5224E">
      <w:pPr>
        <w:numPr>
          <w:ilvl w:val="0"/>
          <w:numId w:val="2"/>
        </w:numPr>
        <w:jc w:val="center"/>
        <w:rPr>
          <w:rFonts w:hint="eastAsia" w:ascii="黑体" w:hAnsi="黑体" w:eastAsia="黑体" w:cs="黑体"/>
          <w:bCs w:val="0"/>
          <w:color w:val="auto"/>
          <w:sz w:val="28"/>
          <w:szCs w:val="28"/>
          <w:lang w:val="en-US" w:eastAsia="zh-CN"/>
        </w:rPr>
      </w:pPr>
      <w:bookmarkStart w:id="1" w:name="_Toc24970"/>
      <w:r>
        <w:rPr>
          <w:rFonts w:hint="eastAsia" w:ascii="黑体" w:hAnsi="黑体" w:eastAsia="黑体" w:cs="黑体"/>
          <w:bCs w:val="0"/>
          <w:color w:val="auto"/>
          <w:sz w:val="28"/>
          <w:szCs w:val="28"/>
          <w:lang w:val="en-US" w:eastAsia="zh-CN"/>
        </w:rPr>
        <w:t>消防查验内容情况</w:t>
      </w:r>
      <w:bookmarkEnd w:id="1"/>
    </w:p>
    <w:p w14:paraId="0332B3D5">
      <w:pPr>
        <w:pStyle w:val="5"/>
        <w:numPr>
          <w:ilvl w:val="-1"/>
          <w:numId w:val="0"/>
        </w:numPr>
        <w:ind w:firstLine="0" w:firstLineChars="0"/>
        <w:rPr>
          <w:rFonts w:hint="default" w:ascii="Times New Roman" w:hAnsi="Times New Roman" w:cs="Times New Roman" w:eastAsiaTheme="minorEastAsia"/>
          <w:bCs w:val="0"/>
          <w:color w:val="auto"/>
          <w:sz w:val="21"/>
          <w:lang w:val="en-US" w:eastAsia="zh-CN"/>
        </w:rPr>
      </w:pPr>
    </w:p>
    <w:p w14:paraId="423077CA">
      <w:pPr>
        <w:spacing w:line="360" w:lineRule="auto"/>
        <w:ind w:firstLine="211" w:firstLineChars="100"/>
        <w:jc w:val="both"/>
        <w:rPr>
          <w:rFonts w:hint="eastAsia" w:ascii="宋体" w:hAnsi="宋体" w:eastAsia="宋体" w:cs="宋体"/>
          <w:bCs/>
          <w:color w:val="auto"/>
          <w:sz w:val="28"/>
          <w:u w:val="single"/>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7"/>
      </w:tblGrid>
      <w:tr w14:paraId="74E8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72234B8A">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完成经审查合格的消防设计文件和合同约定的各项消防施工内容</w:t>
            </w:r>
            <w:r>
              <w:rPr>
                <w:rFonts w:hint="eastAsia" w:ascii="宋体" w:hAnsi="宋体" w:eastAsia="宋体" w:cs="宋体"/>
                <w:b w:val="0"/>
                <w:bCs w:val="0"/>
                <w:i w:val="0"/>
                <w:iCs w:val="0"/>
                <w:color w:val="auto"/>
                <w:sz w:val="21"/>
                <w:szCs w:val="21"/>
                <w:highlight w:val="none"/>
                <w:lang w:eastAsia="zh-CN"/>
              </w:rPr>
              <w:t>情况：</w:t>
            </w:r>
          </w:p>
          <w:p w14:paraId="123A09E5">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6942691D">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62CF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2111A492">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1"/>
                <w:highlight w:val="none"/>
                <w:lang w:eastAsia="zh-CN"/>
              </w:rPr>
              <w:t>质量控制资料情况：</w:t>
            </w:r>
          </w:p>
          <w:p w14:paraId="2D3F6A81">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14:paraId="110B50EC">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3C54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00D94FB3">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1"/>
                <w:highlight w:val="none"/>
              </w:rPr>
              <w:t>分部工程有关</w:t>
            </w:r>
            <w:r>
              <w:rPr>
                <w:rFonts w:hint="eastAsia" w:ascii="宋体" w:hAnsi="宋体" w:eastAsia="宋体" w:cs="宋体"/>
                <w:b w:val="0"/>
                <w:bCs w:val="0"/>
                <w:i w:val="0"/>
                <w:iCs w:val="0"/>
                <w:color w:val="auto"/>
                <w:sz w:val="21"/>
                <w:szCs w:val="21"/>
                <w:highlight w:val="none"/>
                <w:lang w:eastAsia="zh-CN"/>
              </w:rPr>
              <w:t>消防安全和</w:t>
            </w:r>
            <w:r>
              <w:rPr>
                <w:rFonts w:hint="eastAsia" w:ascii="宋体" w:hAnsi="宋体" w:eastAsia="宋体" w:cs="宋体"/>
                <w:b w:val="0"/>
                <w:bCs w:val="0"/>
                <w:i w:val="0"/>
                <w:iCs w:val="0"/>
                <w:color w:val="auto"/>
                <w:sz w:val="21"/>
                <w:szCs w:val="21"/>
                <w:highlight w:val="none"/>
                <w:lang w:val="en-US" w:eastAsia="zh-CN"/>
              </w:rPr>
              <w:t>功能</w:t>
            </w:r>
            <w:r>
              <w:rPr>
                <w:rFonts w:hint="eastAsia" w:ascii="宋体" w:hAnsi="宋体" w:eastAsia="宋体" w:cs="宋体"/>
                <w:b w:val="0"/>
                <w:bCs w:val="0"/>
                <w:i w:val="0"/>
                <w:iCs w:val="0"/>
                <w:color w:val="auto"/>
                <w:sz w:val="21"/>
                <w:szCs w:val="21"/>
                <w:highlight w:val="none"/>
              </w:rPr>
              <w:t>的检验报告</w:t>
            </w:r>
            <w:r>
              <w:rPr>
                <w:rFonts w:hint="eastAsia" w:ascii="宋体" w:hAnsi="宋体" w:eastAsia="宋体" w:cs="宋体"/>
                <w:b w:val="0"/>
                <w:bCs w:val="0"/>
                <w:i w:val="0"/>
                <w:iCs w:val="0"/>
                <w:color w:val="auto"/>
                <w:sz w:val="21"/>
                <w:szCs w:val="21"/>
                <w:highlight w:val="none"/>
                <w:lang w:eastAsia="zh-CN"/>
              </w:rPr>
              <w:t>情况（</w:t>
            </w:r>
            <w:r>
              <w:rPr>
                <w:rFonts w:hint="eastAsia" w:ascii="宋体" w:hAnsi="宋体" w:eastAsia="宋体" w:cs="宋体"/>
                <w:b w:val="0"/>
                <w:bCs w:val="0"/>
                <w:i w:val="0"/>
                <w:iCs w:val="0"/>
                <w:color w:val="auto"/>
                <w:sz w:val="21"/>
                <w:szCs w:val="21"/>
                <w:highlight w:val="none"/>
                <w:lang w:val="en-US" w:eastAsia="zh-CN"/>
              </w:rPr>
              <w:t>包括有关见证取样检验报告、实体检验记录、建筑消防设施性能、系统功能检测报告、</w:t>
            </w:r>
            <w:r>
              <w:rPr>
                <w:rFonts w:hint="eastAsia" w:ascii="宋体" w:hAnsi="宋体" w:eastAsia="宋体" w:cs="宋体"/>
                <w:b w:val="0"/>
                <w:bCs w:val="0"/>
                <w:i w:val="0"/>
                <w:iCs w:val="0"/>
                <w:color w:val="auto"/>
                <w:sz w:val="21"/>
                <w:szCs w:val="21"/>
                <w:highlight w:val="none"/>
              </w:rPr>
              <w:t>城市轨道交通工程</w:t>
            </w:r>
            <w:r>
              <w:rPr>
                <w:rFonts w:hint="eastAsia" w:ascii="宋体" w:hAnsi="宋体" w:eastAsia="宋体" w:cs="宋体"/>
                <w:b w:val="0"/>
                <w:bCs w:val="0"/>
                <w:i w:val="0"/>
                <w:iCs w:val="0"/>
                <w:color w:val="auto"/>
                <w:sz w:val="21"/>
                <w:szCs w:val="21"/>
                <w:highlight w:val="none"/>
                <w:lang w:val="en-US" w:eastAsia="zh-CN"/>
              </w:rPr>
              <w:t>的</w:t>
            </w:r>
            <w:r>
              <w:rPr>
                <w:rFonts w:hint="eastAsia" w:ascii="宋体" w:hAnsi="宋体" w:eastAsia="宋体" w:cs="宋体"/>
                <w:b w:val="0"/>
                <w:bCs w:val="0"/>
                <w:i w:val="0"/>
                <w:iCs w:val="0"/>
                <w:color w:val="auto"/>
                <w:sz w:val="21"/>
                <w:szCs w:val="21"/>
                <w:highlight w:val="none"/>
              </w:rPr>
              <w:t>热烟测试报告</w:t>
            </w:r>
            <w:r>
              <w:rPr>
                <w:rFonts w:hint="eastAsia" w:ascii="宋体" w:hAnsi="宋体" w:eastAsia="宋体" w:cs="宋体"/>
                <w:b w:val="0"/>
                <w:bCs w:val="0"/>
                <w:i w:val="0"/>
                <w:iCs w:val="0"/>
                <w:color w:val="auto"/>
                <w:sz w:val="21"/>
                <w:szCs w:val="21"/>
                <w:highlight w:val="none"/>
                <w:lang w:val="en-US" w:eastAsia="zh-CN"/>
              </w:rPr>
              <w:t>等）：</w:t>
            </w:r>
          </w:p>
          <w:p w14:paraId="441E031E">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14:paraId="1891C24D">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24E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0FBF0A4A">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rPr>
              <w:t>工程涉及消防的各分部分项工程验收情况</w:t>
            </w:r>
            <w:r>
              <w:rPr>
                <w:rFonts w:hint="eastAsia" w:ascii="宋体" w:hAnsi="宋体" w:eastAsia="宋体" w:cs="宋体"/>
                <w:b w:val="0"/>
                <w:bCs w:val="0"/>
                <w:i w:val="0"/>
                <w:iCs w:val="0"/>
                <w:color w:val="auto"/>
                <w:sz w:val="21"/>
                <w:szCs w:val="21"/>
                <w:highlight w:val="none"/>
                <w:lang w:eastAsia="zh-CN"/>
              </w:rPr>
              <w:t>：</w:t>
            </w:r>
          </w:p>
          <w:p w14:paraId="0A0C66A9">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733F4496">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4800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14EA0EB7">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施工总承包、设计、工程监理、技术服务等单位分别独立出具书面意见确认工程消防质量符合有关标准的情况（是否已向建设单位提供有关书面质量评价或检测报告）：</w:t>
            </w:r>
          </w:p>
          <w:p w14:paraId="5DA4A6E5">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p w14:paraId="1C1F74F4">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color w:val="auto"/>
                <w:sz w:val="21"/>
                <w:szCs w:val="21"/>
                <w:highlight w:val="none"/>
                <w:vertAlign w:val="baseline"/>
                <w:lang w:val="en-US" w:eastAsia="zh-CN"/>
              </w:rPr>
            </w:pPr>
          </w:p>
        </w:tc>
      </w:tr>
      <w:tr w14:paraId="79ED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697" w:type="dxa"/>
            <w:vAlign w:val="top"/>
          </w:tcPr>
          <w:p w14:paraId="2B811045">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实体检验，</w:t>
            </w:r>
            <w:r>
              <w:rPr>
                <w:rFonts w:hint="eastAsia" w:ascii="宋体" w:hAnsi="宋体" w:eastAsia="宋体" w:cs="宋体"/>
                <w:b w:val="0"/>
                <w:bCs w:val="0"/>
                <w:i w:val="0"/>
                <w:iCs w:val="0"/>
                <w:color w:val="auto"/>
                <w:sz w:val="21"/>
                <w:szCs w:val="21"/>
                <w:highlight w:val="none"/>
              </w:rPr>
              <w:t>消防设施性能、系统功能联调联试等内容检测情况</w:t>
            </w:r>
            <w:r>
              <w:rPr>
                <w:rFonts w:hint="eastAsia" w:ascii="宋体" w:hAnsi="宋体" w:eastAsia="宋体" w:cs="宋体"/>
                <w:b w:val="0"/>
                <w:bCs w:val="0"/>
                <w:i w:val="0"/>
                <w:iCs w:val="0"/>
                <w:color w:val="auto"/>
                <w:sz w:val="21"/>
                <w:szCs w:val="21"/>
                <w:highlight w:val="none"/>
                <w:lang w:eastAsia="zh-CN"/>
              </w:rPr>
              <w:t>：</w:t>
            </w:r>
          </w:p>
          <w:p w14:paraId="7F3D4707">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3EDCEDB0">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val="en-US" w:eastAsia="zh-CN"/>
              </w:rPr>
            </w:pPr>
          </w:p>
        </w:tc>
      </w:tr>
      <w:tr w14:paraId="2FEF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697" w:type="dxa"/>
            <w:vAlign w:val="top"/>
          </w:tcPr>
          <w:p w14:paraId="1E801487">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观感质量情况：</w:t>
            </w:r>
          </w:p>
          <w:p w14:paraId="01EEF13C">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eastAsia="zh-CN"/>
              </w:rPr>
            </w:pPr>
          </w:p>
          <w:p w14:paraId="2D0A404B">
            <w:pPr>
              <w:pStyle w:val="5"/>
              <w:adjustRightInd w:val="0"/>
              <w:snapToGrid w:val="0"/>
              <w:spacing w:before="109" w:beforeLines="30" w:line="240" w:lineRule="auto"/>
              <w:ind w:left="0" w:leftChars="0" w:firstLine="0" w:firstLineChars="0"/>
              <w:jc w:val="both"/>
              <w:rPr>
                <w:rFonts w:hint="eastAsia" w:ascii="宋体" w:hAnsi="宋体" w:eastAsia="宋体" w:cs="宋体"/>
                <w:b w:val="0"/>
                <w:bCs w:val="0"/>
                <w:i w:val="0"/>
                <w:iCs w:val="0"/>
                <w:color w:val="auto"/>
                <w:sz w:val="21"/>
                <w:szCs w:val="21"/>
                <w:highlight w:val="none"/>
                <w:lang w:val="en-US" w:eastAsia="zh-CN"/>
              </w:rPr>
            </w:pPr>
          </w:p>
        </w:tc>
      </w:tr>
    </w:tbl>
    <w:p w14:paraId="1419FEF8">
      <w:pPr>
        <w:rPr>
          <w:rFonts w:hint="eastAsia" w:ascii="Times New Roman" w:hAnsi="Times New Roman"/>
          <w:bCs/>
          <w:color w:val="auto"/>
          <w:sz w:val="28"/>
          <w:lang w:val="en-US" w:eastAsia="zh-CN"/>
        </w:rPr>
      </w:pPr>
      <w:r>
        <w:rPr>
          <w:rFonts w:hint="eastAsia" w:ascii="Times New Roman" w:hAnsi="Times New Roman"/>
          <w:bCs/>
          <w:color w:val="auto"/>
          <w:sz w:val="28"/>
          <w:lang w:val="en-US" w:eastAsia="zh-CN"/>
        </w:rPr>
        <w:br w:type="page"/>
      </w:r>
    </w:p>
    <w:p w14:paraId="28985A28">
      <w:pPr>
        <w:numPr>
          <w:ilvl w:val="0"/>
          <w:numId w:val="2"/>
        </w:numPr>
        <w:jc w:val="center"/>
        <w:rPr>
          <w:rFonts w:hint="eastAsia" w:ascii="黑体" w:hAnsi="黑体" w:eastAsia="黑体" w:cs="黑体"/>
          <w:bCs w:val="0"/>
          <w:color w:val="auto"/>
          <w:sz w:val="28"/>
          <w:szCs w:val="28"/>
          <w:lang w:val="en-US" w:eastAsia="zh-CN"/>
        </w:rPr>
      </w:pPr>
      <w:bookmarkStart w:id="2" w:name="_Toc14126"/>
      <w:r>
        <w:rPr>
          <w:rFonts w:hint="eastAsia" w:ascii="黑体" w:hAnsi="黑体" w:eastAsia="黑体" w:cs="黑体"/>
          <w:bCs w:val="0"/>
          <w:color w:val="auto"/>
          <w:sz w:val="28"/>
          <w:szCs w:val="28"/>
          <w:lang w:val="en-US" w:eastAsia="zh-CN"/>
        </w:rPr>
        <w:t>消防查验结论及意见</w:t>
      </w:r>
      <w:bookmarkEnd w:id="2"/>
    </w:p>
    <w:p w14:paraId="6F2D660C">
      <w:pPr>
        <w:pStyle w:val="5"/>
        <w:jc w:val="center"/>
        <w:rPr>
          <w:rFonts w:hint="eastAsia" w:ascii="黑体" w:hAnsi="黑体" w:eastAsia="黑体" w:cs="黑体"/>
          <w:bCs/>
          <w:color w:val="auto"/>
          <w:sz w:val="28"/>
          <w:lang w:val="en-US" w:eastAsia="zh-CN"/>
        </w:rPr>
      </w:pPr>
    </w:p>
    <w:p w14:paraId="1EFF1455">
      <w:pPr>
        <w:spacing w:line="360" w:lineRule="auto"/>
        <w:ind w:firstLine="211" w:firstLineChars="100"/>
        <w:jc w:val="both"/>
        <w:rPr>
          <w:rFonts w:hint="eastAsia" w:ascii="宋体" w:hAnsi="宋体" w:eastAsia="宋体" w:cs="宋体"/>
          <w:bCs/>
          <w:color w:val="auto"/>
          <w:sz w:val="28"/>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1"/>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1796"/>
        <w:gridCol w:w="501"/>
        <w:gridCol w:w="1544"/>
        <w:gridCol w:w="753"/>
        <w:gridCol w:w="1141"/>
        <w:gridCol w:w="1156"/>
        <w:gridCol w:w="617"/>
        <w:gridCol w:w="1683"/>
      </w:tblGrid>
      <w:tr w14:paraId="0679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restart"/>
            <w:tcBorders>
              <w:top w:val="single" w:color="000000" w:sz="8" w:space="0"/>
              <w:left w:val="single" w:color="000000" w:sz="8" w:space="0"/>
              <w:right w:val="single" w:color="000000" w:sz="8" w:space="0"/>
            </w:tcBorders>
            <w:shd w:val="clear" w:color="auto" w:fill="FFFFFF"/>
            <w:vAlign w:val="center"/>
          </w:tcPr>
          <w:p w14:paraId="4B491CB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宋体" w:hAnsi="宋体" w:eastAsia="宋体" w:cs="宋体"/>
                <w:b/>
                <w:bCs/>
                <w:color w:val="auto"/>
                <w:sz w:val="21"/>
                <w:szCs w:val="21"/>
                <w:vertAlign w:val="baseline"/>
                <w:lang w:val="en-US" w:eastAsia="zh-CN"/>
              </w:rPr>
              <w:t>验收组人员签字</w:t>
            </w: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C5AFA9">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姓名</w:t>
            </w: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777869">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单位</w:t>
            </w: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27F16F">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职务</w:t>
            </w: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37E60E">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职业资格（职称）及证书编号</w:t>
            </w: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03096F">
            <w:pPr>
              <w:pStyle w:val="5"/>
              <w:spacing w:line="240" w:lineRule="auto"/>
              <w:ind w:left="0" w:leftChars="0" w:firstLine="0" w:firstLineChars="0"/>
              <w:jc w:val="center"/>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lang w:val="en-US" w:eastAsia="zh-CN"/>
              </w:rPr>
              <w:t>签字</w:t>
            </w:r>
          </w:p>
        </w:tc>
      </w:tr>
      <w:tr w14:paraId="59BB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21E0584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0CA7F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892C3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0AE87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3A167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C60E9">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0E26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02EF33E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286BE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83F83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588F4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946DD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40CDD3">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6DE8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0F13CC4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39EB9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9DEA7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A13A4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7C51A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C9E26E">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52E6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13D5C65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FEA0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E1B21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446FC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F623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022A8E">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1655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55F3C55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CC5AE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D1046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B22E4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8B324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B411E3">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0A31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3FB1784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9EADD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60D30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8367A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2DA52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032F55">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5FDD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6E46EA0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1E27E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3487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48D83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F25A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CA76A4">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160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5F2C614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A7652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B2E72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B6DF0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10DDE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7AB5DA">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47E8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2AEF8C7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4F5CA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F59C1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9B6C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1AD30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E13A14">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30E1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4468DA8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EC4B8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575AC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60018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29A8D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380CC1">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7DCC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right w:val="single" w:color="000000" w:sz="8" w:space="0"/>
            </w:tcBorders>
            <w:shd w:val="clear" w:color="auto" w:fill="FFFFFF"/>
            <w:vAlign w:val="center"/>
          </w:tcPr>
          <w:p w14:paraId="3762E21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BBD26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144D6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5413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DDE1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55A58B">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44DE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09" w:type="dxa"/>
            <w:vMerge w:val="continue"/>
            <w:tcBorders>
              <w:left w:val="single" w:color="000000" w:sz="8" w:space="0"/>
              <w:bottom w:val="single" w:color="000000" w:sz="8" w:space="0"/>
              <w:right w:val="single" w:color="000000" w:sz="8" w:space="0"/>
            </w:tcBorders>
            <w:shd w:val="clear" w:color="auto" w:fill="FFFFFF"/>
            <w:vAlign w:val="center"/>
          </w:tcPr>
          <w:p w14:paraId="1147861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CE862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04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E267D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89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DB397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5E305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16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F2FA9B">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0C28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jc w:val="center"/>
        </w:trPr>
        <w:tc>
          <w:tcPr>
            <w:tcW w:w="9800" w:type="dxa"/>
            <w:gridSpan w:val="9"/>
            <w:tcBorders>
              <w:top w:val="single" w:color="000000" w:sz="8" w:space="0"/>
              <w:left w:val="single" w:color="000000" w:sz="8" w:space="0"/>
              <w:bottom w:val="single" w:color="000000" w:sz="8" w:space="0"/>
              <w:right w:val="single" w:color="000000" w:sz="8" w:space="0"/>
            </w:tcBorders>
            <w:shd w:val="clear" w:color="auto" w:fill="FFFFFF"/>
            <w:vAlign w:val="top"/>
          </w:tcPr>
          <w:p w14:paraId="2740C753">
            <w:pPr>
              <w:pStyle w:val="5"/>
              <w:spacing w:line="24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消防查验综合结论：</w:t>
            </w:r>
          </w:p>
          <w:p w14:paraId="181EEF00">
            <w:pPr>
              <w:pStyle w:val="5"/>
              <w:spacing w:line="240" w:lineRule="auto"/>
              <w:ind w:left="0" w:leftChars="0" w:firstLine="0" w:firstLineChars="0"/>
              <w:jc w:val="both"/>
              <w:rPr>
                <w:rFonts w:hint="eastAsia" w:ascii="宋体" w:hAnsi="宋体" w:eastAsia="宋体" w:cs="宋体"/>
                <w:color w:val="auto"/>
                <w:sz w:val="21"/>
                <w:szCs w:val="21"/>
                <w:lang w:eastAsia="zh-CN"/>
              </w:rPr>
            </w:pPr>
          </w:p>
          <w:p w14:paraId="1DDB9008">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3D8B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F6D724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参 </w:t>
            </w:r>
          </w:p>
          <w:p w14:paraId="6C89682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加 </w:t>
            </w:r>
          </w:p>
          <w:p w14:paraId="5925DC3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消防查验  </w:t>
            </w:r>
          </w:p>
          <w:p w14:paraId="79B39D2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 xml:space="preserve">单 </w:t>
            </w:r>
          </w:p>
          <w:p w14:paraId="3115F609">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位</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1B4D54C2">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建设单位消防查验</w:t>
            </w:r>
          </w:p>
          <w:p w14:paraId="43E63712">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14:paraId="1DF38252">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14:paraId="32EEF563">
            <w:pPr>
              <w:pStyle w:val="6"/>
              <w:rPr>
                <w:rFonts w:hint="eastAsia" w:ascii="Times New Roman" w:hAnsi="Times New Roman" w:eastAsia="宋体" w:cs="Times New Roman"/>
                <w:i w:val="0"/>
                <w:iCs w:val="0"/>
                <w:color w:val="auto"/>
                <w:sz w:val="20"/>
                <w:szCs w:val="20"/>
                <w:highlight w:val="none"/>
                <w:u w:val="none"/>
              </w:rPr>
            </w:pPr>
          </w:p>
          <w:p w14:paraId="6755BF6E">
            <w:pPr>
              <w:pStyle w:val="6"/>
              <w:rPr>
                <w:rFonts w:hint="eastAsia" w:ascii="Times New Roman" w:hAnsi="Times New Roman" w:eastAsia="宋体" w:cs="Times New Roman"/>
                <w:i w:val="0"/>
                <w:iCs w:val="0"/>
                <w:color w:val="auto"/>
                <w:sz w:val="20"/>
                <w:szCs w:val="20"/>
                <w:highlight w:val="none"/>
                <w:u w:val="none"/>
              </w:rPr>
            </w:pPr>
          </w:p>
          <w:p w14:paraId="0577E6E1">
            <w:pPr>
              <w:pStyle w:val="6"/>
              <w:rPr>
                <w:rFonts w:hint="eastAsia" w:ascii="Times New Roman" w:hAnsi="Times New Roman" w:eastAsia="宋体" w:cs="Times New Roman"/>
                <w:i w:val="0"/>
                <w:iCs w:val="0"/>
                <w:color w:val="auto"/>
                <w:sz w:val="20"/>
                <w:szCs w:val="20"/>
                <w:highlight w:val="none"/>
                <w:u w:val="none"/>
              </w:rPr>
            </w:pPr>
          </w:p>
          <w:p w14:paraId="7C78C674">
            <w:pPr>
              <w:pStyle w:val="6"/>
              <w:rPr>
                <w:rFonts w:hint="eastAsia" w:ascii="Times New Roman" w:hAnsi="Times New Roman" w:cs="Times New Roman"/>
                <w:i w:val="0"/>
                <w:iCs w:val="0"/>
                <w:color w:val="auto"/>
                <w:sz w:val="20"/>
                <w:szCs w:val="20"/>
                <w:highlight w:val="none"/>
                <w:u w:val="none"/>
                <w:lang w:val="en-US" w:eastAsia="zh-CN"/>
              </w:rPr>
            </w:pPr>
            <w:r>
              <w:rPr>
                <w:rFonts w:hint="default" w:ascii="Times New Roman" w:hAnsi="Times New Roman" w:cs="Times New Roman"/>
                <w:i w:val="0"/>
                <w:iCs w:val="0"/>
                <w:color w:val="auto"/>
                <w:sz w:val="20"/>
                <w:szCs w:val="20"/>
                <w:highlight w:val="none"/>
                <w:u w:val="none"/>
                <w:lang w:val="en-US"/>
              </w:rPr>
              <w:t xml:space="preserve">          </w:t>
            </w:r>
            <w:r>
              <w:rPr>
                <w:rFonts w:hint="eastAsia" w:ascii="Times New Roman" w:hAnsi="Times New Roman" w:cs="Times New Roman"/>
                <w:i w:val="0"/>
                <w:iCs w:val="0"/>
                <w:color w:val="auto"/>
                <w:sz w:val="20"/>
                <w:szCs w:val="20"/>
                <w:highlight w:val="none"/>
                <w:u w:val="none"/>
                <w:lang w:val="en-US" w:eastAsia="zh-CN"/>
              </w:rPr>
              <w:t>（公章）</w:t>
            </w:r>
          </w:p>
          <w:p w14:paraId="13164AB2">
            <w:pPr>
              <w:pStyle w:val="6"/>
              <w:rPr>
                <w:rFonts w:hint="eastAsia" w:ascii="Times New Roman" w:hAnsi="Times New Roman" w:cs="Times New Roman"/>
                <w:i w:val="0"/>
                <w:iCs w:val="0"/>
                <w:color w:val="auto"/>
                <w:sz w:val="20"/>
                <w:szCs w:val="20"/>
                <w:highlight w:val="none"/>
                <w:u w:val="none"/>
                <w:lang w:val="en-US" w:eastAsia="zh-CN"/>
              </w:rPr>
            </w:pPr>
          </w:p>
          <w:p w14:paraId="25F1A0DF">
            <w:pPr>
              <w:pStyle w:val="6"/>
              <w:rPr>
                <w:rFonts w:hint="eastAsia" w:ascii="Times New Roman" w:hAnsi="Times New Roman" w:cs="Times New Roman"/>
                <w:i w:val="0"/>
                <w:iCs w:val="0"/>
                <w:color w:val="auto"/>
                <w:sz w:val="20"/>
                <w:szCs w:val="20"/>
                <w:highlight w:val="none"/>
                <w:u w:val="none"/>
                <w:lang w:val="en-US" w:eastAsia="zh-CN"/>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4A4A3676">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监理单位消防查验</w:t>
            </w:r>
          </w:p>
          <w:p w14:paraId="211AF8E1">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14:paraId="16B19264">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14:paraId="6FB90951">
            <w:pPr>
              <w:pStyle w:val="6"/>
              <w:rPr>
                <w:rFonts w:hint="eastAsia" w:ascii="Times New Roman" w:hAnsi="Times New Roman" w:eastAsia="宋体" w:cs="Times New Roman"/>
                <w:i w:val="0"/>
                <w:iCs w:val="0"/>
                <w:color w:val="auto"/>
                <w:sz w:val="20"/>
                <w:szCs w:val="20"/>
                <w:highlight w:val="none"/>
                <w:u w:val="none"/>
              </w:rPr>
            </w:pPr>
          </w:p>
          <w:p w14:paraId="1CDECA10">
            <w:pPr>
              <w:pStyle w:val="6"/>
              <w:rPr>
                <w:rFonts w:hint="eastAsia" w:ascii="Times New Roman" w:hAnsi="Times New Roman" w:eastAsia="宋体" w:cs="Times New Roman"/>
                <w:i w:val="0"/>
                <w:iCs w:val="0"/>
                <w:color w:val="auto"/>
                <w:sz w:val="20"/>
                <w:szCs w:val="20"/>
                <w:highlight w:val="none"/>
                <w:u w:val="none"/>
              </w:rPr>
            </w:pPr>
          </w:p>
          <w:p w14:paraId="52756FDB">
            <w:pPr>
              <w:pStyle w:val="6"/>
              <w:rPr>
                <w:rFonts w:hint="eastAsia" w:ascii="Times New Roman" w:hAnsi="Times New Roman" w:eastAsia="宋体" w:cs="Times New Roman"/>
                <w:i w:val="0"/>
                <w:iCs w:val="0"/>
                <w:color w:val="auto"/>
                <w:sz w:val="20"/>
                <w:szCs w:val="20"/>
                <w:highlight w:val="none"/>
                <w:u w:val="none"/>
              </w:rPr>
            </w:pPr>
          </w:p>
          <w:p w14:paraId="23081BC2">
            <w:pPr>
              <w:pStyle w:val="6"/>
              <w:ind w:firstLine="600" w:firstLineChars="300"/>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sz w:val="20"/>
                <w:szCs w:val="20"/>
                <w:highlight w:val="none"/>
                <w:u w:val="none"/>
                <w:lang w:val="en-US" w:eastAsia="zh-CN"/>
              </w:rPr>
              <w:t>（公章）</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01F8CCF3">
            <w:pPr>
              <w:pStyle w:val="5"/>
              <w:spacing w:line="24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施工单位消防查验</w:t>
            </w:r>
          </w:p>
          <w:p w14:paraId="643D0A56">
            <w:pPr>
              <w:pStyle w:val="5"/>
              <w:spacing w:line="240" w:lineRule="auto"/>
              <w:ind w:left="0" w:leftChars="0"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意见：</w:t>
            </w:r>
          </w:p>
          <w:p w14:paraId="2C1834CD">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p>
          <w:p w14:paraId="6F3213CC">
            <w:pPr>
              <w:pStyle w:val="6"/>
              <w:rPr>
                <w:rFonts w:hint="eastAsia" w:ascii="Times New Roman" w:hAnsi="Times New Roman" w:eastAsia="宋体" w:cs="Times New Roman"/>
                <w:i w:val="0"/>
                <w:iCs w:val="0"/>
                <w:color w:val="auto"/>
                <w:sz w:val="20"/>
                <w:szCs w:val="20"/>
                <w:highlight w:val="none"/>
                <w:u w:val="none"/>
              </w:rPr>
            </w:pPr>
          </w:p>
          <w:p w14:paraId="0C15BB87">
            <w:pPr>
              <w:pStyle w:val="6"/>
              <w:rPr>
                <w:rFonts w:hint="eastAsia" w:ascii="Times New Roman" w:hAnsi="Times New Roman" w:eastAsia="宋体" w:cs="Times New Roman"/>
                <w:i w:val="0"/>
                <w:iCs w:val="0"/>
                <w:color w:val="auto"/>
                <w:sz w:val="20"/>
                <w:szCs w:val="20"/>
                <w:highlight w:val="none"/>
                <w:u w:val="none"/>
              </w:rPr>
            </w:pPr>
          </w:p>
          <w:p w14:paraId="404316CD">
            <w:pPr>
              <w:pStyle w:val="6"/>
              <w:rPr>
                <w:rFonts w:hint="eastAsia" w:ascii="Times New Roman" w:hAnsi="Times New Roman" w:eastAsia="宋体" w:cs="Times New Roman"/>
                <w:i w:val="0"/>
                <w:iCs w:val="0"/>
                <w:color w:val="auto"/>
                <w:sz w:val="20"/>
                <w:szCs w:val="20"/>
                <w:highlight w:val="none"/>
                <w:u w:val="none"/>
              </w:rPr>
            </w:pPr>
          </w:p>
          <w:p w14:paraId="0FFCA3C6">
            <w:pPr>
              <w:pStyle w:val="6"/>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cs="Times New Roman"/>
                <w:i w:val="0"/>
                <w:iCs w:val="0"/>
                <w:color w:val="auto"/>
                <w:sz w:val="20"/>
                <w:szCs w:val="20"/>
                <w:highlight w:val="none"/>
                <w:u w:val="none"/>
                <w:lang w:val="en-US" w:eastAsia="zh-CN"/>
              </w:rPr>
              <w:t xml:space="preserve">       （公章）</w:t>
            </w:r>
          </w:p>
        </w:tc>
        <w:tc>
          <w:tcPr>
            <w:tcW w:w="2300" w:type="dxa"/>
            <w:gridSpan w:val="2"/>
            <w:vMerge w:val="restart"/>
            <w:tcBorders>
              <w:top w:val="single" w:color="000000" w:sz="8" w:space="0"/>
              <w:left w:val="single" w:color="000000" w:sz="8" w:space="0"/>
              <w:right w:val="single" w:color="000000" w:sz="8" w:space="0"/>
            </w:tcBorders>
            <w:shd w:val="clear" w:color="auto" w:fill="FFFFFF"/>
            <w:vAlign w:val="top"/>
          </w:tcPr>
          <w:p w14:paraId="124A28F3">
            <w:pPr>
              <w:keepNext w:val="0"/>
              <w:keepLines w:val="0"/>
              <w:widowControl/>
              <w:suppressLineNumbers w:val="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设计单位消防查验</w:t>
            </w:r>
          </w:p>
          <w:p w14:paraId="48FA6117">
            <w:pPr>
              <w:keepNext w:val="0"/>
              <w:keepLines w:val="0"/>
              <w:widowControl/>
              <w:suppressLineNumbers w:val="0"/>
              <w:ind w:firstLine="210" w:firstLineChars="100"/>
              <w:jc w:val="left"/>
              <w:textAlignment w:val="center"/>
              <w:rPr>
                <w:rFonts w:hint="eastAsia" w:cs="宋体"/>
                <w:color w:val="auto"/>
                <w:sz w:val="21"/>
                <w:szCs w:val="21"/>
                <w:lang w:eastAsia="zh-CN"/>
              </w:rPr>
            </w:pPr>
            <w:r>
              <w:rPr>
                <w:rFonts w:hint="eastAsia" w:ascii="宋体" w:hAnsi="宋体" w:eastAsia="宋体" w:cs="宋体"/>
                <w:color w:val="auto"/>
                <w:sz w:val="21"/>
                <w:szCs w:val="21"/>
                <w:lang w:eastAsia="zh-CN"/>
              </w:rPr>
              <w:t>意见</w:t>
            </w:r>
            <w:r>
              <w:rPr>
                <w:rFonts w:hint="eastAsia" w:cs="宋体"/>
                <w:color w:val="auto"/>
                <w:sz w:val="21"/>
                <w:szCs w:val="21"/>
                <w:lang w:eastAsia="zh-CN"/>
              </w:rPr>
              <w:t>：</w:t>
            </w:r>
          </w:p>
          <w:p w14:paraId="148297C8">
            <w:pPr>
              <w:pStyle w:val="6"/>
              <w:rPr>
                <w:rFonts w:hint="eastAsia" w:cs="宋体"/>
                <w:color w:val="auto"/>
                <w:sz w:val="21"/>
                <w:szCs w:val="21"/>
                <w:lang w:eastAsia="zh-CN"/>
              </w:rPr>
            </w:pPr>
          </w:p>
          <w:p w14:paraId="50745E5F">
            <w:pPr>
              <w:pStyle w:val="6"/>
              <w:rPr>
                <w:rFonts w:hint="eastAsia" w:cs="宋体"/>
                <w:color w:val="auto"/>
                <w:sz w:val="21"/>
                <w:szCs w:val="21"/>
                <w:lang w:eastAsia="zh-CN"/>
              </w:rPr>
            </w:pPr>
          </w:p>
          <w:p w14:paraId="0339EF02">
            <w:pPr>
              <w:pStyle w:val="6"/>
              <w:rPr>
                <w:rFonts w:hint="eastAsia" w:cs="宋体"/>
                <w:color w:val="auto"/>
                <w:sz w:val="21"/>
                <w:szCs w:val="21"/>
                <w:lang w:eastAsia="zh-CN"/>
              </w:rPr>
            </w:pPr>
          </w:p>
          <w:p w14:paraId="226EC1D9">
            <w:pPr>
              <w:pStyle w:val="6"/>
              <w:rPr>
                <w:rFonts w:hint="default" w:cs="宋体"/>
                <w:color w:val="auto"/>
                <w:sz w:val="21"/>
                <w:szCs w:val="21"/>
                <w:lang w:val="en-US" w:eastAsia="zh-CN"/>
              </w:rPr>
            </w:pPr>
            <w:r>
              <w:rPr>
                <w:rFonts w:hint="eastAsia" w:cs="宋体"/>
                <w:color w:val="auto"/>
                <w:sz w:val="21"/>
                <w:szCs w:val="21"/>
                <w:lang w:val="en-US" w:eastAsia="zh-CN"/>
              </w:rPr>
              <w:t xml:space="preserve">      </w:t>
            </w:r>
            <w:r>
              <w:rPr>
                <w:rFonts w:hint="eastAsia" w:ascii="Times New Roman" w:hAnsi="Times New Roman" w:cs="Times New Roman"/>
                <w:i w:val="0"/>
                <w:iCs w:val="0"/>
                <w:color w:val="auto"/>
                <w:sz w:val="20"/>
                <w:szCs w:val="20"/>
                <w:highlight w:val="none"/>
                <w:u w:val="none"/>
                <w:lang w:val="en-US" w:eastAsia="zh-CN"/>
              </w:rPr>
              <w:t>（公章）</w:t>
            </w:r>
          </w:p>
          <w:p w14:paraId="059A07BD">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p w14:paraId="6A17D00B">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4976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3176DD">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continue"/>
            <w:tcBorders>
              <w:left w:val="single" w:color="000000" w:sz="8" w:space="0"/>
              <w:right w:val="single" w:color="000000" w:sz="8" w:space="0"/>
            </w:tcBorders>
            <w:shd w:val="clear" w:color="auto" w:fill="FFFFFF"/>
            <w:vAlign w:val="bottom"/>
          </w:tcPr>
          <w:p w14:paraId="6EDE57C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1DA394C3">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bottom"/>
          </w:tcPr>
          <w:p w14:paraId="23C283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197314A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12C40B1D">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297" w:type="dxa"/>
            <w:gridSpan w:val="2"/>
            <w:vMerge w:val="continue"/>
            <w:tcBorders>
              <w:left w:val="single" w:color="000000" w:sz="8" w:space="0"/>
              <w:right w:val="single" w:color="000000" w:sz="8" w:space="0"/>
            </w:tcBorders>
            <w:shd w:val="clear" w:color="auto" w:fill="FFFFFF"/>
            <w:vAlign w:val="bottom"/>
          </w:tcPr>
          <w:p w14:paraId="6DC8A91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7CD7CCC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p>
          <w:p w14:paraId="7348BF7A">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c>
          <w:tcPr>
            <w:tcW w:w="2300" w:type="dxa"/>
            <w:gridSpan w:val="2"/>
            <w:vMerge w:val="continue"/>
            <w:tcBorders>
              <w:left w:val="single" w:color="000000" w:sz="8" w:space="0"/>
              <w:right w:val="single" w:color="000000" w:sz="8" w:space="0"/>
            </w:tcBorders>
            <w:shd w:val="clear" w:color="auto" w:fill="FFFFFF"/>
            <w:vAlign w:val="bottom"/>
          </w:tcPr>
          <w:p w14:paraId="72104B7A">
            <w:pPr>
              <w:keepNext w:val="0"/>
              <w:keepLines w:val="0"/>
              <w:widowControl/>
              <w:suppressLineNumbers w:val="0"/>
              <w:jc w:val="center"/>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（公章）</w:t>
            </w:r>
          </w:p>
        </w:tc>
      </w:tr>
      <w:tr w14:paraId="50B9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0D08AC">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59C5FB23">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单位（项目）负责人：</w:t>
            </w:r>
          </w:p>
          <w:p w14:paraId="3C74F6BC">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0FBF14CC">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1CC21C83">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6C60F1EE">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19128FA3">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14:paraId="4ECA0F58">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p>
          <w:p w14:paraId="3B1E6EDA">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05E406D8">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总监理工程师：</w:t>
            </w:r>
          </w:p>
          <w:p w14:paraId="56C24252">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245775B6">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6336A0BB">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65CA266D">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7BC63DF7">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restart"/>
            <w:tcBorders>
              <w:top w:val="single" w:color="000000" w:sz="8" w:space="0"/>
              <w:left w:val="single" w:color="000000" w:sz="8" w:space="0"/>
              <w:right w:val="single" w:color="000000" w:sz="8" w:space="0"/>
            </w:tcBorders>
            <w:shd w:val="clear" w:color="auto" w:fill="FFFFFF"/>
            <w:vAlign w:val="top"/>
          </w:tcPr>
          <w:p w14:paraId="43A95D8B">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项目负责人：</w:t>
            </w:r>
          </w:p>
          <w:p w14:paraId="08B08963">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4EBF5D9E">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7164935D">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7B6220A8">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5EC67A97">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300" w:type="dxa"/>
            <w:gridSpan w:val="2"/>
            <w:vMerge w:val="restart"/>
            <w:tcBorders>
              <w:top w:val="single" w:color="000000" w:sz="8" w:space="0"/>
              <w:left w:val="single" w:color="000000" w:sz="8" w:space="0"/>
              <w:right w:val="single" w:color="000000" w:sz="8" w:space="0"/>
            </w:tcBorders>
            <w:shd w:val="clear" w:color="auto" w:fill="FFFFFF"/>
            <w:vAlign w:val="top"/>
          </w:tcPr>
          <w:p w14:paraId="64D2FF5B">
            <w:pPr>
              <w:keepNext w:val="0"/>
              <w:keepLines w:val="0"/>
              <w:widowControl/>
              <w:suppressLineNumbers w:val="0"/>
              <w:jc w:val="both"/>
              <w:textAlignment w:val="center"/>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项目负责人：</w:t>
            </w:r>
          </w:p>
          <w:p w14:paraId="07E708B1">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2C729FC4">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75E90466">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35FC904D">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16B2DDBB">
            <w:pPr>
              <w:pStyle w:val="6"/>
              <w:jc w:val="right"/>
              <w:rPr>
                <w:rFonts w:hint="eastAsia"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14:paraId="46D4E150">
            <w:pPr>
              <w:pStyle w:val="6"/>
              <w:rPr>
                <w:rFonts w:hint="eastAsia" w:ascii="Times New Roman" w:hAnsi="Times New Roman" w:eastAsia="宋体" w:cs="Times New Roman"/>
                <w:i w:val="0"/>
                <w:iCs w:val="0"/>
                <w:color w:val="auto"/>
                <w:kern w:val="0"/>
                <w:sz w:val="20"/>
                <w:szCs w:val="20"/>
                <w:highlight w:val="none"/>
                <w:u w:val="none"/>
                <w:lang w:val="en-US" w:eastAsia="zh-CN" w:bidi="ar"/>
              </w:rPr>
            </w:pPr>
          </w:p>
          <w:p w14:paraId="373FCC9C">
            <w:pPr>
              <w:keepNext w:val="0"/>
              <w:keepLines w:val="0"/>
              <w:widowControl/>
              <w:suppressLineNumbers w:val="0"/>
              <w:jc w:val="both"/>
              <w:textAlignment w:val="center"/>
              <w:rPr>
                <w:rFonts w:hint="eastAsia" w:ascii="Times New Roman" w:hAnsi="Times New Roman" w:eastAsia="宋体" w:cs="Times New Roman"/>
                <w:i w:val="0"/>
                <w:iCs w:val="0"/>
                <w:color w:val="auto"/>
                <w:sz w:val="20"/>
                <w:szCs w:val="20"/>
                <w:highlight w:val="none"/>
                <w:u w:val="none"/>
              </w:rPr>
            </w:pPr>
          </w:p>
        </w:tc>
      </w:tr>
      <w:tr w14:paraId="4B93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A730A6">
            <w:pPr>
              <w:jc w:val="center"/>
              <w:rPr>
                <w:rFonts w:hint="eastAsia" w:ascii="Times New Roman" w:hAnsi="Times New Roman" w:eastAsia="宋体" w:cs="Times New Roman"/>
                <w:i w:val="0"/>
                <w:iCs w:val="0"/>
                <w:color w:val="auto"/>
                <w:sz w:val="20"/>
                <w:szCs w:val="20"/>
                <w:highlight w:val="none"/>
                <w:u w:val="none"/>
              </w:rPr>
            </w:pP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14:paraId="36754517">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14:paraId="095EFD04">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297" w:type="dxa"/>
            <w:gridSpan w:val="2"/>
            <w:vMerge w:val="continue"/>
            <w:tcBorders>
              <w:left w:val="single" w:color="000000" w:sz="8" w:space="0"/>
              <w:bottom w:val="single" w:color="000000" w:sz="8" w:space="0"/>
              <w:right w:val="single" w:color="000000" w:sz="8" w:space="0"/>
            </w:tcBorders>
            <w:shd w:val="clear" w:color="auto" w:fill="FFFFFF"/>
            <w:vAlign w:val="center"/>
          </w:tcPr>
          <w:p w14:paraId="66C59E82">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tc>
        <w:tc>
          <w:tcPr>
            <w:tcW w:w="2300" w:type="dxa"/>
            <w:gridSpan w:val="2"/>
            <w:vMerge w:val="continue"/>
            <w:tcBorders>
              <w:left w:val="single" w:color="000000" w:sz="8" w:space="0"/>
              <w:bottom w:val="single" w:color="000000" w:sz="8" w:space="0"/>
              <w:right w:val="single" w:color="000000" w:sz="8" w:space="0"/>
            </w:tcBorders>
            <w:shd w:val="clear" w:color="auto" w:fill="FFFFFF"/>
            <w:vAlign w:val="center"/>
          </w:tcPr>
          <w:p w14:paraId="130425EB">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年  月  日</w:t>
            </w:r>
          </w:p>
          <w:p w14:paraId="24E7B7BE">
            <w:pPr>
              <w:keepNext w:val="0"/>
              <w:keepLines w:val="0"/>
              <w:widowControl/>
              <w:suppressLineNumbers w:val="0"/>
              <w:jc w:val="right"/>
              <w:textAlignment w:val="center"/>
              <w:rPr>
                <w:rFonts w:hint="eastAsia" w:ascii="Times New Roman" w:hAnsi="Times New Roman" w:eastAsia="宋体" w:cs="Times New Roman"/>
                <w:i w:val="0"/>
                <w:iCs w:val="0"/>
                <w:color w:val="auto"/>
                <w:sz w:val="20"/>
                <w:szCs w:val="20"/>
                <w:highlight w:val="none"/>
                <w:u w:val="none"/>
              </w:rPr>
            </w:pPr>
          </w:p>
        </w:tc>
      </w:tr>
    </w:tbl>
    <w:p w14:paraId="79A7C1DA">
      <w:pPr>
        <w:pStyle w:val="5"/>
        <w:rPr>
          <w:rFonts w:hint="default"/>
          <w:color w:val="auto"/>
          <w:lang w:val="en-US" w:eastAsia="zh-CN"/>
        </w:rPr>
        <w:sectPr>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4132E010">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color w:val="auto"/>
          <w:kern w:val="2"/>
          <w:sz w:val="28"/>
          <w:szCs w:val="28"/>
          <w:lang w:val="en-US" w:eastAsia="zh-CN" w:bidi="ar-SA"/>
        </w:rPr>
      </w:pPr>
      <w:bookmarkStart w:id="3" w:name="_Toc27653"/>
      <w:r>
        <w:rPr>
          <w:rFonts w:hint="eastAsia" w:ascii="黑体" w:hAnsi="黑体" w:eastAsia="黑体" w:cs="黑体"/>
          <w:bCs w:val="0"/>
          <w:color w:val="auto"/>
          <w:kern w:val="2"/>
          <w:sz w:val="28"/>
          <w:szCs w:val="28"/>
          <w:lang w:val="en-US" w:eastAsia="zh-CN" w:bidi="ar-SA"/>
        </w:rPr>
        <w:t>现场抽查记录</w:t>
      </w:r>
      <w:bookmarkEnd w:id="3"/>
    </w:p>
    <w:p w14:paraId="298AE83A">
      <w:pPr>
        <w:spacing w:line="360" w:lineRule="auto"/>
        <w:ind w:firstLine="211" w:firstLineChars="100"/>
        <w:jc w:val="both"/>
        <w:rPr>
          <w:rFonts w:hint="eastAsia" w:ascii="宋体" w:hAnsi="宋体" w:eastAsia="宋体" w:cs="宋体"/>
          <w:bCs/>
          <w:color w:val="auto"/>
          <w:sz w:val="28"/>
          <w:lang w:val="en-US" w:eastAsia="zh-CN"/>
        </w:rPr>
      </w:pPr>
      <w:r>
        <w:rPr>
          <w:rFonts w:hint="eastAsia" w:ascii="宋体" w:hAnsi="宋体" w:eastAsia="宋体" w:cs="宋体"/>
          <w:b/>
          <w:bCs/>
          <w:color w:val="auto"/>
          <w:sz w:val="21"/>
          <w:szCs w:val="21"/>
          <w:lang w:val="en-US" w:eastAsia="zh-CN"/>
        </w:rPr>
        <w:t>工程名称：</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val="en-US" w:eastAsia="zh-CN"/>
        </w:rPr>
        <w:t xml:space="preserve"> 项目编号：</w:t>
      </w:r>
      <w:r>
        <w:rPr>
          <w:rFonts w:hint="eastAsia" w:ascii="宋体" w:hAnsi="宋体" w:eastAsia="宋体" w:cs="宋体"/>
          <w:b/>
          <w:bCs/>
          <w:color w:val="auto"/>
          <w:sz w:val="21"/>
          <w:szCs w:val="21"/>
          <w:u w:val="single"/>
          <w:lang w:val="en-US" w:eastAsia="zh-CN"/>
        </w:rPr>
        <w:t xml:space="preserve">                    </w:t>
      </w:r>
    </w:p>
    <w:tbl>
      <w:tblPr>
        <w:tblStyle w:val="11"/>
        <w:tblW w:w="9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1392"/>
        <w:gridCol w:w="1967"/>
        <w:gridCol w:w="1529"/>
        <w:gridCol w:w="1087"/>
        <w:gridCol w:w="2145"/>
      </w:tblGrid>
      <w:tr w14:paraId="76E3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14:paraId="661656B0">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建设单位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500107">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0DB60D9">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设计单位</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4391EBC1">
            <w:pPr>
              <w:jc w:val="left"/>
              <w:rPr>
                <w:rFonts w:hint="eastAsia" w:ascii="Times New Roman" w:hAnsi="Times New Roman" w:eastAsia="宋体" w:cs="宋体"/>
                <w:i w:val="0"/>
                <w:iCs w:val="0"/>
                <w:color w:val="auto"/>
                <w:kern w:val="2"/>
                <w:sz w:val="18"/>
                <w:szCs w:val="18"/>
                <w:u w:val="none"/>
                <w:lang w:val="en-US" w:eastAsia="zh-CN" w:bidi="ar-SA"/>
              </w:rPr>
            </w:pPr>
          </w:p>
        </w:tc>
      </w:tr>
      <w:tr w14:paraId="4471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14:paraId="18DAA508">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监理单位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74295">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D38C1A1">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施工单位</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7CFEFF65">
            <w:pPr>
              <w:jc w:val="left"/>
              <w:rPr>
                <w:rFonts w:hint="eastAsia" w:ascii="Times New Roman" w:hAnsi="Times New Roman" w:eastAsia="宋体" w:cs="宋体"/>
                <w:i w:val="0"/>
                <w:iCs w:val="0"/>
                <w:color w:val="auto"/>
                <w:kern w:val="2"/>
                <w:sz w:val="18"/>
                <w:szCs w:val="18"/>
                <w:u w:val="none"/>
                <w:lang w:val="en-US" w:eastAsia="zh-CN" w:bidi="ar-SA"/>
              </w:rPr>
            </w:pPr>
          </w:p>
        </w:tc>
      </w:tr>
      <w:tr w14:paraId="6679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9" w:type="dxa"/>
            <w:tcBorders>
              <w:top w:val="single" w:color="auto" w:sz="4" w:space="0"/>
              <w:left w:val="single" w:color="auto" w:sz="12" w:space="0"/>
              <w:bottom w:val="single" w:color="auto" w:sz="4" w:space="0"/>
              <w:right w:val="single" w:color="auto" w:sz="4" w:space="0"/>
            </w:tcBorders>
            <w:shd w:val="clear" w:color="auto" w:fill="auto"/>
            <w:vAlign w:val="center"/>
          </w:tcPr>
          <w:p w14:paraId="5A0605E6">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宋体" w:hAnsi="宋体" w:eastAsia="宋体" w:cs="宋体"/>
                <w:color w:val="auto"/>
                <w:sz w:val="18"/>
                <w:szCs w:val="18"/>
                <w:lang w:val="en-US" w:eastAsia="zh-CN"/>
              </w:rPr>
              <w:t>抽查单位</w:t>
            </w:r>
          </w:p>
        </w:tc>
        <w:tc>
          <w:tcPr>
            <w:tcW w:w="3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59A55E">
            <w:pPr>
              <w:jc w:val="left"/>
              <w:rPr>
                <w:rFonts w:hint="eastAsia" w:ascii="Times New Roman" w:hAnsi="Times New Roman" w:eastAsia="宋体" w:cs="宋体"/>
                <w:i w:val="0"/>
                <w:iCs w:val="0"/>
                <w:color w:val="auto"/>
                <w:kern w:val="2"/>
                <w:sz w:val="18"/>
                <w:szCs w:val="18"/>
                <w:u w:val="none"/>
                <w:lang w:val="en-US" w:eastAsia="zh-CN" w:bidi="ar-SA"/>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102FA49">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现场抽查时间</w:t>
            </w:r>
          </w:p>
        </w:tc>
        <w:tc>
          <w:tcPr>
            <w:tcW w:w="323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301C48F0">
            <w:pPr>
              <w:ind w:firstLine="720" w:firstLineChars="400"/>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年   月    日   至</w:t>
            </w:r>
          </w:p>
          <w:p w14:paraId="12436DA3">
            <w:pPr>
              <w:ind w:firstLine="720" w:firstLineChars="400"/>
              <w:jc w:val="left"/>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年   月    日</w:t>
            </w:r>
          </w:p>
        </w:tc>
      </w:tr>
      <w:tr w14:paraId="22C3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6B49678B">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项目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2AA9FA86">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抽查结果</w:t>
            </w: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7CFEC">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项目</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3456446C">
            <w:pPr>
              <w:jc w:val="center"/>
              <w:rPr>
                <w:rFonts w:hint="eastAsia" w:ascii="Times New Roman" w:hAnsi="Times New Roman" w:eastAsia="宋体" w:cs="宋体"/>
                <w:b/>
                <w:bCs/>
                <w:i w:val="0"/>
                <w:iCs w:val="0"/>
                <w:color w:val="auto"/>
                <w:kern w:val="2"/>
                <w:sz w:val="18"/>
                <w:szCs w:val="18"/>
                <w:u w:val="none"/>
                <w:lang w:val="en-US" w:eastAsia="zh-CN" w:bidi="ar-SA"/>
              </w:rPr>
            </w:pPr>
            <w:r>
              <w:rPr>
                <w:rFonts w:hint="eastAsia" w:ascii="Times New Roman" w:hAnsi="Times New Roman" w:eastAsia="宋体" w:cs="宋体"/>
                <w:b/>
                <w:bCs/>
                <w:i w:val="0"/>
                <w:iCs w:val="0"/>
                <w:color w:val="auto"/>
                <w:kern w:val="2"/>
                <w:sz w:val="18"/>
                <w:szCs w:val="18"/>
                <w:u w:val="none"/>
                <w:lang w:val="en-US" w:eastAsia="zh-CN" w:bidi="ar-SA"/>
              </w:rPr>
              <w:t>抽查结果</w:t>
            </w:r>
          </w:p>
        </w:tc>
      </w:tr>
      <w:tr w14:paraId="6AD9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061502F1">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□建筑类别与耐火等级</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38C306D9">
            <w:pPr>
              <w:pStyle w:val="17"/>
              <w:jc w:val="left"/>
              <w:rPr>
                <w:rFonts w:hint="eastAsia" w:ascii="宋体" w:hAnsi="宋体" w:eastAsia="宋体" w:cs="宋体"/>
                <w:b w:val="0"/>
                <w:bCs w:val="0"/>
                <w:color w:val="auto"/>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B04A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□总平面布局</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7021AF16">
            <w:pPr>
              <w:jc w:val="left"/>
              <w:rPr>
                <w:rFonts w:hint="eastAsia" w:ascii="Times New Roman" w:hAnsi="Times New Roman" w:eastAsia="宋体" w:cs="宋体"/>
                <w:i w:val="0"/>
                <w:iCs w:val="0"/>
                <w:color w:val="auto"/>
                <w:kern w:val="2"/>
                <w:sz w:val="18"/>
                <w:szCs w:val="18"/>
                <w:u w:val="none"/>
                <w:lang w:val="en-US" w:eastAsia="zh-CN" w:bidi="ar-SA"/>
              </w:rPr>
            </w:pPr>
          </w:p>
        </w:tc>
      </w:tr>
      <w:tr w14:paraId="7880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2A8209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□平面布置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00AB7A32">
            <w:pPr>
              <w:pStyle w:val="17"/>
              <w:jc w:val="left"/>
              <w:rPr>
                <w:rFonts w:hint="eastAsia" w:ascii="宋体" w:hAnsi="宋体" w:eastAsia="宋体" w:cs="宋体"/>
                <w:color w:val="auto"/>
                <w:sz w:val="18"/>
                <w:szCs w:val="18"/>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E749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□建筑外墙、屋面保温和建筑外墙装饰</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6296D9C9">
            <w:pPr>
              <w:jc w:val="left"/>
              <w:rPr>
                <w:rFonts w:hint="eastAsia" w:ascii="Times New Roman" w:hAnsi="Times New Roman" w:eastAsia="宋体" w:cs="宋体"/>
                <w:i w:val="0"/>
                <w:iCs w:val="0"/>
                <w:color w:val="auto"/>
                <w:kern w:val="2"/>
                <w:sz w:val="18"/>
                <w:szCs w:val="18"/>
                <w:u w:val="none"/>
                <w:lang w:val="en-US" w:eastAsia="zh-CN" w:bidi="ar-SA"/>
              </w:rPr>
            </w:pPr>
          </w:p>
        </w:tc>
      </w:tr>
      <w:tr w14:paraId="1F49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50187D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□建筑内部装修防火</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0895CF8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B9A9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□防火防烟分隔</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44FD3C63">
            <w:pPr>
              <w:jc w:val="left"/>
              <w:rPr>
                <w:rFonts w:hint="eastAsia" w:ascii="Times New Roman" w:hAnsi="Times New Roman" w:eastAsia="宋体" w:cs="宋体"/>
                <w:i w:val="0"/>
                <w:iCs w:val="0"/>
                <w:color w:val="auto"/>
                <w:kern w:val="2"/>
                <w:sz w:val="18"/>
                <w:szCs w:val="18"/>
                <w:u w:val="none"/>
                <w:lang w:val="en-US" w:eastAsia="zh-CN" w:bidi="ar-SA"/>
              </w:rPr>
            </w:pPr>
          </w:p>
        </w:tc>
      </w:tr>
      <w:tr w14:paraId="6715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42F9FF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□防爆</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35EACA82">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A6B5E">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□安全疏散</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42156C08">
            <w:pPr>
              <w:jc w:val="left"/>
              <w:rPr>
                <w:rFonts w:hint="eastAsia" w:ascii="Times New Roman" w:hAnsi="Times New Roman" w:eastAsia="宋体" w:cs="宋体"/>
                <w:i w:val="0"/>
                <w:iCs w:val="0"/>
                <w:color w:val="auto"/>
                <w:kern w:val="2"/>
                <w:sz w:val="18"/>
                <w:szCs w:val="18"/>
                <w:u w:val="none"/>
                <w:lang w:val="en-US" w:eastAsia="zh-CN" w:bidi="ar-SA"/>
              </w:rPr>
            </w:pPr>
          </w:p>
        </w:tc>
      </w:tr>
      <w:tr w14:paraId="12E8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5E40F57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□消防电梯</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1CD57FDE">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594A1F">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□消火栓系统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12C8D050">
            <w:pPr>
              <w:jc w:val="left"/>
              <w:rPr>
                <w:rFonts w:hint="eastAsia" w:ascii="Times New Roman" w:hAnsi="Times New Roman" w:eastAsia="宋体" w:cs="宋体"/>
                <w:i w:val="0"/>
                <w:iCs w:val="0"/>
                <w:color w:val="auto"/>
                <w:kern w:val="2"/>
                <w:sz w:val="18"/>
                <w:szCs w:val="18"/>
                <w:u w:val="none"/>
                <w:lang w:val="en-US" w:eastAsia="zh-CN" w:bidi="ar-SA"/>
              </w:rPr>
            </w:pPr>
          </w:p>
        </w:tc>
      </w:tr>
      <w:tr w14:paraId="4822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4346845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□自动跟踪定位射流灭火系统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195A6A0B">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9EB53">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□自动喷水灭火系统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0049B795">
            <w:pPr>
              <w:jc w:val="left"/>
              <w:rPr>
                <w:rFonts w:hint="eastAsia" w:ascii="Times New Roman" w:hAnsi="Times New Roman" w:eastAsia="宋体" w:cs="宋体"/>
                <w:i w:val="0"/>
                <w:iCs w:val="0"/>
                <w:color w:val="auto"/>
                <w:kern w:val="2"/>
                <w:sz w:val="18"/>
                <w:szCs w:val="18"/>
                <w:u w:val="none"/>
                <w:lang w:val="en-US" w:eastAsia="zh-CN" w:bidi="ar-SA"/>
              </w:rPr>
            </w:pPr>
          </w:p>
        </w:tc>
      </w:tr>
      <w:tr w14:paraId="335B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06B6AB2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□大空间智能型主动喷水灭火系统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706C1B54">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09A2C3">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□泡沫灭火系统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2F026CA3">
            <w:pPr>
              <w:jc w:val="left"/>
              <w:rPr>
                <w:rFonts w:hint="eastAsia" w:ascii="Times New Roman" w:hAnsi="Times New Roman" w:eastAsia="宋体" w:cs="宋体"/>
                <w:i w:val="0"/>
                <w:iCs w:val="0"/>
                <w:color w:val="auto"/>
                <w:kern w:val="2"/>
                <w:sz w:val="18"/>
                <w:szCs w:val="18"/>
                <w:u w:val="none"/>
                <w:lang w:val="en-US" w:eastAsia="zh-CN" w:bidi="ar-SA"/>
              </w:rPr>
            </w:pPr>
          </w:p>
        </w:tc>
      </w:tr>
      <w:tr w14:paraId="4268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73A0DD7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□气体灭火系统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2AF5CBC0">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0CCB">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□火灾自动报警灭火系统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6D2B4ABB">
            <w:pPr>
              <w:jc w:val="left"/>
              <w:rPr>
                <w:rFonts w:hint="eastAsia" w:ascii="Times New Roman" w:hAnsi="Times New Roman" w:eastAsia="宋体" w:cs="宋体"/>
                <w:i w:val="0"/>
                <w:iCs w:val="0"/>
                <w:color w:val="auto"/>
                <w:kern w:val="2"/>
                <w:sz w:val="18"/>
                <w:szCs w:val="18"/>
                <w:u w:val="none"/>
                <w:lang w:val="en-US" w:eastAsia="zh-CN" w:bidi="ar-SA"/>
              </w:rPr>
            </w:pPr>
          </w:p>
        </w:tc>
      </w:tr>
      <w:tr w14:paraId="39FB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662CA0F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□防排烟系统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3DEBDDDB">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8E9F6">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i w:val="0"/>
                <w:iCs w:val="0"/>
                <w:color w:val="auto"/>
                <w:sz w:val="18"/>
                <w:szCs w:val="18"/>
                <w:lang w:eastAsia="zh-CN"/>
              </w:rPr>
              <w:t>□应急照明和疏散指示系统</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53A39E0C">
            <w:pPr>
              <w:jc w:val="left"/>
              <w:rPr>
                <w:rFonts w:hint="eastAsia" w:ascii="Times New Roman" w:hAnsi="Times New Roman" w:eastAsia="宋体" w:cs="宋体"/>
                <w:i w:val="0"/>
                <w:iCs w:val="0"/>
                <w:color w:val="auto"/>
                <w:kern w:val="2"/>
                <w:sz w:val="18"/>
                <w:szCs w:val="18"/>
                <w:u w:val="none"/>
                <w:lang w:val="en-US" w:eastAsia="zh-CN" w:bidi="ar-SA"/>
              </w:rPr>
            </w:pPr>
          </w:p>
        </w:tc>
      </w:tr>
      <w:tr w14:paraId="366E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91"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9BC20C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□防火门、防火窗和防火卷帘系统</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71ADCED7">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p>
        </w:tc>
        <w:tc>
          <w:tcPr>
            <w:tcW w:w="2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107F34">
            <w:pPr>
              <w:pStyle w:val="5"/>
              <w:spacing w:line="240" w:lineRule="auto"/>
              <w:ind w:left="0" w:leftChars="0" w:firstLine="0" w:firstLineChars="0"/>
              <w:jc w:val="left"/>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kern w:val="2"/>
                <w:sz w:val="18"/>
                <w:szCs w:val="18"/>
                <w:vertAlign w:val="baseline"/>
                <w:lang w:val="en-US" w:eastAsia="zh-CN" w:bidi="ar-SA"/>
              </w:rPr>
              <w:t>□其他：</w:t>
            </w:r>
          </w:p>
        </w:tc>
        <w:tc>
          <w:tcPr>
            <w:tcW w:w="2145" w:type="dxa"/>
            <w:tcBorders>
              <w:top w:val="single" w:color="auto" w:sz="4" w:space="0"/>
              <w:left w:val="single" w:color="auto" w:sz="4" w:space="0"/>
              <w:bottom w:val="single" w:color="auto" w:sz="4" w:space="0"/>
              <w:right w:val="single" w:color="auto" w:sz="12" w:space="0"/>
            </w:tcBorders>
            <w:shd w:val="clear" w:color="auto" w:fill="auto"/>
            <w:vAlign w:val="center"/>
          </w:tcPr>
          <w:p w14:paraId="055C31D0">
            <w:pPr>
              <w:jc w:val="left"/>
              <w:rPr>
                <w:rFonts w:hint="eastAsia" w:ascii="Times New Roman" w:hAnsi="Times New Roman" w:eastAsia="宋体" w:cs="宋体"/>
                <w:i w:val="0"/>
                <w:iCs w:val="0"/>
                <w:color w:val="auto"/>
                <w:kern w:val="2"/>
                <w:sz w:val="18"/>
                <w:szCs w:val="18"/>
                <w:u w:val="none"/>
                <w:lang w:val="en-US" w:eastAsia="zh-CN" w:bidi="ar-SA"/>
              </w:rPr>
            </w:pPr>
          </w:p>
        </w:tc>
      </w:tr>
      <w:tr w14:paraId="2AF7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9519" w:type="dxa"/>
            <w:gridSpan w:val="6"/>
            <w:tcBorders>
              <w:top w:val="single" w:color="auto" w:sz="4" w:space="0"/>
              <w:left w:val="single" w:color="auto" w:sz="12" w:space="0"/>
              <w:bottom w:val="single" w:color="auto" w:sz="4" w:space="0"/>
              <w:right w:val="single" w:color="auto" w:sz="12" w:space="0"/>
            </w:tcBorders>
            <w:shd w:val="clear" w:color="auto" w:fill="auto"/>
            <w:vAlign w:val="top"/>
          </w:tcPr>
          <w:p w14:paraId="18F5B3F9">
            <w:pPr>
              <w:jc w:val="left"/>
              <w:rPr>
                <w:rFonts w:hint="eastAsia" w:ascii="Times New Roman" w:hAnsi="Times New Roman" w:eastAsia="宋体" w:cs="宋体"/>
                <w:i w:val="0"/>
                <w:iCs w:val="0"/>
                <w:color w:val="auto"/>
                <w:kern w:val="2"/>
                <w:sz w:val="18"/>
                <w:szCs w:val="18"/>
                <w:u w:val="none"/>
                <w:lang w:val="en-US" w:eastAsia="zh-CN" w:bidi="ar-SA"/>
              </w:rPr>
            </w:pPr>
          </w:p>
          <w:p w14:paraId="4F720E24">
            <w:pPr>
              <w:jc w:val="left"/>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b w:val="0"/>
                <w:bCs w:val="0"/>
                <w:i w:val="0"/>
                <w:iCs w:val="0"/>
                <w:color w:val="auto"/>
                <w:kern w:val="2"/>
                <w:sz w:val="18"/>
                <w:szCs w:val="18"/>
                <w:u w:val="none"/>
                <w:lang w:val="en-US" w:eastAsia="zh-CN" w:bidi="ar-SA"/>
              </w:rPr>
              <w:t>抽查</w:t>
            </w:r>
            <w:r>
              <w:rPr>
                <w:rFonts w:hint="eastAsia" w:ascii="Times New Roman" w:hAnsi="Times New Roman" w:eastAsia="宋体" w:cs="宋体"/>
                <w:i w:val="0"/>
                <w:iCs w:val="0"/>
                <w:color w:val="auto"/>
                <w:kern w:val="2"/>
                <w:sz w:val="18"/>
                <w:szCs w:val="18"/>
                <w:u w:val="none"/>
                <w:lang w:val="en-US" w:eastAsia="zh-CN" w:bidi="ar-SA"/>
              </w:rPr>
              <w:t>结论：</w:t>
            </w:r>
          </w:p>
        </w:tc>
      </w:tr>
      <w:tr w14:paraId="695A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jc w:val="center"/>
        </w:trPr>
        <w:tc>
          <w:tcPr>
            <w:tcW w:w="9519" w:type="dxa"/>
            <w:gridSpan w:val="6"/>
            <w:tcBorders>
              <w:top w:val="single" w:color="auto" w:sz="4" w:space="0"/>
              <w:left w:val="single" w:color="auto" w:sz="12" w:space="0"/>
              <w:bottom w:val="single" w:color="auto" w:sz="4" w:space="0"/>
              <w:right w:val="single" w:color="auto" w:sz="12" w:space="0"/>
            </w:tcBorders>
            <w:shd w:val="clear" w:color="auto" w:fill="auto"/>
            <w:vAlign w:val="center"/>
          </w:tcPr>
          <w:p w14:paraId="76E38889">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抽查单位（盖章）</w:t>
            </w:r>
            <w:r>
              <w:rPr>
                <w:rFonts w:hint="default" w:cs="宋体"/>
                <w:color w:val="auto"/>
                <w:sz w:val="18"/>
                <w:szCs w:val="18"/>
                <w:lang w:val="en-US" w:eastAsia="zh-CN"/>
              </w:rPr>
              <w:t>:</w:t>
            </w:r>
          </w:p>
          <w:p w14:paraId="1FEBEBD3">
            <w:pPr>
              <w:pStyle w:val="5"/>
              <w:rPr>
                <w:rFonts w:hint="eastAsia"/>
                <w:color w:val="auto"/>
                <w:lang w:val="en-US" w:eastAsia="zh-CN"/>
              </w:rPr>
            </w:pPr>
          </w:p>
          <w:p w14:paraId="22FB63C5">
            <w:pPr>
              <w:pStyle w:val="5"/>
              <w:rPr>
                <w:rFonts w:hint="eastAsia"/>
                <w:color w:val="auto"/>
                <w:lang w:val="en-US" w:eastAsia="zh-CN"/>
              </w:rPr>
            </w:pPr>
          </w:p>
          <w:p w14:paraId="7F32C82C">
            <w:pPr>
              <w:pStyle w:val="5"/>
              <w:rPr>
                <w:rFonts w:hint="eastAsia"/>
                <w:color w:val="auto"/>
                <w:lang w:val="en-US" w:eastAsia="zh-CN"/>
              </w:rPr>
            </w:pPr>
          </w:p>
          <w:p w14:paraId="44C3BBF1">
            <w:pPr>
              <w:pStyle w:val="5"/>
              <w:rPr>
                <w:rFonts w:hint="eastAsia"/>
                <w:color w:val="auto"/>
                <w:lang w:val="en-US" w:eastAsia="zh-CN"/>
              </w:rPr>
            </w:pPr>
          </w:p>
          <w:p w14:paraId="0CA112FB">
            <w:pPr>
              <w:jc w:val="left"/>
              <w:rPr>
                <w:rFonts w:hint="eastAsia" w:ascii="宋体" w:hAnsi="宋体" w:eastAsia="宋体" w:cs="宋体"/>
                <w:color w:val="auto"/>
                <w:sz w:val="18"/>
                <w:szCs w:val="18"/>
                <w:lang w:val="en-US" w:eastAsia="zh-CN"/>
              </w:rPr>
            </w:pPr>
          </w:p>
          <w:p w14:paraId="7385BC13">
            <w:pPr>
              <w:jc w:val="left"/>
              <w:rPr>
                <w:rFonts w:hint="eastAsia" w:ascii="宋体" w:hAnsi="宋体" w:eastAsia="宋体" w:cs="宋体"/>
                <w:color w:val="auto"/>
                <w:sz w:val="18"/>
                <w:szCs w:val="18"/>
                <w:lang w:val="en-US" w:eastAsia="zh-CN"/>
              </w:rPr>
            </w:pPr>
          </w:p>
          <w:p w14:paraId="63109122">
            <w:pPr>
              <w:pStyle w:val="5"/>
              <w:rPr>
                <w:rFonts w:hint="eastAsia"/>
                <w:color w:val="auto"/>
                <w:lang w:val="en-US" w:eastAsia="zh-CN"/>
              </w:rPr>
            </w:pPr>
          </w:p>
          <w:p w14:paraId="65BAE687">
            <w:pPr>
              <w:pStyle w:val="5"/>
              <w:rPr>
                <w:rFonts w:hint="eastAsia"/>
                <w:color w:val="auto"/>
                <w:lang w:val="en-US" w:eastAsia="zh-CN"/>
              </w:rPr>
            </w:pPr>
          </w:p>
          <w:p w14:paraId="56AABC26">
            <w:pPr>
              <w:pStyle w:val="5"/>
              <w:rPr>
                <w:rFonts w:hint="eastAsia"/>
                <w:color w:val="auto"/>
                <w:lang w:val="en-US" w:eastAsia="zh-CN"/>
              </w:rPr>
            </w:pPr>
          </w:p>
          <w:p w14:paraId="2336AE5F">
            <w:pPr>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抽查单位项目负责人（签字）：</w:t>
            </w:r>
          </w:p>
          <w:p w14:paraId="58E20581">
            <w:pPr>
              <w:pStyle w:val="5"/>
              <w:rPr>
                <w:rFonts w:hint="eastAsia" w:ascii="宋体" w:hAnsi="宋体" w:eastAsia="宋体" w:cs="宋体"/>
                <w:i w:val="0"/>
                <w:iCs w:val="0"/>
                <w:color w:val="auto"/>
                <w:kern w:val="2"/>
                <w:sz w:val="18"/>
                <w:szCs w:val="18"/>
                <w:u w:val="none"/>
                <w:lang w:val="en-US" w:eastAsia="zh-CN" w:bidi="ar-SA"/>
              </w:rPr>
            </w:pPr>
          </w:p>
          <w:p w14:paraId="79A92938">
            <w:pPr>
              <w:pStyle w:val="5"/>
              <w:rPr>
                <w:rFonts w:hint="default" w:ascii="Times New Roman" w:hAnsi="Times New Roman"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 xml:space="preserve">                                                                            </w:t>
            </w:r>
            <w:r>
              <w:rPr>
                <w:rFonts w:hint="eastAsia" w:ascii="宋体" w:hAnsi="宋体" w:cs="宋体"/>
                <w:i w:val="0"/>
                <w:iCs w:val="0"/>
                <w:color w:val="auto"/>
                <w:kern w:val="2"/>
                <w:sz w:val="18"/>
                <w:szCs w:val="18"/>
                <w:u w:val="none"/>
                <w:lang w:val="en-US" w:eastAsia="zh-CN" w:bidi="ar-SA"/>
              </w:rPr>
              <w:t xml:space="preserve">                                                                                            </w:t>
            </w:r>
            <w:r>
              <w:rPr>
                <w:rFonts w:hint="eastAsia" w:ascii="宋体" w:hAnsi="宋体" w:eastAsia="宋体" w:cs="宋体"/>
                <w:i w:val="0"/>
                <w:iCs w:val="0"/>
                <w:color w:val="auto"/>
                <w:kern w:val="2"/>
                <w:sz w:val="18"/>
                <w:szCs w:val="18"/>
                <w:u w:val="none"/>
                <w:lang w:val="en-US" w:eastAsia="zh-CN" w:bidi="ar-SA"/>
              </w:rPr>
              <w:t xml:space="preserve">  年        月       日</w:t>
            </w:r>
          </w:p>
        </w:tc>
      </w:tr>
    </w:tbl>
    <w:p w14:paraId="6773EC52">
      <w:pPr>
        <w:pStyle w:val="5"/>
        <w:rPr>
          <w:rFonts w:hint="eastAsia"/>
          <w:color w:val="auto"/>
          <w:sz w:val="18"/>
          <w:szCs w:val="18"/>
          <w:lang w:val="en-US" w:eastAsia="zh-CN"/>
        </w:rPr>
      </w:pPr>
    </w:p>
    <w:p w14:paraId="7ECDF2D0">
      <w:pPr>
        <w:pStyle w:val="5"/>
        <w:ind w:left="0" w:leftChars="0" w:firstLine="360" w:firstLineChars="200"/>
        <w:jc w:val="left"/>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注：1.建设单位应当按照有关技术标准规定，结合项目实际，对上表中没有包含的项目进行增补；</w:t>
      </w:r>
    </w:p>
    <w:p w14:paraId="7DD0D4F7">
      <w:pPr>
        <w:pStyle w:val="5"/>
        <w:ind w:left="0" w:leftChars="0" w:firstLine="720" w:firstLineChars="400"/>
        <w:jc w:val="left"/>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2.对不涉及的项目，在对应的“抽查结果”栏内划 “/” ；</w:t>
      </w:r>
    </w:p>
    <w:p w14:paraId="18630454">
      <w:pPr>
        <w:pStyle w:val="5"/>
        <w:keepNext w:val="0"/>
        <w:keepLines w:val="0"/>
        <w:pageBreakBefore w:val="0"/>
        <w:widowControl/>
        <w:kinsoku/>
        <w:wordWrap/>
        <w:overflowPunct/>
        <w:topLinePunct w:val="0"/>
        <w:autoSpaceDE/>
        <w:autoSpaceDN/>
        <w:bidi w:val="0"/>
        <w:adjustRightInd/>
        <w:snapToGrid/>
        <w:spacing w:line="240" w:lineRule="auto"/>
        <w:ind w:left="893" w:leftChars="324" w:hanging="180" w:hangingChars="100"/>
        <w:jc w:val="left"/>
        <w:textAlignment w:val="auto"/>
        <w:rPr>
          <w:rStyle w:val="13"/>
          <w:rFonts w:ascii="宋体" w:hAnsi="宋体" w:eastAsia="宋体" w:cs="宋体"/>
          <w:color w:val="auto"/>
          <w:sz w:val="18"/>
          <w:szCs w:val="18"/>
        </w:rPr>
      </w:pPr>
      <w:r>
        <w:rPr>
          <w:rFonts w:hint="eastAsia" w:ascii="宋体" w:hAnsi="宋体" w:eastAsia="宋体" w:cs="宋体"/>
          <w:bCs/>
          <w:color w:val="auto"/>
          <w:sz w:val="18"/>
          <w:szCs w:val="18"/>
          <w:lang w:val="en-US" w:eastAsia="zh-CN"/>
        </w:rPr>
        <w:t>3.抽查单位应为建设单位或其委托的</w:t>
      </w:r>
      <w:r>
        <w:rPr>
          <w:rStyle w:val="13"/>
          <w:rFonts w:hint="eastAsia" w:ascii="宋体" w:hAnsi="宋体" w:eastAsia="宋体" w:cs="宋体"/>
          <w:bCs/>
          <w:color w:val="auto"/>
          <w:kern w:val="2"/>
          <w:sz w:val="18"/>
          <w:szCs w:val="18"/>
          <w:lang w:val="en-US" w:eastAsia="zh-CN"/>
        </w:rPr>
        <w:t>具备从业条件的建设工程消防审验技术服务单位</w:t>
      </w:r>
      <w:r>
        <w:rPr>
          <w:rFonts w:hint="eastAsia" w:ascii="宋体" w:hAnsi="宋体" w:eastAsia="宋体" w:cs="宋体"/>
          <w:bCs/>
          <w:color w:val="auto"/>
          <w:sz w:val="18"/>
          <w:szCs w:val="18"/>
          <w:lang w:val="en-US" w:eastAsia="zh-CN"/>
        </w:rPr>
        <w:t>。</w:t>
      </w:r>
      <w:r>
        <w:rPr>
          <w:rStyle w:val="13"/>
          <w:rFonts w:hint="eastAsia" w:ascii="宋体" w:hAnsi="宋体" w:eastAsia="宋体" w:cs="宋体"/>
          <w:bCs/>
          <w:color w:val="auto"/>
          <w:kern w:val="2"/>
          <w:sz w:val="18"/>
          <w:szCs w:val="18"/>
          <w:lang w:val="en-US" w:eastAsia="zh-CN"/>
        </w:rPr>
        <w:t>接受委托的</w:t>
      </w:r>
      <w:r>
        <w:rPr>
          <w:rStyle w:val="13"/>
          <w:rFonts w:ascii="宋体" w:hAnsi="宋体" w:eastAsia="宋体" w:cs="宋体"/>
          <w:color w:val="auto"/>
          <w:sz w:val="18"/>
          <w:szCs w:val="18"/>
        </w:rPr>
        <w:t>消防审验技术服务单</w:t>
      </w:r>
    </w:p>
    <w:p w14:paraId="7BE5ACF8">
      <w:pPr>
        <w:pStyle w:val="5"/>
        <w:keepNext w:val="0"/>
        <w:keepLines w:val="0"/>
        <w:pageBreakBefore w:val="0"/>
        <w:widowControl/>
        <w:kinsoku/>
        <w:wordWrap/>
        <w:overflowPunct/>
        <w:topLinePunct w:val="0"/>
        <w:autoSpaceDE/>
        <w:autoSpaceDN/>
        <w:bidi w:val="0"/>
        <w:adjustRightInd/>
        <w:snapToGrid/>
        <w:spacing w:line="240" w:lineRule="auto"/>
        <w:ind w:left="891" w:leftChars="405" w:firstLine="0" w:firstLineChars="0"/>
        <w:jc w:val="left"/>
        <w:textAlignment w:val="auto"/>
        <w:rPr>
          <w:rStyle w:val="13"/>
          <w:rFonts w:hint="eastAsia" w:ascii="宋体" w:hAnsi="宋体" w:eastAsia="宋体" w:cs="宋体"/>
          <w:bCs/>
          <w:color w:val="auto"/>
          <w:kern w:val="2"/>
          <w:sz w:val="18"/>
          <w:szCs w:val="18"/>
          <w:lang w:val="en-US" w:eastAsia="zh-CN"/>
        </w:rPr>
      </w:pPr>
      <w:r>
        <w:rPr>
          <w:rStyle w:val="13"/>
          <w:rFonts w:ascii="宋体" w:hAnsi="宋体" w:eastAsia="宋体" w:cs="宋体"/>
          <w:color w:val="auto"/>
          <w:sz w:val="18"/>
          <w:szCs w:val="18"/>
        </w:rPr>
        <w:t>位</w:t>
      </w:r>
      <w:r>
        <w:rPr>
          <w:rStyle w:val="13"/>
          <w:rFonts w:hint="eastAsia" w:ascii="宋体" w:hAnsi="宋体" w:eastAsia="宋体" w:cs="宋体"/>
          <w:bCs/>
          <w:color w:val="auto"/>
          <w:kern w:val="2"/>
          <w:sz w:val="18"/>
          <w:szCs w:val="18"/>
          <w:lang w:val="en-US" w:eastAsia="zh-CN"/>
        </w:rPr>
        <w:t>依据有关规定和合同约定承担相应的责任和义务。</w:t>
      </w:r>
    </w:p>
    <w:p w14:paraId="6D1A5699">
      <w:pPr>
        <w:pStyle w:val="5"/>
        <w:ind w:left="0" w:leftChars="0" w:firstLine="720" w:firstLineChars="400"/>
        <w:jc w:val="left"/>
        <w:rPr>
          <w:rFonts w:hint="default" w:ascii="宋体" w:hAnsi="宋体" w:eastAsia="宋体" w:cs="宋体"/>
          <w:bCs/>
          <w:color w:val="auto"/>
          <w:sz w:val="18"/>
          <w:szCs w:val="18"/>
          <w:lang w:val="en-US" w:eastAsia="zh-CN"/>
        </w:rPr>
        <w:sectPr>
          <w:headerReference r:id="rId7" w:type="default"/>
          <w:pgSz w:w="11906" w:h="16838"/>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0054A631">
      <w:pPr>
        <w:pStyle w:val="17"/>
        <w:spacing w:line="360" w:lineRule="auto"/>
        <w:jc w:val="right"/>
        <w:rPr>
          <w:rFonts w:hint="eastAsia" w:ascii="Times New Roman" w:hAnsi="Times New Roman"/>
          <w:b/>
          <w:bCs/>
          <w:color w:val="auto"/>
          <w:sz w:val="21"/>
          <w:szCs w:val="21"/>
          <w:lang w:val="en-US" w:eastAsia="zh-CN"/>
        </w:rPr>
      </w:pPr>
    </w:p>
    <w:p w14:paraId="49F0E2F8">
      <w:pPr>
        <w:pStyle w:val="17"/>
        <w:spacing w:line="360" w:lineRule="auto"/>
        <w:jc w:val="center"/>
        <w:outlineLvl w:val="2"/>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（一）</w:t>
      </w:r>
      <w:r>
        <w:rPr>
          <w:rFonts w:hint="eastAsia" w:ascii="Times New Roman" w:hAnsi="Times New Roman" w:eastAsia="宋体" w:cs="Times New Roman"/>
          <w:b/>
          <w:bCs/>
          <w:color w:val="auto"/>
          <w:sz w:val="21"/>
          <w:szCs w:val="21"/>
          <w:lang w:val="en-US" w:eastAsia="zh-CN"/>
        </w:rPr>
        <w:t>建筑类别与耐火等级</w:t>
      </w:r>
      <w:r>
        <w:rPr>
          <w:rFonts w:hint="eastAsia" w:ascii="Times New Roman" w:hAnsi="Times New Roman" w:eastAsia="宋体" w:cs="Times New Roman"/>
          <w:b/>
          <w:bCs/>
          <w:i w:val="0"/>
          <w:iCs w:val="0"/>
          <w:color w:val="auto"/>
          <w:kern w:val="0"/>
          <w:sz w:val="21"/>
          <w:szCs w:val="21"/>
          <w:u w:val="none"/>
          <w:lang w:val="en-US" w:eastAsia="zh-CN" w:bidi="ar-SA"/>
        </w:rPr>
        <w:t>抽查</w:t>
      </w:r>
      <w:r>
        <w:rPr>
          <w:rFonts w:hint="eastAsia" w:ascii="Times New Roman" w:hAnsi="Times New Roman" w:eastAsia="宋体" w:cs="Times New Roman"/>
          <w:b/>
          <w:bCs/>
          <w:color w:val="auto"/>
          <w:sz w:val="21"/>
          <w:szCs w:val="21"/>
          <w:lang w:val="en-US" w:eastAsia="zh-CN"/>
        </w:rPr>
        <w:t>记录</w:t>
      </w:r>
    </w:p>
    <w:tbl>
      <w:tblPr>
        <w:tblStyle w:val="11"/>
        <w:tblW w:w="15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59"/>
        <w:gridCol w:w="3772"/>
        <w:gridCol w:w="1910"/>
        <w:gridCol w:w="1219"/>
        <w:gridCol w:w="2558"/>
        <w:gridCol w:w="2421"/>
        <w:gridCol w:w="992"/>
        <w:gridCol w:w="930"/>
      </w:tblGrid>
      <w:tr w14:paraId="637D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vMerge w:val="restart"/>
            <w:noWrap w:val="0"/>
            <w:vAlign w:val="center"/>
          </w:tcPr>
          <w:p w14:paraId="079AB3E6">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序号</w:t>
            </w:r>
          </w:p>
        </w:tc>
        <w:tc>
          <w:tcPr>
            <w:tcW w:w="1059" w:type="dxa"/>
            <w:vMerge w:val="restart"/>
            <w:noWrap w:val="0"/>
            <w:vAlign w:val="center"/>
          </w:tcPr>
          <w:p w14:paraId="22024377">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抽查项目</w:t>
            </w:r>
          </w:p>
        </w:tc>
        <w:tc>
          <w:tcPr>
            <w:tcW w:w="3772" w:type="dxa"/>
            <w:vMerge w:val="restart"/>
            <w:noWrap w:val="0"/>
            <w:vAlign w:val="center"/>
          </w:tcPr>
          <w:p w14:paraId="4DA73E80">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内容和方法</w:t>
            </w:r>
          </w:p>
        </w:tc>
        <w:tc>
          <w:tcPr>
            <w:tcW w:w="1910" w:type="dxa"/>
            <w:vMerge w:val="restart"/>
            <w:noWrap w:val="0"/>
            <w:vAlign w:val="center"/>
          </w:tcPr>
          <w:p w14:paraId="3B71038A">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要  求</w:t>
            </w:r>
          </w:p>
        </w:tc>
        <w:tc>
          <w:tcPr>
            <w:tcW w:w="1219" w:type="dxa"/>
            <w:vMerge w:val="restart"/>
            <w:noWrap w:val="0"/>
            <w:vAlign w:val="center"/>
          </w:tcPr>
          <w:p w14:paraId="726347C5">
            <w:pPr>
              <w:snapToGrid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抽查数量</w:t>
            </w:r>
          </w:p>
        </w:tc>
        <w:tc>
          <w:tcPr>
            <w:tcW w:w="5971" w:type="dxa"/>
            <w:gridSpan w:val="3"/>
            <w:noWrap w:val="0"/>
            <w:vAlign w:val="center"/>
          </w:tcPr>
          <w:p w14:paraId="65E0317D">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抽查情况</w:t>
            </w:r>
          </w:p>
        </w:tc>
        <w:tc>
          <w:tcPr>
            <w:tcW w:w="930" w:type="dxa"/>
            <w:vMerge w:val="restart"/>
            <w:noWrap w:val="0"/>
            <w:vAlign w:val="center"/>
          </w:tcPr>
          <w:p w14:paraId="563A7694">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是否合格</w:t>
            </w:r>
          </w:p>
        </w:tc>
      </w:tr>
      <w:tr w14:paraId="0F90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vMerge w:val="continue"/>
            <w:noWrap w:val="0"/>
            <w:vAlign w:val="center"/>
          </w:tcPr>
          <w:p w14:paraId="46903512">
            <w:pPr>
              <w:snapToGrid w:val="0"/>
              <w:spacing w:line="240" w:lineRule="auto"/>
              <w:jc w:val="center"/>
              <w:rPr>
                <w:rFonts w:ascii="Times New Roman" w:hAnsi="Times New Roman" w:cs="Times New Roman"/>
                <w:color w:val="auto"/>
              </w:rPr>
            </w:pPr>
          </w:p>
        </w:tc>
        <w:tc>
          <w:tcPr>
            <w:tcW w:w="1059" w:type="dxa"/>
            <w:vMerge w:val="continue"/>
            <w:noWrap w:val="0"/>
            <w:vAlign w:val="center"/>
          </w:tcPr>
          <w:p w14:paraId="701A6882">
            <w:pPr>
              <w:snapToGrid w:val="0"/>
              <w:spacing w:line="240" w:lineRule="auto"/>
              <w:jc w:val="center"/>
              <w:rPr>
                <w:rFonts w:ascii="Times New Roman" w:hAnsi="Times New Roman" w:cs="Times New Roman"/>
                <w:color w:val="auto"/>
              </w:rPr>
            </w:pPr>
          </w:p>
        </w:tc>
        <w:tc>
          <w:tcPr>
            <w:tcW w:w="3772" w:type="dxa"/>
            <w:vMerge w:val="continue"/>
            <w:noWrap w:val="0"/>
            <w:vAlign w:val="center"/>
          </w:tcPr>
          <w:p w14:paraId="65C4F3B1">
            <w:pPr>
              <w:snapToGrid w:val="0"/>
              <w:spacing w:line="240" w:lineRule="auto"/>
              <w:jc w:val="center"/>
              <w:rPr>
                <w:rFonts w:ascii="Times New Roman" w:hAnsi="Times New Roman" w:cs="Times New Roman"/>
                <w:color w:val="auto"/>
              </w:rPr>
            </w:pPr>
          </w:p>
        </w:tc>
        <w:tc>
          <w:tcPr>
            <w:tcW w:w="1910" w:type="dxa"/>
            <w:vMerge w:val="continue"/>
            <w:noWrap w:val="0"/>
            <w:vAlign w:val="center"/>
          </w:tcPr>
          <w:p w14:paraId="0B7B06AC">
            <w:pPr>
              <w:snapToGrid w:val="0"/>
              <w:spacing w:line="240" w:lineRule="auto"/>
              <w:jc w:val="center"/>
              <w:rPr>
                <w:rFonts w:ascii="Times New Roman" w:hAnsi="Times New Roman" w:cs="Times New Roman"/>
                <w:color w:val="auto"/>
              </w:rPr>
            </w:pPr>
          </w:p>
        </w:tc>
        <w:tc>
          <w:tcPr>
            <w:tcW w:w="1219" w:type="dxa"/>
            <w:vMerge w:val="continue"/>
            <w:noWrap w:val="0"/>
            <w:vAlign w:val="center"/>
          </w:tcPr>
          <w:p w14:paraId="38845399">
            <w:pPr>
              <w:snapToGrid w:val="0"/>
              <w:spacing w:line="240" w:lineRule="auto"/>
              <w:jc w:val="center"/>
              <w:rPr>
                <w:rFonts w:ascii="Times New Roman" w:hAnsi="Times New Roman" w:cs="Times New Roman"/>
                <w:color w:val="auto"/>
              </w:rPr>
            </w:pPr>
          </w:p>
        </w:tc>
        <w:tc>
          <w:tcPr>
            <w:tcW w:w="2558" w:type="dxa"/>
            <w:noWrap w:val="0"/>
            <w:vAlign w:val="center"/>
          </w:tcPr>
          <w:p w14:paraId="64A5B9B9">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抽查部位（编号）</w:t>
            </w:r>
          </w:p>
        </w:tc>
        <w:tc>
          <w:tcPr>
            <w:tcW w:w="2421" w:type="dxa"/>
            <w:noWrap w:val="0"/>
            <w:vAlign w:val="center"/>
          </w:tcPr>
          <w:p w14:paraId="3CA7BA34">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抽查结果</w:t>
            </w:r>
          </w:p>
        </w:tc>
        <w:tc>
          <w:tcPr>
            <w:tcW w:w="992" w:type="dxa"/>
            <w:noWrap w:val="0"/>
            <w:vAlign w:val="center"/>
          </w:tcPr>
          <w:p w14:paraId="548562AD">
            <w:pPr>
              <w:snapToGrid w:val="0"/>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佐证材料</w:t>
            </w:r>
          </w:p>
        </w:tc>
        <w:tc>
          <w:tcPr>
            <w:tcW w:w="930" w:type="dxa"/>
            <w:vMerge w:val="continue"/>
            <w:noWrap w:val="0"/>
            <w:vAlign w:val="center"/>
          </w:tcPr>
          <w:p w14:paraId="2FF32EC2">
            <w:pPr>
              <w:snapToGrid w:val="0"/>
              <w:spacing w:line="240" w:lineRule="auto"/>
              <w:jc w:val="center"/>
              <w:rPr>
                <w:rFonts w:hint="eastAsia" w:ascii="Times New Roman" w:hAnsi="Times New Roman" w:eastAsia="宋体" w:cs="Times New Roman"/>
                <w:color w:val="auto"/>
                <w:sz w:val="18"/>
                <w:szCs w:val="18"/>
                <w:highlight w:val="none"/>
                <w:lang w:val="en-US" w:eastAsia="zh-CN"/>
              </w:rPr>
            </w:pPr>
          </w:p>
        </w:tc>
      </w:tr>
      <w:tr w14:paraId="7BB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14:paraId="0C8B67E7">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1.1</w:t>
            </w:r>
          </w:p>
        </w:tc>
        <w:tc>
          <w:tcPr>
            <w:tcW w:w="1059" w:type="dxa"/>
            <w:noWrap w:val="0"/>
            <w:vAlign w:val="center"/>
          </w:tcPr>
          <w:p w14:paraId="0E6FC959">
            <w:pPr>
              <w:snapToGrid w:val="0"/>
              <w:spacing w:line="240" w:lineRule="auto"/>
              <w:ind w:left="72"/>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建筑类别</w:t>
            </w:r>
          </w:p>
        </w:tc>
        <w:tc>
          <w:tcPr>
            <w:tcW w:w="3772" w:type="dxa"/>
            <w:noWrap w:val="0"/>
            <w:vAlign w:val="center"/>
          </w:tcPr>
          <w:p w14:paraId="408DC511">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对照消防设计文件和建设工程规划许可证，核对建筑的规模（面积、高度、层数）和规划用途，以及建筑物的生产或储存物品的火灾危险性等</w:t>
            </w:r>
          </w:p>
        </w:tc>
        <w:tc>
          <w:tcPr>
            <w:tcW w:w="1910" w:type="dxa"/>
            <w:vMerge w:val="restart"/>
            <w:noWrap w:val="0"/>
            <w:vAlign w:val="center"/>
          </w:tcPr>
          <w:p w14:paraId="3F18E0DB">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符合</w:t>
            </w:r>
            <w:r>
              <w:rPr>
                <w:rFonts w:hint="eastAsia" w:ascii="Times New Roman" w:hAnsi="Times New Roman" w:eastAsia="宋体" w:cs="Times New Roman"/>
                <w:color w:val="auto"/>
                <w:sz w:val="18"/>
                <w:szCs w:val="18"/>
                <w:highlight w:val="none"/>
                <w:lang w:val="en-US" w:eastAsia="zh-CN"/>
              </w:rPr>
              <w:t>国家工程建设</w:t>
            </w:r>
            <w:r>
              <w:rPr>
                <w:rFonts w:hint="eastAsia" w:ascii="Times New Roman" w:hAnsi="Times New Roman" w:eastAsia="宋体" w:cs="Times New Roman"/>
                <w:color w:val="auto"/>
                <w:sz w:val="18"/>
                <w:szCs w:val="18"/>
                <w:highlight w:val="none"/>
              </w:rPr>
              <w:t>消防技术标准</w:t>
            </w:r>
            <w:r>
              <w:rPr>
                <w:rFonts w:hint="eastAsia" w:ascii="Times New Roman" w:hAnsi="Times New Roman" w:eastAsia="宋体" w:cs="Times New Roman"/>
                <w:color w:val="auto"/>
                <w:sz w:val="18"/>
                <w:szCs w:val="18"/>
                <w:highlight w:val="none"/>
                <w:lang w:val="en-US" w:eastAsia="zh-CN"/>
              </w:rPr>
              <w:t>强制性条文的规定</w:t>
            </w:r>
            <w:r>
              <w:rPr>
                <w:rFonts w:hint="eastAsia" w:ascii="Times New Roman" w:hAnsi="Times New Roman" w:eastAsia="宋体" w:cs="Times New Roman"/>
                <w:color w:val="auto"/>
                <w:sz w:val="18"/>
                <w:szCs w:val="18"/>
                <w:highlight w:val="none"/>
              </w:rPr>
              <w:t>和</w:t>
            </w:r>
            <w:r>
              <w:rPr>
                <w:rFonts w:hint="eastAsia" w:ascii="Times New Roman" w:hAnsi="Times New Roman" w:eastAsia="宋体" w:cs="Times New Roman"/>
                <w:color w:val="auto"/>
                <w:sz w:val="18"/>
                <w:szCs w:val="18"/>
                <w:highlight w:val="none"/>
                <w:lang w:val="en-US" w:eastAsia="zh-CN"/>
              </w:rPr>
              <w:t>经</w:t>
            </w:r>
            <w:r>
              <w:rPr>
                <w:rFonts w:hint="eastAsia" w:ascii="Times New Roman" w:hAnsi="Times New Roman" w:eastAsia="宋体" w:cs="Times New Roman"/>
                <w:color w:val="auto"/>
                <w:sz w:val="18"/>
                <w:szCs w:val="18"/>
                <w:highlight w:val="none"/>
              </w:rPr>
              <w:t>消防设计</w:t>
            </w:r>
            <w:r>
              <w:rPr>
                <w:rFonts w:hint="eastAsia" w:ascii="Times New Roman" w:hAnsi="Times New Roman" w:eastAsia="宋体" w:cs="Times New Roman"/>
                <w:color w:val="auto"/>
                <w:sz w:val="18"/>
                <w:szCs w:val="18"/>
                <w:highlight w:val="none"/>
                <w:lang w:val="en-US" w:eastAsia="zh-CN"/>
              </w:rPr>
              <w:t>审查合格的消防设计</w:t>
            </w:r>
            <w:r>
              <w:rPr>
                <w:rFonts w:hint="eastAsia" w:ascii="Times New Roman" w:hAnsi="Times New Roman" w:eastAsia="宋体" w:cs="Times New Roman"/>
                <w:color w:val="auto"/>
                <w:sz w:val="18"/>
                <w:szCs w:val="18"/>
                <w:highlight w:val="none"/>
              </w:rPr>
              <w:t>文件</w:t>
            </w:r>
            <w:r>
              <w:rPr>
                <w:rFonts w:hint="eastAsia" w:ascii="Times New Roman" w:hAnsi="Times New Roman" w:eastAsia="宋体" w:cs="Times New Roman"/>
                <w:color w:val="auto"/>
                <w:sz w:val="18"/>
                <w:szCs w:val="18"/>
                <w:highlight w:val="none"/>
                <w:lang w:val="en-US" w:eastAsia="zh-CN"/>
              </w:rPr>
              <w:t>的</w:t>
            </w:r>
            <w:r>
              <w:rPr>
                <w:rFonts w:hint="eastAsia" w:ascii="Times New Roman" w:hAnsi="Times New Roman" w:eastAsia="宋体" w:cs="Times New Roman"/>
                <w:color w:val="auto"/>
                <w:sz w:val="18"/>
                <w:szCs w:val="18"/>
                <w:highlight w:val="none"/>
              </w:rPr>
              <w:t>要求</w:t>
            </w:r>
          </w:p>
        </w:tc>
        <w:tc>
          <w:tcPr>
            <w:tcW w:w="1219" w:type="dxa"/>
            <w:noWrap w:val="0"/>
            <w:vAlign w:val="center"/>
          </w:tcPr>
          <w:p w14:paraId="47ED2C97">
            <w:pPr>
              <w:snapToGrid w:val="0"/>
              <w:spacing w:line="240" w:lineRule="auto"/>
              <w:ind w:left="72"/>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14:paraId="3B6A61C0">
            <w:pPr>
              <w:pStyle w:val="5"/>
              <w:ind w:left="0" w:leftChars="0" w:firstLine="0" w:firstLineChars="0"/>
              <w:jc w:val="both"/>
              <w:rPr>
                <w:rFonts w:hint="eastAsia" w:ascii="Times New Roman" w:hAnsi="Times New Roman" w:eastAsia="宋体" w:cs="Times New Roman"/>
                <w:color w:val="auto"/>
                <w:sz w:val="18"/>
                <w:szCs w:val="18"/>
                <w:highlight w:val="none"/>
                <w:vertAlign w:val="baseline"/>
                <w:lang w:val="en-US" w:eastAsia="zh-CN"/>
              </w:rPr>
            </w:pPr>
          </w:p>
        </w:tc>
        <w:tc>
          <w:tcPr>
            <w:tcW w:w="2421" w:type="dxa"/>
            <w:noWrap w:val="0"/>
            <w:vAlign w:val="center"/>
          </w:tcPr>
          <w:p w14:paraId="6E073ADB">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992" w:type="dxa"/>
            <w:noWrap w:val="0"/>
            <w:vAlign w:val="center"/>
          </w:tcPr>
          <w:p w14:paraId="482D992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E651205">
            <w:pPr>
              <w:pStyle w:val="5"/>
              <w:ind w:left="0" w:leftChars="0" w:firstLine="0" w:firstLineChars="0"/>
              <w:jc w:val="both"/>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14:paraId="722ED4F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B6C939B">
            <w:pPr>
              <w:pStyle w:val="5"/>
              <w:ind w:left="0" w:leftChars="0" w:firstLine="0" w:firstLineChars="0"/>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5EF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14:paraId="4B2258F5">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1.2</w:t>
            </w:r>
          </w:p>
        </w:tc>
        <w:tc>
          <w:tcPr>
            <w:tcW w:w="1059" w:type="dxa"/>
            <w:vMerge w:val="restart"/>
            <w:noWrap w:val="0"/>
            <w:vAlign w:val="center"/>
          </w:tcPr>
          <w:p w14:paraId="5A8D2049">
            <w:pPr>
              <w:snapToGrid w:val="0"/>
              <w:spacing w:line="240" w:lineRule="auto"/>
              <w:ind w:left="72"/>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耐火等级</w:t>
            </w:r>
          </w:p>
        </w:tc>
        <w:tc>
          <w:tcPr>
            <w:tcW w:w="3772" w:type="dxa"/>
            <w:noWrap w:val="0"/>
            <w:vAlign w:val="center"/>
          </w:tcPr>
          <w:p w14:paraId="1B0809DB">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核对建筑耐火等级，查看建筑主要构件燃烧性能和耐火极限</w:t>
            </w:r>
          </w:p>
        </w:tc>
        <w:tc>
          <w:tcPr>
            <w:tcW w:w="1910" w:type="dxa"/>
            <w:vMerge w:val="continue"/>
            <w:noWrap w:val="0"/>
            <w:vAlign w:val="center"/>
          </w:tcPr>
          <w:p w14:paraId="4A651D09">
            <w:pPr>
              <w:snapToGrid w:val="0"/>
              <w:spacing w:line="240" w:lineRule="auto"/>
              <w:ind w:left="72"/>
              <w:rPr>
                <w:rFonts w:hint="eastAsia" w:ascii="Times New Roman" w:hAnsi="Times New Roman" w:eastAsia="宋体" w:cs="Times New Roman"/>
                <w:color w:val="auto"/>
                <w:sz w:val="18"/>
                <w:szCs w:val="18"/>
                <w:highlight w:val="none"/>
              </w:rPr>
            </w:pPr>
          </w:p>
        </w:tc>
        <w:tc>
          <w:tcPr>
            <w:tcW w:w="1219" w:type="dxa"/>
            <w:noWrap w:val="0"/>
            <w:vAlign w:val="center"/>
          </w:tcPr>
          <w:p w14:paraId="7DF3B427">
            <w:pPr>
              <w:snapToGrid w:val="0"/>
              <w:spacing w:line="240" w:lineRule="auto"/>
              <w:ind w:left="72"/>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14:paraId="43FBAD5E">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2421" w:type="dxa"/>
            <w:noWrap w:val="0"/>
            <w:vAlign w:val="center"/>
          </w:tcPr>
          <w:p w14:paraId="6EEFFDF8">
            <w:pPr>
              <w:pStyle w:val="5"/>
              <w:ind w:left="0" w:leftChars="0" w:firstLine="0" w:firstLineChars="0"/>
              <w:jc w:val="both"/>
              <w:rPr>
                <w:rFonts w:hint="eastAsia" w:ascii="Times New Roman" w:hAnsi="Times New Roman" w:eastAsia="宋体" w:cs="Times New Roman"/>
                <w:color w:val="auto"/>
                <w:kern w:val="2"/>
                <w:sz w:val="18"/>
                <w:szCs w:val="18"/>
                <w:highlight w:val="none"/>
                <w:lang w:val="en-US" w:eastAsia="zh-CN" w:bidi="ar-SA"/>
              </w:rPr>
            </w:pPr>
          </w:p>
        </w:tc>
        <w:tc>
          <w:tcPr>
            <w:tcW w:w="992" w:type="dxa"/>
            <w:noWrap w:val="0"/>
            <w:vAlign w:val="center"/>
          </w:tcPr>
          <w:p w14:paraId="51F7007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0D4FCFA">
            <w:pPr>
              <w:pStyle w:val="5"/>
              <w:ind w:left="0" w:leftChars="0" w:firstLine="0" w:firstLineChars="0"/>
              <w:jc w:val="both"/>
              <w:rPr>
                <w:rFonts w:hint="eastAsia"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14:paraId="66CDA08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89316B8">
            <w:pPr>
              <w:snapToGrid w:val="0"/>
              <w:spacing w:line="240" w:lineRule="auto"/>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834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88" w:type="dxa"/>
            <w:noWrap w:val="0"/>
            <w:vAlign w:val="center"/>
          </w:tcPr>
          <w:p w14:paraId="75AAB29E">
            <w:pPr>
              <w:numPr>
                <w:ilvl w:val="0"/>
                <w:numId w:val="0"/>
              </w:numPr>
              <w:snapToGrid w:val="0"/>
              <w:spacing w:line="240" w:lineRule="auto"/>
              <w:ind w:left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w:t>
            </w:r>
          </w:p>
        </w:tc>
        <w:tc>
          <w:tcPr>
            <w:tcW w:w="1059" w:type="dxa"/>
            <w:vMerge w:val="continue"/>
            <w:noWrap w:val="0"/>
            <w:vAlign w:val="center"/>
          </w:tcPr>
          <w:p w14:paraId="14F46684">
            <w:pPr>
              <w:snapToGrid w:val="0"/>
              <w:spacing w:line="240" w:lineRule="auto"/>
              <w:ind w:left="72"/>
              <w:rPr>
                <w:rFonts w:hint="eastAsia" w:ascii="Times New Roman" w:hAnsi="Times New Roman" w:eastAsia="宋体" w:cs="Times New Roman"/>
                <w:color w:val="auto"/>
                <w:sz w:val="18"/>
                <w:szCs w:val="18"/>
                <w:highlight w:val="none"/>
              </w:rPr>
            </w:pPr>
          </w:p>
        </w:tc>
        <w:tc>
          <w:tcPr>
            <w:tcW w:w="3772" w:type="dxa"/>
            <w:noWrap w:val="0"/>
            <w:vAlign w:val="center"/>
          </w:tcPr>
          <w:p w14:paraId="71C0E2C7">
            <w:pPr>
              <w:snapToGrid w:val="0"/>
              <w:spacing w:line="240" w:lineRule="auto"/>
              <w:ind w:left="72"/>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采用木结构、钢结构时，</w:t>
            </w:r>
            <w:r>
              <w:rPr>
                <w:rFonts w:hint="eastAsia" w:ascii="Times New Roman" w:hAnsi="Times New Roman" w:eastAsia="宋体" w:cs="Times New Roman"/>
                <w:color w:val="auto"/>
                <w:sz w:val="18"/>
                <w:szCs w:val="18"/>
                <w:highlight w:val="none"/>
                <w:lang w:eastAsia="zh-CN"/>
              </w:rPr>
              <w:t>核查</w:t>
            </w:r>
            <w:r>
              <w:rPr>
                <w:rFonts w:hint="eastAsia" w:ascii="Times New Roman" w:hAnsi="Times New Roman" w:eastAsia="宋体" w:cs="Times New Roman"/>
                <w:color w:val="auto"/>
                <w:sz w:val="18"/>
                <w:szCs w:val="18"/>
                <w:highlight w:val="none"/>
              </w:rPr>
              <w:t>防火保护措施的有关质量证明文件和检验报告</w:t>
            </w:r>
          </w:p>
        </w:tc>
        <w:tc>
          <w:tcPr>
            <w:tcW w:w="1910" w:type="dxa"/>
            <w:vMerge w:val="continue"/>
            <w:noWrap w:val="0"/>
            <w:vAlign w:val="center"/>
          </w:tcPr>
          <w:p w14:paraId="661A30A8">
            <w:pPr>
              <w:snapToGrid w:val="0"/>
              <w:spacing w:line="240" w:lineRule="auto"/>
              <w:ind w:left="72"/>
              <w:rPr>
                <w:rFonts w:hint="eastAsia" w:ascii="Times New Roman" w:hAnsi="Times New Roman" w:eastAsia="宋体" w:cs="Times New Roman"/>
                <w:color w:val="auto"/>
                <w:sz w:val="18"/>
                <w:szCs w:val="18"/>
                <w:highlight w:val="none"/>
              </w:rPr>
            </w:pPr>
          </w:p>
        </w:tc>
        <w:tc>
          <w:tcPr>
            <w:tcW w:w="1219" w:type="dxa"/>
            <w:noWrap w:val="0"/>
            <w:vAlign w:val="center"/>
          </w:tcPr>
          <w:p w14:paraId="3A15941D">
            <w:pPr>
              <w:snapToGrid w:val="0"/>
              <w:spacing w:line="240" w:lineRule="auto"/>
              <w:ind w:left="72"/>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全数检查</w:t>
            </w:r>
          </w:p>
        </w:tc>
        <w:tc>
          <w:tcPr>
            <w:tcW w:w="2558" w:type="dxa"/>
            <w:noWrap w:val="0"/>
            <w:vAlign w:val="center"/>
          </w:tcPr>
          <w:p w14:paraId="02167F1F">
            <w:pPr>
              <w:pStyle w:val="5"/>
              <w:ind w:left="0" w:leftChars="0" w:firstLine="0" w:firstLineChars="0"/>
              <w:jc w:val="both"/>
              <w:rPr>
                <w:rFonts w:hint="eastAsia" w:ascii="Times New Roman" w:hAnsi="Times New Roman" w:eastAsia="宋体" w:cs="Times New Roman"/>
                <w:color w:val="auto"/>
                <w:sz w:val="18"/>
                <w:szCs w:val="18"/>
                <w:highlight w:val="none"/>
                <w:lang w:val="en-US" w:eastAsia="zh-CN"/>
              </w:rPr>
            </w:pPr>
          </w:p>
        </w:tc>
        <w:tc>
          <w:tcPr>
            <w:tcW w:w="2421" w:type="dxa"/>
            <w:noWrap w:val="0"/>
            <w:vAlign w:val="center"/>
          </w:tcPr>
          <w:p w14:paraId="0C02FDB7">
            <w:pPr>
              <w:pStyle w:val="5"/>
              <w:ind w:left="0" w:leftChars="0" w:firstLine="0" w:firstLineChars="0"/>
              <w:jc w:val="both"/>
              <w:rPr>
                <w:rFonts w:hint="eastAsia" w:ascii="Times New Roman" w:hAnsi="Times New Roman" w:eastAsia="宋体" w:cs="Times New Roman"/>
                <w:color w:val="auto"/>
                <w:kern w:val="2"/>
                <w:sz w:val="18"/>
                <w:szCs w:val="18"/>
                <w:highlight w:val="none"/>
                <w:lang w:val="en-US" w:eastAsia="zh-CN" w:bidi="ar-SA"/>
              </w:rPr>
            </w:pPr>
          </w:p>
        </w:tc>
        <w:tc>
          <w:tcPr>
            <w:tcW w:w="992" w:type="dxa"/>
            <w:noWrap w:val="0"/>
            <w:vAlign w:val="center"/>
          </w:tcPr>
          <w:p w14:paraId="1DD40E6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FA58416">
            <w:pPr>
              <w:pStyle w:val="5"/>
              <w:ind w:left="0" w:leftChars="0" w:firstLine="0" w:firstLineChars="0"/>
              <w:jc w:val="both"/>
              <w:rPr>
                <w:rFonts w:hint="eastAsia" w:ascii="Times New Roman" w:hAnsi="Times New Roman" w:eastAsia="宋体" w:cs="Times New Roman"/>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0" w:type="dxa"/>
            <w:noWrap w:val="0"/>
            <w:vAlign w:val="center"/>
          </w:tcPr>
          <w:p w14:paraId="6ABC13F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FCDEDFC">
            <w:pPr>
              <w:snapToGrid w:val="0"/>
              <w:spacing w:line="240" w:lineRule="auto"/>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CFA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19" w:type="dxa"/>
            <w:gridSpan w:val="3"/>
            <w:tcBorders>
              <w:bottom w:val="single" w:color="auto" w:sz="4" w:space="0"/>
            </w:tcBorders>
            <w:noWrap w:val="0"/>
            <w:vAlign w:val="center"/>
          </w:tcPr>
          <w:p w14:paraId="60C2BFE2">
            <w:pPr>
              <w:snapToGrid w:val="0"/>
              <w:spacing w:line="240" w:lineRule="auto"/>
              <w:jc w:val="left"/>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687" w:type="dxa"/>
            <w:gridSpan w:val="3"/>
            <w:tcBorders>
              <w:bottom w:val="single" w:color="auto" w:sz="4" w:space="0"/>
            </w:tcBorders>
            <w:noWrap w:val="0"/>
            <w:vAlign w:val="center"/>
          </w:tcPr>
          <w:p w14:paraId="763701B6">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43" w:type="dxa"/>
            <w:gridSpan w:val="3"/>
            <w:tcBorders>
              <w:bottom w:val="single" w:color="auto" w:sz="4" w:space="0"/>
            </w:tcBorders>
            <w:noWrap w:val="0"/>
            <w:vAlign w:val="center"/>
          </w:tcPr>
          <w:p w14:paraId="00ED20EE">
            <w:pPr>
              <w:snapToGrid w:val="0"/>
              <w:spacing w:line="240" w:lineRule="auto"/>
              <w:jc w:val="left"/>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抽查日期：</w:t>
            </w:r>
          </w:p>
        </w:tc>
      </w:tr>
    </w:tbl>
    <w:p w14:paraId="77FA0F31">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6A3C38B">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44493641">
      <w:pPr>
        <w:pStyle w:val="5"/>
        <w:rPr>
          <w:color w:val="auto"/>
        </w:rPr>
      </w:pPr>
    </w:p>
    <w:p w14:paraId="34448F55">
      <w:pPr>
        <w:pStyle w:val="5"/>
        <w:rPr>
          <w:color w:val="auto"/>
        </w:rPr>
      </w:pPr>
    </w:p>
    <w:p w14:paraId="4D71C61A">
      <w:pPr>
        <w:pStyle w:val="5"/>
        <w:rPr>
          <w:color w:val="auto"/>
        </w:rPr>
      </w:pPr>
    </w:p>
    <w:p w14:paraId="64643198">
      <w:pPr>
        <w:pStyle w:val="5"/>
        <w:rPr>
          <w:color w:val="auto"/>
        </w:rPr>
      </w:pPr>
    </w:p>
    <w:p w14:paraId="2DBDE6EB">
      <w:pPr>
        <w:pStyle w:val="5"/>
        <w:rPr>
          <w:color w:val="auto"/>
        </w:rPr>
      </w:pPr>
    </w:p>
    <w:p w14:paraId="47E7FCC8">
      <w:pPr>
        <w:pStyle w:val="5"/>
        <w:rPr>
          <w:color w:val="auto"/>
        </w:rPr>
      </w:pPr>
    </w:p>
    <w:p w14:paraId="4DFA594C">
      <w:pPr>
        <w:pStyle w:val="5"/>
        <w:rPr>
          <w:color w:val="auto"/>
        </w:rPr>
      </w:pPr>
    </w:p>
    <w:p w14:paraId="65CD667C">
      <w:pPr>
        <w:pStyle w:val="5"/>
        <w:rPr>
          <w:color w:val="auto"/>
        </w:rPr>
      </w:pPr>
    </w:p>
    <w:p w14:paraId="64447409">
      <w:pPr>
        <w:pStyle w:val="5"/>
        <w:rPr>
          <w:color w:val="auto"/>
        </w:rPr>
      </w:pPr>
    </w:p>
    <w:p w14:paraId="0F794F74">
      <w:pPr>
        <w:pStyle w:val="5"/>
        <w:rPr>
          <w:color w:val="auto"/>
        </w:rPr>
      </w:pPr>
    </w:p>
    <w:p w14:paraId="150B308C">
      <w:pPr>
        <w:pStyle w:val="5"/>
        <w:rPr>
          <w:color w:val="auto"/>
        </w:rPr>
      </w:pPr>
    </w:p>
    <w:p w14:paraId="562E452C">
      <w:pPr>
        <w:pStyle w:val="5"/>
        <w:rPr>
          <w:color w:val="auto"/>
        </w:rPr>
      </w:pPr>
    </w:p>
    <w:p w14:paraId="548A06EC">
      <w:pPr>
        <w:pStyle w:val="5"/>
        <w:rPr>
          <w:color w:val="auto"/>
        </w:rPr>
      </w:pPr>
    </w:p>
    <w:p w14:paraId="12FF6A6A">
      <w:pPr>
        <w:pStyle w:val="5"/>
        <w:rPr>
          <w:color w:val="auto"/>
        </w:rPr>
      </w:pPr>
    </w:p>
    <w:p w14:paraId="6992C67C">
      <w:pPr>
        <w:pStyle w:val="5"/>
        <w:rPr>
          <w:color w:val="auto"/>
        </w:rPr>
      </w:pPr>
    </w:p>
    <w:p w14:paraId="087CF08D">
      <w:pPr>
        <w:pStyle w:val="5"/>
        <w:rPr>
          <w:color w:val="auto"/>
        </w:rPr>
      </w:pPr>
    </w:p>
    <w:p w14:paraId="32DE9E5B">
      <w:pPr>
        <w:pStyle w:val="5"/>
        <w:rPr>
          <w:color w:val="auto"/>
        </w:rPr>
      </w:pPr>
    </w:p>
    <w:p w14:paraId="49F3D3EA">
      <w:pPr>
        <w:pStyle w:val="5"/>
        <w:rPr>
          <w:color w:val="auto"/>
        </w:rPr>
      </w:pPr>
    </w:p>
    <w:p w14:paraId="2F376892">
      <w:pPr>
        <w:pStyle w:val="5"/>
        <w:rPr>
          <w:color w:val="auto"/>
        </w:rPr>
      </w:pPr>
    </w:p>
    <w:p w14:paraId="705C2900">
      <w:pPr>
        <w:pStyle w:val="17"/>
        <w:spacing w:line="360" w:lineRule="auto"/>
        <w:jc w:val="right"/>
        <w:rPr>
          <w:rFonts w:hint="eastAsia" w:ascii="Times New Roman" w:hAnsi="Times New Roman" w:cs="Times New Roman"/>
          <w:b/>
          <w:bCs/>
          <w:color w:val="auto"/>
          <w:sz w:val="21"/>
          <w:szCs w:val="21"/>
          <w:lang w:val="en-US" w:eastAsia="zh-CN"/>
        </w:rPr>
      </w:pPr>
    </w:p>
    <w:p w14:paraId="6A4A0B56">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（二）</w:t>
      </w:r>
      <w:r>
        <w:rPr>
          <w:rFonts w:hint="eastAsia" w:ascii="Times New Roman" w:hAnsi="Times New Roman" w:cs="Times New Roman"/>
          <w:b/>
          <w:bCs/>
          <w:color w:val="auto"/>
          <w:sz w:val="21"/>
          <w:szCs w:val="21"/>
          <w:lang w:val="en-US" w:eastAsia="zh-CN"/>
        </w:rPr>
        <w:t xml:space="preserve"> 总平面布局抽</w:t>
      </w:r>
      <w:r>
        <w:rPr>
          <w:rFonts w:hint="eastAsia" w:ascii="Times New Roman" w:hAnsi="Times New Roman" w:eastAsia="宋体" w:cs="Times New Roman"/>
          <w:b/>
          <w:bCs/>
          <w:color w:val="auto"/>
          <w:sz w:val="21"/>
          <w:szCs w:val="21"/>
          <w:lang w:val="en-US" w:eastAsia="zh-CN"/>
        </w:rPr>
        <w:t>查记录</w:t>
      </w:r>
    </w:p>
    <w:tbl>
      <w:tblPr>
        <w:tblStyle w:val="11"/>
        <w:tblpPr w:leftFromText="180" w:rightFromText="180" w:vertAnchor="text" w:horzAnchor="page" w:tblpX="919" w:tblpY="211"/>
        <w:tblOverlap w:val="never"/>
        <w:tblW w:w="15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53"/>
        <w:gridCol w:w="3627"/>
        <w:gridCol w:w="1887"/>
        <w:gridCol w:w="1219"/>
        <w:gridCol w:w="2602"/>
        <w:gridCol w:w="2462"/>
        <w:gridCol w:w="936"/>
        <w:gridCol w:w="935"/>
      </w:tblGrid>
      <w:tr w14:paraId="5A58BCF2">
        <w:tblPrEx>
          <w:tblCellMar>
            <w:top w:w="0" w:type="dxa"/>
            <w:left w:w="108" w:type="dxa"/>
            <w:bottom w:w="0" w:type="dxa"/>
            <w:right w:w="108" w:type="dxa"/>
          </w:tblCellMar>
        </w:tblPrEx>
        <w:trPr>
          <w:cantSplit/>
          <w:trHeight w:val="510" w:hRule="atLeast"/>
          <w:tblHeader/>
        </w:trPr>
        <w:tc>
          <w:tcPr>
            <w:tcW w:w="627" w:type="dxa"/>
            <w:vMerge w:val="restart"/>
            <w:tcBorders>
              <w:top w:val="single" w:color="auto" w:sz="4" w:space="0"/>
            </w:tcBorders>
            <w:noWrap w:val="0"/>
            <w:vAlign w:val="center"/>
          </w:tcPr>
          <w:p w14:paraId="29E7E598">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序号</w:t>
            </w:r>
          </w:p>
        </w:tc>
        <w:tc>
          <w:tcPr>
            <w:tcW w:w="1053" w:type="dxa"/>
            <w:vMerge w:val="restart"/>
            <w:tcBorders>
              <w:top w:val="single" w:color="auto" w:sz="4" w:space="0"/>
            </w:tcBorders>
            <w:noWrap w:val="0"/>
            <w:vAlign w:val="center"/>
          </w:tcPr>
          <w:p w14:paraId="03E6F4B1">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抽查项目</w:t>
            </w:r>
          </w:p>
        </w:tc>
        <w:tc>
          <w:tcPr>
            <w:tcW w:w="3627" w:type="dxa"/>
            <w:vMerge w:val="restart"/>
            <w:tcBorders>
              <w:top w:val="single" w:color="auto" w:sz="4" w:space="0"/>
            </w:tcBorders>
            <w:noWrap w:val="0"/>
            <w:vAlign w:val="center"/>
          </w:tcPr>
          <w:p w14:paraId="664151C6">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rPr>
              <w:t>内容和方法</w:t>
            </w:r>
          </w:p>
        </w:tc>
        <w:tc>
          <w:tcPr>
            <w:tcW w:w="1887" w:type="dxa"/>
            <w:vMerge w:val="restart"/>
            <w:tcBorders>
              <w:top w:val="single" w:color="auto" w:sz="4" w:space="0"/>
            </w:tcBorders>
            <w:noWrap w:val="0"/>
            <w:vAlign w:val="center"/>
          </w:tcPr>
          <w:p w14:paraId="0BC1673C">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rPr>
              <w:t>要  求</w:t>
            </w:r>
          </w:p>
        </w:tc>
        <w:tc>
          <w:tcPr>
            <w:tcW w:w="1219" w:type="dxa"/>
            <w:vMerge w:val="restart"/>
            <w:tcBorders>
              <w:top w:val="single" w:color="auto" w:sz="4" w:space="0"/>
            </w:tcBorders>
            <w:noWrap w:val="0"/>
            <w:vAlign w:val="center"/>
          </w:tcPr>
          <w:p w14:paraId="26F44A96">
            <w:pPr>
              <w:snapToGrid w:val="0"/>
              <w:spacing w:line="240" w:lineRule="auto"/>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抽查数量</w:t>
            </w:r>
          </w:p>
        </w:tc>
        <w:tc>
          <w:tcPr>
            <w:tcW w:w="6000" w:type="dxa"/>
            <w:gridSpan w:val="3"/>
            <w:tcBorders>
              <w:top w:val="single" w:color="auto" w:sz="4" w:space="0"/>
            </w:tcBorders>
            <w:noWrap w:val="0"/>
            <w:vAlign w:val="center"/>
          </w:tcPr>
          <w:p w14:paraId="603CF80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35" w:type="dxa"/>
            <w:vMerge w:val="restart"/>
            <w:tcBorders>
              <w:top w:val="single" w:color="auto" w:sz="4" w:space="0"/>
            </w:tcBorders>
            <w:noWrap w:val="0"/>
            <w:vAlign w:val="center"/>
          </w:tcPr>
          <w:p w14:paraId="66D2DBBA">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eastAsia="zh-CN"/>
              </w:rPr>
              <w:t>是否合格</w:t>
            </w:r>
          </w:p>
        </w:tc>
      </w:tr>
      <w:tr w14:paraId="7867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27" w:type="dxa"/>
            <w:vMerge w:val="continue"/>
            <w:noWrap w:val="0"/>
            <w:vAlign w:val="center"/>
          </w:tcPr>
          <w:p w14:paraId="5CB1AF7D">
            <w:pPr>
              <w:snapToGrid w:val="0"/>
              <w:spacing w:line="240" w:lineRule="auto"/>
              <w:jc w:val="center"/>
              <w:rPr>
                <w:rFonts w:hint="eastAsia" w:ascii="Times New Roman" w:hAnsi="Times New Roman" w:eastAsia="宋体" w:cs="Times New Roman"/>
                <w:color w:val="auto"/>
                <w:sz w:val="18"/>
                <w:szCs w:val="18"/>
              </w:rPr>
            </w:pPr>
          </w:p>
        </w:tc>
        <w:tc>
          <w:tcPr>
            <w:tcW w:w="1053" w:type="dxa"/>
            <w:vMerge w:val="continue"/>
            <w:noWrap w:val="0"/>
            <w:vAlign w:val="center"/>
          </w:tcPr>
          <w:p w14:paraId="7863D76F">
            <w:pPr>
              <w:snapToGrid w:val="0"/>
              <w:spacing w:line="240" w:lineRule="auto"/>
              <w:jc w:val="center"/>
              <w:rPr>
                <w:rFonts w:hint="eastAsia" w:ascii="Times New Roman" w:hAnsi="Times New Roman" w:eastAsia="宋体" w:cs="Times New Roman"/>
                <w:color w:val="auto"/>
                <w:sz w:val="18"/>
                <w:szCs w:val="18"/>
              </w:rPr>
            </w:pPr>
          </w:p>
        </w:tc>
        <w:tc>
          <w:tcPr>
            <w:tcW w:w="3627" w:type="dxa"/>
            <w:vMerge w:val="continue"/>
            <w:noWrap w:val="0"/>
            <w:vAlign w:val="center"/>
          </w:tcPr>
          <w:p w14:paraId="2D8C780A">
            <w:pPr>
              <w:snapToGrid w:val="0"/>
              <w:spacing w:line="240" w:lineRule="auto"/>
              <w:jc w:val="center"/>
              <w:rPr>
                <w:rFonts w:hint="eastAsia" w:ascii="Times New Roman" w:hAnsi="Times New Roman" w:eastAsia="宋体" w:cs="Times New Roman"/>
                <w:color w:val="auto"/>
                <w:sz w:val="18"/>
                <w:szCs w:val="18"/>
              </w:rPr>
            </w:pPr>
          </w:p>
        </w:tc>
        <w:tc>
          <w:tcPr>
            <w:tcW w:w="1887" w:type="dxa"/>
            <w:vMerge w:val="continue"/>
            <w:noWrap w:val="0"/>
            <w:vAlign w:val="center"/>
          </w:tcPr>
          <w:p w14:paraId="3589497D">
            <w:pPr>
              <w:snapToGrid w:val="0"/>
              <w:spacing w:line="240" w:lineRule="auto"/>
              <w:jc w:val="center"/>
              <w:rPr>
                <w:rFonts w:hint="eastAsia" w:ascii="Times New Roman" w:hAnsi="Times New Roman" w:eastAsia="宋体" w:cs="Times New Roman"/>
                <w:color w:val="auto"/>
                <w:sz w:val="18"/>
                <w:szCs w:val="18"/>
              </w:rPr>
            </w:pPr>
          </w:p>
        </w:tc>
        <w:tc>
          <w:tcPr>
            <w:tcW w:w="1219" w:type="dxa"/>
            <w:vMerge w:val="continue"/>
            <w:noWrap w:val="0"/>
            <w:vAlign w:val="center"/>
          </w:tcPr>
          <w:p w14:paraId="74A8F6C7">
            <w:pPr>
              <w:snapToGrid w:val="0"/>
              <w:spacing w:line="240" w:lineRule="auto"/>
              <w:jc w:val="center"/>
              <w:rPr>
                <w:rFonts w:hint="eastAsia" w:ascii="Times New Roman" w:hAnsi="Times New Roman" w:eastAsia="宋体" w:cs="Times New Roman"/>
                <w:color w:val="auto"/>
                <w:sz w:val="18"/>
                <w:szCs w:val="18"/>
              </w:rPr>
            </w:pPr>
          </w:p>
        </w:tc>
        <w:tc>
          <w:tcPr>
            <w:tcW w:w="2602" w:type="dxa"/>
            <w:tcBorders>
              <w:top w:val="single" w:color="auto" w:sz="4" w:space="0"/>
            </w:tcBorders>
            <w:noWrap w:val="0"/>
            <w:vAlign w:val="center"/>
          </w:tcPr>
          <w:p w14:paraId="73BCFA8A">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462" w:type="dxa"/>
            <w:noWrap w:val="0"/>
            <w:vAlign w:val="center"/>
          </w:tcPr>
          <w:p w14:paraId="51B1A75C">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36" w:type="dxa"/>
            <w:noWrap w:val="0"/>
            <w:vAlign w:val="center"/>
          </w:tcPr>
          <w:p w14:paraId="32242788">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35" w:type="dxa"/>
            <w:vMerge w:val="continue"/>
            <w:noWrap w:val="0"/>
            <w:vAlign w:val="center"/>
          </w:tcPr>
          <w:p w14:paraId="1F85CB39">
            <w:pPr>
              <w:snapToGrid w:val="0"/>
              <w:spacing w:line="240" w:lineRule="auto"/>
              <w:jc w:val="center"/>
              <w:rPr>
                <w:rFonts w:hint="eastAsia" w:ascii="Times New Roman" w:hAnsi="Times New Roman" w:eastAsia="宋体" w:cs="Times New Roman"/>
                <w:color w:val="auto"/>
                <w:sz w:val="18"/>
                <w:szCs w:val="18"/>
                <w:lang w:eastAsia="zh-CN"/>
              </w:rPr>
            </w:pPr>
          </w:p>
        </w:tc>
      </w:tr>
      <w:tr w14:paraId="5448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15A537A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w:t>
            </w:r>
          </w:p>
        </w:tc>
        <w:tc>
          <w:tcPr>
            <w:tcW w:w="1053" w:type="dxa"/>
            <w:noWrap w:val="0"/>
            <w:vAlign w:val="center"/>
          </w:tcPr>
          <w:p w14:paraId="4F8D7BD1">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防火间距</w:t>
            </w:r>
          </w:p>
        </w:tc>
        <w:tc>
          <w:tcPr>
            <w:tcW w:w="3627" w:type="dxa"/>
            <w:noWrap w:val="0"/>
            <w:vAlign w:val="center"/>
          </w:tcPr>
          <w:p w14:paraId="7D505305">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测量</w:t>
            </w:r>
            <w:r>
              <w:rPr>
                <w:rFonts w:hint="eastAsia" w:ascii="Times New Roman" w:hAnsi="Times New Roman" w:eastAsia="宋体" w:cs="Times New Roman"/>
                <w:color w:val="auto"/>
                <w:sz w:val="18"/>
                <w:szCs w:val="18"/>
                <w:lang w:val="en-US" w:eastAsia="zh-CN"/>
              </w:rPr>
              <w:t>并记录</w:t>
            </w:r>
            <w:r>
              <w:rPr>
                <w:rFonts w:hint="eastAsia" w:ascii="Times New Roman" w:hAnsi="Times New Roman" w:eastAsia="宋体" w:cs="Times New Roman"/>
                <w:color w:val="auto"/>
                <w:sz w:val="18"/>
                <w:szCs w:val="18"/>
              </w:rPr>
              <w:t>消防设计文件中有要求的防火间距</w:t>
            </w:r>
          </w:p>
        </w:tc>
        <w:tc>
          <w:tcPr>
            <w:tcW w:w="1887" w:type="dxa"/>
            <w:noWrap w:val="0"/>
            <w:vAlign w:val="center"/>
          </w:tcPr>
          <w:p w14:paraId="25EBE12F">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19" w:type="dxa"/>
            <w:noWrap w:val="0"/>
            <w:vAlign w:val="center"/>
          </w:tcPr>
          <w:p w14:paraId="5CC13719">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660FF92C">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27E9B810">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6C5A85C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05D2953">
            <w:pPr>
              <w:snapToGrid w:val="0"/>
              <w:spacing w:line="240" w:lineRule="auto"/>
              <w:jc w:val="both"/>
              <w:rPr>
                <w:rFonts w:hint="eastAsia" w:ascii="Times New Roman" w:hAnsi="Times New Roman" w:eastAsia="宋体" w:cs="Times New Roman"/>
                <w:color w:val="auto"/>
                <w:sz w:val="18"/>
                <w:szCs w:val="18"/>
                <w:lang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640BC11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9126947">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311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40676C73">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2.2</w:t>
            </w:r>
          </w:p>
        </w:tc>
        <w:tc>
          <w:tcPr>
            <w:tcW w:w="1053" w:type="dxa"/>
            <w:vMerge w:val="restart"/>
            <w:shd w:val="clear" w:color="auto" w:fill="auto"/>
            <w:noWrap w:val="0"/>
            <w:vAlign w:val="center"/>
          </w:tcPr>
          <w:p w14:paraId="4D161BA9">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消防车道</w:t>
            </w:r>
          </w:p>
        </w:tc>
        <w:tc>
          <w:tcPr>
            <w:tcW w:w="3627" w:type="dxa"/>
            <w:shd w:val="clear" w:color="auto" w:fill="auto"/>
            <w:noWrap w:val="0"/>
            <w:vAlign w:val="center"/>
          </w:tcPr>
          <w:p w14:paraId="7336A786">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查看设置位置、设置形式</w:t>
            </w:r>
          </w:p>
        </w:tc>
        <w:tc>
          <w:tcPr>
            <w:tcW w:w="1887" w:type="dxa"/>
            <w:vMerge w:val="restart"/>
            <w:shd w:val="clear" w:color="auto" w:fill="auto"/>
            <w:noWrap w:val="0"/>
            <w:vAlign w:val="center"/>
          </w:tcPr>
          <w:p w14:paraId="5B481492">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14:paraId="68BD3AD7">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413693A1">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3F25D1C8">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5FC5F3F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218301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454CD2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0AEC204">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348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595B6CC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w:t>
            </w:r>
          </w:p>
        </w:tc>
        <w:tc>
          <w:tcPr>
            <w:tcW w:w="1053" w:type="dxa"/>
            <w:vMerge w:val="continue"/>
            <w:shd w:val="clear" w:color="auto" w:fill="auto"/>
            <w:noWrap w:val="0"/>
            <w:vAlign w:val="center"/>
          </w:tcPr>
          <w:p w14:paraId="5D5A7B43">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2E01008B">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查看消防车道与建筑之间是否有妨碍消防车操作的树木、架空管线等障碍物</w:t>
            </w:r>
          </w:p>
        </w:tc>
        <w:tc>
          <w:tcPr>
            <w:tcW w:w="1887" w:type="dxa"/>
            <w:vMerge w:val="continue"/>
            <w:shd w:val="clear" w:color="auto" w:fill="auto"/>
            <w:noWrap w:val="0"/>
            <w:vAlign w:val="center"/>
          </w:tcPr>
          <w:p w14:paraId="6C1AC179">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3C716A35">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15E5FCC0">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21CB864B">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758F9DB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91676C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128851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B9CADC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240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610BB5F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2.4</w:t>
            </w:r>
          </w:p>
        </w:tc>
        <w:tc>
          <w:tcPr>
            <w:tcW w:w="1053" w:type="dxa"/>
            <w:vMerge w:val="continue"/>
            <w:shd w:val="clear" w:color="auto" w:fill="auto"/>
            <w:noWrap w:val="0"/>
            <w:vAlign w:val="center"/>
          </w:tcPr>
          <w:p w14:paraId="692DAD1A">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05E90CAE">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测量净宽度、净高度、转弯半径、坡度</w:t>
            </w:r>
          </w:p>
        </w:tc>
        <w:tc>
          <w:tcPr>
            <w:tcW w:w="1887" w:type="dxa"/>
            <w:vMerge w:val="continue"/>
            <w:shd w:val="clear" w:color="auto" w:fill="auto"/>
            <w:noWrap w:val="0"/>
            <w:vAlign w:val="center"/>
          </w:tcPr>
          <w:p w14:paraId="7ABD3A07">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1A78C721">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13B0DBE4">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674526C9">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61E3D15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235737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51722D9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45DCE17">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E81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27" w:type="dxa"/>
            <w:noWrap w:val="0"/>
            <w:vAlign w:val="center"/>
          </w:tcPr>
          <w:p w14:paraId="16AF8689">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2.5</w:t>
            </w:r>
          </w:p>
        </w:tc>
        <w:tc>
          <w:tcPr>
            <w:tcW w:w="1053" w:type="dxa"/>
            <w:vMerge w:val="continue"/>
            <w:shd w:val="clear" w:color="auto" w:fill="auto"/>
            <w:noWrap w:val="0"/>
            <w:vAlign w:val="center"/>
          </w:tcPr>
          <w:p w14:paraId="6714CC66">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5EE278D4">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查看尽头式消防车道的回车道或回车场的设置情况，并测量回车场的尺寸和面积</w:t>
            </w:r>
          </w:p>
        </w:tc>
        <w:tc>
          <w:tcPr>
            <w:tcW w:w="1887" w:type="dxa"/>
            <w:vMerge w:val="continue"/>
            <w:shd w:val="clear" w:color="auto" w:fill="auto"/>
            <w:noWrap w:val="0"/>
            <w:vAlign w:val="center"/>
          </w:tcPr>
          <w:p w14:paraId="4BE443FB">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6C1D96EE">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447399E7">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7BC3B318">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47FEA52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0E2731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5BACA7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542CE01">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358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276E57BE">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1053" w:type="dxa"/>
            <w:vMerge w:val="continue"/>
            <w:shd w:val="clear" w:color="auto" w:fill="auto"/>
            <w:noWrap w:val="0"/>
            <w:vAlign w:val="center"/>
          </w:tcPr>
          <w:p w14:paraId="5C4D7841">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7DA5D61D">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查看环形消防车道与其他车道连通位置的数量</w:t>
            </w:r>
          </w:p>
        </w:tc>
        <w:tc>
          <w:tcPr>
            <w:tcW w:w="1887" w:type="dxa"/>
            <w:vMerge w:val="continue"/>
            <w:shd w:val="clear" w:color="auto" w:fill="auto"/>
            <w:noWrap w:val="0"/>
            <w:vAlign w:val="center"/>
          </w:tcPr>
          <w:p w14:paraId="418D08FB">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7D5C7539">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7E9A3065">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652C02BC">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13FD719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21DD54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5491EF2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47846F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F38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00AD5C15">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2.7</w:t>
            </w:r>
          </w:p>
        </w:tc>
        <w:tc>
          <w:tcPr>
            <w:tcW w:w="1053" w:type="dxa"/>
            <w:vMerge w:val="continue"/>
            <w:shd w:val="clear" w:color="auto" w:fill="auto"/>
            <w:noWrap w:val="0"/>
            <w:vAlign w:val="center"/>
          </w:tcPr>
          <w:p w14:paraId="19E2DB8C">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49AD20E0">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核查消防车道承受荷载能力</w:t>
            </w:r>
          </w:p>
        </w:tc>
        <w:tc>
          <w:tcPr>
            <w:tcW w:w="1887" w:type="dxa"/>
            <w:vMerge w:val="continue"/>
            <w:shd w:val="clear" w:color="auto" w:fill="auto"/>
            <w:noWrap w:val="0"/>
            <w:vAlign w:val="center"/>
          </w:tcPr>
          <w:p w14:paraId="6FCA6881">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7E4D489D">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24D8A703">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0C198594">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12A3F1E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ECBE80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459774B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2CB357E">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AA0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4B9B2403">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2.8</w:t>
            </w:r>
          </w:p>
        </w:tc>
        <w:tc>
          <w:tcPr>
            <w:tcW w:w="1053" w:type="dxa"/>
            <w:vMerge w:val="continue"/>
            <w:shd w:val="clear" w:color="auto" w:fill="auto"/>
            <w:noWrap w:val="0"/>
            <w:vAlign w:val="center"/>
          </w:tcPr>
          <w:p w14:paraId="0E275F1D">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7B23CC7C">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查看消防车道的沿途标志和标线标识</w:t>
            </w:r>
          </w:p>
        </w:tc>
        <w:tc>
          <w:tcPr>
            <w:tcW w:w="1887" w:type="dxa"/>
            <w:vMerge w:val="continue"/>
            <w:shd w:val="clear" w:color="auto" w:fill="auto"/>
            <w:noWrap w:val="0"/>
            <w:vAlign w:val="center"/>
          </w:tcPr>
          <w:p w14:paraId="57104F5A">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02A5A30F">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0AF47536">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7AAC9E8B">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4E29AF2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2F8598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38B501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9A3225F">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BA2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3E092100">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2.9</w:t>
            </w:r>
          </w:p>
        </w:tc>
        <w:tc>
          <w:tcPr>
            <w:tcW w:w="1053" w:type="dxa"/>
            <w:vMerge w:val="restart"/>
            <w:shd w:val="clear" w:color="auto" w:fill="auto"/>
            <w:noWrap w:val="0"/>
            <w:vAlign w:val="center"/>
          </w:tcPr>
          <w:p w14:paraId="0CCFD6C0">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w:t>
            </w:r>
          </w:p>
          <w:p w14:paraId="3EA90F33">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登高面</w:t>
            </w:r>
          </w:p>
        </w:tc>
        <w:tc>
          <w:tcPr>
            <w:tcW w:w="3627" w:type="dxa"/>
            <w:shd w:val="clear" w:color="auto" w:fill="auto"/>
            <w:noWrap w:val="0"/>
            <w:vAlign w:val="center"/>
          </w:tcPr>
          <w:p w14:paraId="1A26BFF2">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消防车登高操作场地范围内的裙房进深</w:t>
            </w:r>
          </w:p>
        </w:tc>
        <w:tc>
          <w:tcPr>
            <w:tcW w:w="1887" w:type="dxa"/>
            <w:vMerge w:val="restart"/>
            <w:shd w:val="clear" w:color="auto" w:fill="auto"/>
            <w:noWrap w:val="0"/>
            <w:vAlign w:val="center"/>
          </w:tcPr>
          <w:p w14:paraId="7F516282">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14:paraId="179CB3DF">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151393A1">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72B7784F">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1050D6A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42A2AE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4831EF2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4FF7D86">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8C5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094D50F7">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2.10</w:t>
            </w:r>
          </w:p>
        </w:tc>
        <w:tc>
          <w:tcPr>
            <w:tcW w:w="1053" w:type="dxa"/>
            <w:vMerge w:val="continue"/>
            <w:shd w:val="clear" w:color="auto" w:fill="auto"/>
            <w:noWrap w:val="0"/>
            <w:vAlign w:val="center"/>
          </w:tcPr>
          <w:p w14:paraId="2DE0FEE0">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6BD50E16">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建筑物与消防车登高操作场地相对应范围内，</w:t>
            </w:r>
            <w:r>
              <w:rPr>
                <w:rFonts w:hint="eastAsia" w:ascii="Times New Roman" w:hAnsi="Times New Roman" w:eastAsia="宋体" w:cs="Times New Roman"/>
                <w:color w:val="auto"/>
                <w:sz w:val="18"/>
                <w:szCs w:val="18"/>
                <w:lang w:eastAsia="zh-CN"/>
              </w:rPr>
              <w:t>是否</w:t>
            </w:r>
            <w:r>
              <w:rPr>
                <w:rFonts w:hint="eastAsia" w:ascii="Times New Roman" w:hAnsi="Times New Roman" w:eastAsia="宋体" w:cs="Times New Roman"/>
                <w:color w:val="auto"/>
                <w:sz w:val="18"/>
                <w:szCs w:val="18"/>
              </w:rPr>
              <w:t>设置直通室外的楼梯或直通楼梯间的入口</w:t>
            </w:r>
          </w:p>
        </w:tc>
        <w:tc>
          <w:tcPr>
            <w:tcW w:w="1887" w:type="dxa"/>
            <w:vMerge w:val="continue"/>
            <w:shd w:val="clear" w:color="auto" w:fill="auto"/>
            <w:noWrap w:val="0"/>
            <w:vAlign w:val="center"/>
          </w:tcPr>
          <w:p w14:paraId="37540369">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32FA1818">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0FB1DF62">
            <w:pPr>
              <w:snapToGrid w:val="0"/>
              <w:spacing w:line="240" w:lineRule="auto"/>
              <w:jc w:val="left"/>
              <w:rPr>
                <w:rFonts w:hint="eastAsia" w:ascii="Times New Roman" w:hAnsi="Times New Roman" w:eastAsia="宋体" w:cs="Times New Roman"/>
                <w:color w:val="auto"/>
                <w:kern w:val="2"/>
                <w:sz w:val="18"/>
                <w:szCs w:val="18"/>
                <w:vertAlign w:val="baseline"/>
                <w:lang w:val="en-US" w:eastAsia="zh-CN" w:bidi="ar-SA"/>
              </w:rPr>
            </w:pPr>
          </w:p>
        </w:tc>
        <w:tc>
          <w:tcPr>
            <w:tcW w:w="2462" w:type="dxa"/>
            <w:noWrap w:val="0"/>
            <w:vAlign w:val="center"/>
          </w:tcPr>
          <w:p w14:paraId="04F361B2">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35C57BB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5A1DC3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FE575B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464F0A8">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C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2ADF36B4">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2.11</w:t>
            </w:r>
          </w:p>
        </w:tc>
        <w:tc>
          <w:tcPr>
            <w:tcW w:w="1053" w:type="dxa"/>
            <w:vMerge w:val="continue"/>
            <w:shd w:val="clear" w:color="auto" w:fill="auto"/>
            <w:noWrap w:val="0"/>
            <w:vAlign w:val="center"/>
          </w:tcPr>
          <w:p w14:paraId="78D0115E">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5CB8D2E5">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灭火救援窗的设置位置、</w:t>
            </w:r>
            <w:r>
              <w:rPr>
                <w:rFonts w:hint="eastAsia" w:ascii="Times New Roman" w:hAnsi="Times New Roman" w:eastAsia="宋体" w:cs="Times New Roman"/>
                <w:color w:val="auto"/>
                <w:sz w:val="18"/>
                <w:szCs w:val="18"/>
                <w:lang w:eastAsia="zh-CN"/>
              </w:rPr>
              <w:t>设置形式和</w:t>
            </w:r>
            <w:r>
              <w:rPr>
                <w:rFonts w:hint="eastAsia" w:ascii="Times New Roman" w:hAnsi="Times New Roman" w:eastAsia="宋体" w:cs="Times New Roman"/>
                <w:color w:val="auto"/>
                <w:sz w:val="18"/>
                <w:szCs w:val="18"/>
              </w:rPr>
              <w:t>数量</w:t>
            </w:r>
            <w:r>
              <w:rPr>
                <w:rFonts w:hint="eastAsia" w:ascii="Times New Roman" w:hAnsi="Times New Roman" w:eastAsia="宋体" w:cs="Times New Roman"/>
                <w:color w:val="auto"/>
                <w:sz w:val="18"/>
                <w:szCs w:val="18"/>
                <w:lang w:eastAsia="zh-CN"/>
              </w:rPr>
              <w:t>，测量</w:t>
            </w:r>
            <w:r>
              <w:rPr>
                <w:rFonts w:hint="eastAsia" w:ascii="Times New Roman" w:hAnsi="Times New Roman" w:eastAsia="宋体" w:cs="Times New Roman"/>
                <w:color w:val="auto"/>
                <w:sz w:val="18"/>
                <w:szCs w:val="18"/>
              </w:rPr>
              <w:t>净宽度、净高度</w:t>
            </w:r>
          </w:p>
        </w:tc>
        <w:tc>
          <w:tcPr>
            <w:tcW w:w="1887" w:type="dxa"/>
            <w:vMerge w:val="continue"/>
            <w:shd w:val="clear" w:color="auto" w:fill="auto"/>
            <w:noWrap w:val="0"/>
            <w:vAlign w:val="center"/>
          </w:tcPr>
          <w:p w14:paraId="53D42420">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17D4C527">
            <w:pPr>
              <w:snapToGrid w:val="0"/>
              <w:spacing w:line="240" w:lineRule="auto"/>
              <w:ind w:left="72"/>
              <w:jc w:val="center"/>
              <w:rPr>
                <w:rFonts w:hint="eastAsia" w:ascii="Times New Roman" w:hAnsi="Times New Roman" w:eastAsia="宋体" w:cs="Times New Roman"/>
                <w:color w:val="auto"/>
                <w:sz w:val="18"/>
                <w:szCs w:val="18"/>
              </w:rPr>
            </w:pPr>
          </w:p>
        </w:tc>
        <w:tc>
          <w:tcPr>
            <w:tcW w:w="2602" w:type="dxa"/>
            <w:noWrap w:val="0"/>
            <w:vAlign w:val="center"/>
          </w:tcPr>
          <w:p w14:paraId="3E3FA82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56243AAA">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28E1140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C07FF7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AC1A47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7CD7FDB">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5AD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59610040">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2.12</w:t>
            </w:r>
          </w:p>
        </w:tc>
        <w:tc>
          <w:tcPr>
            <w:tcW w:w="1053" w:type="dxa"/>
            <w:vMerge w:val="restart"/>
            <w:shd w:val="clear" w:color="auto" w:fill="auto"/>
            <w:noWrap w:val="0"/>
            <w:vAlign w:val="center"/>
          </w:tcPr>
          <w:p w14:paraId="4BA26200">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消防车登高操作场地</w:t>
            </w:r>
          </w:p>
        </w:tc>
        <w:tc>
          <w:tcPr>
            <w:tcW w:w="3627" w:type="dxa"/>
            <w:shd w:val="clear" w:color="auto" w:fill="auto"/>
            <w:noWrap w:val="0"/>
            <w:vAlign w:val="center"/>
          </w:tcPr>
          <w:p w14:paraId="4DF57DDE">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查看设置位置、设置形式</w:t>
            </w:r>
          </w:p>
        </w:tc>
        <w:tc>
          <w:tcPr>
            <w:tcW w:w="1887" w:type="dxa"/>
            <w:vMerge w:val="restart"/>
            <w:shd w:val="clear" w:color="auto" w:fill="auto"/>
            <w:noWrap w:val="0"/>
            <w:vAlign w:val="center"/>
          </w:tcPr>
          <w:p w14:paraId="2FC38C44">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且严禁擅自改变用途或被占用，应便于使用</w:t>
            </w:r>
          </w:p>
        </w:tc>
        <w:tc>
          <w:tcPr>
            <w:tcW w:w="1219" w:type="dxa"/>
            <w:vMerge w:val="restart"/>
            <w:shd w:val="clear" w:color="auto" w:fill="auto"/>
            <w:noWrap w:val="0"/>
            <w:vAlign w:val="center"/>
          </w:tcPr>
          <w:p w14:paraId="19061346">
            <w:pPr>
              <w:snapToGrid w:val="0"/>
              <w:spacing w:line="240" w:lineRule="auto"/>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02" w:type="dxa"/>
            <w:noWrap w:val="0"/>
            <w:vAlign w:val="center"/>
          </w:tcPr>
          <w:p w14:paraId="3D46485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6447D5C4">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2713488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A1EEC5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E39C3E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E68DADB">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AC8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67F6F265">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2.13</w:t>
            </w:r>
          </w:p>
        </w:tc>
        <w:tc>
          <w:tcPr>
            <w:tcW w:w="1053" w:type="dxa"/>
            <w:vMerge w:val="continue"/>
            <w:shd w:val="clear" w:color="auto" w:fill="auto"/>
            <w:noWrap w:val="0"/>
            <w:vAlign w:val="center"/>
          </w:tcPr>
          <w:p w14:paraId="10885761">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276FE5F3">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测量长度、宽度、坡度</w:t>
            </w:r>
          </w:p>
        </w:tc>
        <w:tc>
          <w:tcPr>
            <w:tcW w:w="1887" w:type="dxa"/>
            <w:vMerge w:val="continue"/>
            <w:shd w:val="clear" w:color="auto" w:fill="auto"/>
            <w:noWrap w:val="0"/>
            <w:vAlign w:val="center"/>
          </w:tcPr>
          <w:p w14:paraId="3EE774A1">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2F4ACFD6">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39A3F5D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34DC2CA7">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44FA34F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59F84B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643EF00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81FA4E0">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5F1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05460D2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2.14</w:t>
            </w:r>
          </w:p>
        </w:tc>
        <w:tc>
          <w:tcPr>
            <w:tcW w:w="1053" w:type="dxa"/>
            <w:vMerge w:val="continue"/>
            <w:shd w:val="clear" w:color="auto" w:fill="auto"/>
            <w:noWrap w:val="0"/>
            <w:vAlign w:val="center"/>
          </w:tcPr>
          <w:p w14:paraId="324455DD">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6E59F5A0">
            <w:pPr>
              <w:snapToGrid w:val="0"/>
              <w:spacing w:line="240" w:lineRule="auto"/>
              <w:ind w:left="72"/>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核查消防</w:t>
            </w:r>
            <w:bookmarkStart w:id="4" w:name="_GoBack"/>
            <w:bookmarkEnd w:id="4"/>
            <w:r>
              <w:rPr>
                <w:rFonts w:hint="eastAsia" w:ascii="Times New Roman" w:hAnsi="Times New Roman" w:eastAsia="宋体" w:cs="Times New Roman"/>
                <w:color w:val="auto"/>
                <w:sz w:val="18"/>
                <w:szCs w:val="18"/>
                <w:lang w:eastAsia="zh-CN"/>
              </w:rPr>
              <w:t>车登高操作场地承受荷载能力，</w:t>
            </w:r>
            <w:r>
              <w:rPr>
                <w:rFonts w:hint="eastAsia" w:ascii="Times New Roman" w:hAnsi="Times New Roman" w:eastAsia="宋体" w:cs="Times New Roman"/>
                <w:color w:val="auto"/>
                <w:sz w:val="18"/>
                <w:szCs w:val="18"/>
              </w:rPr>
              <w:t>不得铺设草坪、植草砖</w:t>
            </w:r>
            <w:r>
              <w:rPr>
                <w:rFonts w:hint="eastAsia" w:ascii="Times New Roman" w:hAnsi="Times New Roman" w:eastAsia="宋体" w:cs="Times New Roman"/>
                <w:color w:val="auto"/>
                <w:sz w:val="18"/>
                <w:szCs w:val="18"/>
                <w:lang w:eastAsia="zh-CN"/>
              </w:rPr>
              <w:t>（格）</w:t>
            </w:r>
          </w:p>
        </w:tc>
        <w:tc>
          <w:tcPr>
            <w:tcW w:w="1887" w:type="dxa"/>
            <w:vMerge w:val="continue"/>
            <w:shd w:val="clear" w:color="auto" w:fill="auto"/>
            <w:noWrap w:val="0"/>
            <w:vAlign w:val="center"/>
          </w:tcPr>
          <w:p w14:paraId="4DA0F4BF">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15D6CA1C">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764F844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71B65ECB">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053787F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1C9A26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1EED68A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1B2CC65">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907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68A565C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2.15</w:t>
            </w:r>
          </w:p>
        </w:tc>
        <w:tc>
          <w:tcPr>
            <w:tcW w:w="1053" w:type="dxa"/>
            <w:vMerge w:val="continue"/>
            <w:shd w:val="clear" w:color="auto" w:fill="auto"/>
            <w:noWrap w:val="0"/>
            <w:vAlign w:val="center"/>
          </w:tcPr>
          <w:p w14:paraId="609BF345">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52F518EE">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消防车登高操作场地与建筑物之间</w:t>
            </w:r>
            <w:r>
              <w:rPr>
                <w:rFonts w:hint="eastAsia" w:ascii="Times New Roman" w:hAnsi="Times New Roman" w:eastAsia="宋体" w:cs="Times New Roman"/>
                <w:color w:val="auto"/>
                <w:sz w:val="18"/>
                <w:szCs w:val="18"/>
                <w:lang w:eastAsia="zh-CN"/>
              </w:rPr>
              <w:t>是否有</w:t>
            </w:r>
            <w:r>
              <w:rPr>
                <w:rFonts w:hint="eastAsia" w:ascii="Times New Roman" w:hAnsi="Times New Roman" w:eastAsia="宋体" w:cs="Times New Roman"/>
                <w:color w:val="auto"/>
                <w:sz w:val="18"/>
                <w:szCs w:val="18"/>
              </w:rPr>
              <w:t>妨碍消防车操作的树木、架空管线等障碍物和车库出入口</w:t>
            </w:r>
          </w:p>
        </w:tc>
        <w:tc>
          <w:tcPr>
            <w:tcW w:w="1887" w:type="dxa"/>
            <w:vMerge w:val="continue"/>
            <w:shd w:val="clear" w:color="auto" w:fill="auto"/>
            <w:noWrap w:val="0"/>
            <w:vAlign w:val="center"/>
          </w:tcPr>
          <w:p w14:paraId="0968940E">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0F880DCA">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70B4B33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4B8D2FF3">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47A8E0D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F43281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07B9931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92AF688">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B22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1D1279C7">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2.16</w:t>
            </w:r>
          </w:p>
        </w:tc>
        <w:tc>
          <w:tcPr>
            <w:tcW w:w="1053" w:type="dxa"/>
            <w:vMerge w:val="continue"/>
            <w:shd w:val="clear" w:color="auto" w:fill="auto"/>
            <w:noWrap w:val="0"/>
            <w:vAlign w:val="center"/>
          </w:tcPr>
          <w:p w14:paraId="6E05A917">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0AA293A3">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查看消防车登高操作</w:t>
            </w:r>
            <w:r>
              <w:rPr>
                <w:rFonts w:hint="eastAsia" w:ascii="Times New Roman" w:hAnsi="Times New Roman" w:eastAsia="宋体" w:cs="Times New Roman"/>
                <w:color w:val="auto"/>
                <w:sz w:val="18"/>
                <w:szCs w:val="18"/>
              </w:rPr>
              <w:t>场地与消防车道</w:t>
            </w:r>
            <w:r>
              <w:rPr>
                <w:rFonts w:hint="eastAsia" w:ascii="Times New Roman" w:hAnsi="Times New Roman" w:eastAsia="宋体" w:cs="Times New Roman"/>
                <w:color w:val="auto"/>
                <w:sz w:val="18"/>
                <w:szCs w:val="18"/>
                <w:lang w:eastAsia="zh-CN"/>
              </w:rPr>
              <w:t>的连通情况</w:t>
            </w:r>
          </w:p>
        </w:tc>
        <w:tc>
          <w:tcPr>
            <w:tcW w:w="1887" w:type="dxa"/>
            <w:vMerge w:val="continue"/>
            <w:shd w:val="clear" w:color="auto" w:fill="auto"/>
            <w:noWrap w:val="0"/>
            <w:vAlign w:val="center"/>
          </w:tcPr>
          <w:p w14:paraId="302E290C">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61908484">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195BCA9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1F73D7B6">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219C06F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29F65D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789C7ED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2CB5B43">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B85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7" w:type="dxa"/>
            <w:noWrap w:val="0"/>
            <w:vAlign w:val="center"/>
          </w:tcPr>
          <w:p w14:paraId="2A3C453C">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2.17</w:t>
            </w:r>
          </w:p>
        </w:tc>
        <w:tc>
          <w:tcPr>
            <w:tcW w:w="1053" w:type="dxa"/>
            <w:vMerge w:val="continue"/>
            <w:shd w:val="clear" w:color="auto" w:fill="auto"/>
            <w:noWrap w:val="0"/>
            <w:vAlign w:val="center"/>
          </w:tcPr>
          <w:p w14:paraId="4DE0D50B">
            <w:pPr>
              <w:snapToGrid w:val="0"/>
              <w:spacing w:line="240" w:lineRule="auto"/>
              <w:jc w:val="center"/>
              <w:rPr>
                <w:rFonts w:hint="eastAsia" w:ascii="Times New Roman" w:hAnsi="Times New Roman" w:eastAsia="宋体" w:cs="Times New Roman"/>
                <w:color w:val="auto"/>
                <w:sz w:val="18"/>
                <w:szCs w:val="18"/>
              </w:rPr>
            </w:pPr>
          </w:p>
        </w:tc>
        <w:tc>
          <w:tcPr>
            <w:tcW w:w="3627" w:type="dxa"/>
            <w:shd w:val="clear" w:color="auto" w:fill="auto"/>
            <w:noWrap w:val="0"/>
            <w:vAlign w:val="center"/>
          </w:tcPr>
          <w:p w14:paraId="4B364B92">
            <w:pPr>
              <w:snapToGrid w:val="0"/>
              <w:spacing w:line="240" w:lineRule="auto"/>
              <w:ind w:left="72" w:leftChars="0"/>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测量消防车登高操作</w:t>
            </w:r>
            <w:r>
              <w:rPr>
                <w:rFonts w:hint="eastAsia" w:ascii="Times New Roman" w:hAnsi="Times New Roman" w:eastAsia="宋体" w:cs="Times New Roman"/>
                <w:color w:val="auto"/>
                <w:sz w:val="18"/>
                <w:szCs w:val="18"/>
              </w:rPr>
              <w:t>场地靠建筑外墙一侧的边缘距离建筑外墙的距离</w:t>
            </w:r>
          </w:p>
        </w:tc>
        <w:tc>
          <w:tcPr>
            <w:tcW w:w="1887" w:type="dxa"/>
            <w:vMerge w:val="continue"/>
            <w:shd w:val="clear" w:color="auto" w:fill="auto"/>
            <w:noWrap w:val="0"/>
            <w:vAlign w:val="center"/>
          </w:tcPr>
          <w:p w14:paraId="5F03DE2A">
            <w:pPr>
              <w:snapToGrid w:val="0"/>
              <w:spacing w:line="240" w:lineRule="auto"/>
              <w:ind w:left="72"/>
              <w:rPr>
                <w:rFonts w:hint="eastAsia" w:ascii="Times New Roman" w:hAnsi="Times New Roman" w:eastAsia="宋体" w:cs="Times New Roman"/>
                <w:color w:val="auto"/>
                <w:sz w:val="18"/>
                <w:szCs w:val="18"/>
              </w:rPr>
            </w:pPr>
          </w:p>
        </w:tc>
        <w:tc>
          <w:tcPr>
            <w:tcW w:w="1219" w:type="dxa"/>
            <w:vMerge w:val="continue"/>
            <w:shd w:val="clear" w:color="auto" w:fill="auto"/>
            <w:noWrap w:val="0"/>
            <w:vAlign w:val="center"/>
          </w:tcPr>
          <w:p w14:paraId="22ABBAB0">
            <w:pPr>
              <w:snapToGrid w:val="0"/>
              <w:spacing w:line="240" w:lineRule="auto"/>
              <w:ind w:left="72"/>
              <w:rPr>
                <w:rFonts w:hint="eastAsia" w:ascii="Times New Roman" w:hAnsi="Times New Roman" w:eastAsia="宋体" w:cs="Times New Roman"/>
                <w:color w:val="auto"/>
                <w:sz w:val="18"/>
                <w:szCs w:val="18"/>
              </w:rPr>
            </w:pPr>
          </w:p>
        </w:tc>
        <w:tc>
          <w:tcPr>
            <w:tcW w:w="2602" w:type="dxa"/>
            <w:noWrap w:val="0"/>
            <w:vAlign w:val="center"/>
          </w:tcPr>
          <w:p w14:paraId="0743943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462" w:type="dxa"/>
            <w:noWrap w:val="0"/>
            <w:vAlign w:val="center"/>
          </w:tcPr>
          <w:p w14:paraId="2B22DA53">
            <w:pPr>
              <w:snapToGrid w:val="0"/>
              <w:spacing w:line="240" w:lineRule="auto"/>
              <w:jc w:val="left"/>
              <w:rPr>
                <w:rFonts w:hint="eastAsia" w:ascii="Times New Roman" w:hAnsi="Times New Roman" w:eastAsia="宋体" w:cs="Times New Roman"/>
                <w:color w:val="auto"/>
                <w:sz w:val="18"/>
                <w:szCs w:val="18"/>
                <w:vertAlign w:val="baseline"/>
                <w:lang w:val="en-US" w:eastAsia="zh-CN"/>
              </w:rPr>
            </w:pPr>
          </w:p>
        </w:tc>
        <w:tc>
          <w:tcPr>
            <w:tcW w:w="936" w:type="dxa"/>
            <w:noWrap w:val="0"/>
            <w:vAlign w:val="center"/>
          </w:tcPr>
          <w:p w14:paraId="499023B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CD78AD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35" w:type="dxa"/>
            <w:noWrap w:val="0"/>
            <w:vAlign w:val="center"/>
          </w:tcPr>
          <w:p w14:paraId="780383A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8124D25">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51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07" w:type="dxa"/>
            <w:gridSpan w:val="3"/>
            <w:tcBorders>
              <w:bottom w:val="single" w:color="auto" w:sz="4" w:space="0"/>
            </w:tcBorders>
            <w:shd w:val="clear" w:color="auto" w:fill="auto"/>
            <w:noWrap w:val="0"/>
            <w:vAlign w:val="center"/>
          </w:tcPr>
          <w:p w14:paraId="32E35DCF">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08" w:type="dxa"/>
            <w:gridSpan w:val="3"/>
            <w:tcBorders>
              <w:bottom w:val="single" w:color="auto" w:sz="4" w:space="0"/>
            </w:tcBorders>
            <w:shd w:val="clear" w:color="auto" w:fill="auto"/>
            <w:noWrap w:val="0"/>
            <w:vAlign w:val="center"/>
          </w:tcPr>
          <w:p w14:paraId="3F281D81">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33" w:type="dxa"/>
            <w:gridSpan w:val="3"/>
            <w:tcBorders>
              <w:bottom w:val="single" w:color="auto" w:sz="4" w:space="0"/>
            </w:tcBorders>
            <w:noWrap w:val="0"/>
            <w:vAlign w:val="center"/>
          </w:tcPr>
          <w:p w14:paraId="27E52AFB">
            <w:pPr>
              <w:snapToGrid w:val="0"/>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36454E98">
      <w:pPr>
        <w:pStyle w:val="5"/>
        <w:rPr>
          <w:color w:val="auto"/>
        </w:rPr>
      </w:pPr>
    </w:p>
    <w:p w14:paraId="69E600B6">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30CBF5C">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A1A9F22">
      <w:pPr>
        <w:pStyle w:val="5"/>
        <w:rPr>
          <w:rFonts w:ascii="Times New Roman" w:hAnsi="Times New Roman" w:cs="Times New Roman"/>
          <w:color w:val="auto"/>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6D20657F">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（三）</w:t>
      </w:r>
      <w:r>
        <w:rPr>
          <w:rFonts w:hint="eastAsia" w:ascii="Times New Roman" w:hAnsi="Times New Roman" w:cs="Times New Roman"/>
          <w:b/>
          <w:bCs/>
          <w:color w:val="auto"/>
          <w:sz w:val="21"/>
          <w:szCs w:val="21"/>
          <w:lang w:val="en-US" w:eastAsia="zh-CN"/>
        </w:rPr>
        <w:t xml:space="preserve"> 平面布置抽</w:t>
      </w:r>
      <w:r>
        <w:rPr>
          <w:rFonts w:hint="eastAsia" w:ascii="Times New Roman" w:hAnsi="Times New Roman" w:eastAsia="宋体" w:cs="Times New Roman"/>
          <w:b/>
          <w:bCs/>
          <w:color w:val="auto"/>
          <w:sz w:val="21"/>
          <w:szCs w:val="21"/>
          <w:lang w:val="en-US" w:eastAsia="zh-CN"/>
        </w:rPr>
        <w:t>查记录</w:t>
      </w:r>
    </w:p>
    <w:p w14:paraId="3CCFDF43">
      <w:pPr>
        <w:pStyle w:val="5"/>
        <w:rPr>
          <w:color w:val="auto"/>
        </w:rPr>
      </w:pPr>
    </w:p>
    <w:tbl>
      <w:tblPr>
        <w:tblStyle w:val="11"/>
        <w:tblW w:w="15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53"/>
        <w:gridCol w:w="3765"/>
        <w:gridCol w:w="1914"/>
        <w:gridCol w:w="1203"/>
        <w:gridCol w:w="2634"/>
        <w:gridCol w:w="2355"/>
        <w:gridCol w:w="995"/>
        <w:gridCol w:w="952"/>
      </w:tblGrid>
      <w:tr w14:paraId="4927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vMerge w:val="restart"/>
            <w:tcBorders>
              <w:top w:val="single" w:color="auto" w:sz="4" w:space="0"/>
            </w:tcBorders>
            <w:noWrap w:val="0"/>
            <w:vAlign w:val="center"/>
          </w:tcPr>
          <w:p w14:paraId="25E6BEA1">
            <w:pPr>
              <w:snapToGrid w:val="0"/>
              <w:spacing w:line="240" w:lineRule="auto"/>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序号</w:t>
            </w:r>
          </w:p>
        </w:tc>
        <w:tc>
          <w:tcPr>
            <w:tcW w:w="1053" w:type="dxa"/>
            <w:vMerge w:val="restart"/>
            <w:tcBorders>
              <w:top w:val="single" w:color="auto" w:sz="4" w:space="0"/>
            </w:tcBorders>
            <w:noWrap w:val="0"/>
            <w:vAlign w:val="center"/>
          </w:tcPr>
          <w:p w14:paraId="56473E6E">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抽查项目</w:t>
            </w:r>
          </w:p>
        </w:tc>
        <w:tc>
          <w:tcPr>
            <w:tcW w:w="3765" w:type="dxa"/>
            <w:vMerge w:val="restart"/>
            <w:tcBorders>
              <w:top w:val="single" w:color="auto" w:sz="4" w:space="0"/>
            </w:tcBorders>
            <w:noWrap w:val="0"/>
            <w:vAlign w:val="center"/>
          </w:tcPr>
          <w:p w14:paraId="0D1088E1">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14" w:type="dxa"/>
            <w:vMerge w:val="restart"/>
            <w:tcBorders>
              <w:top w:val="single" w:color="auto" w:sz="4" w:space="0"/>
            </w:tcBorders>
            <w:noWrap w:val="0"/>
            <w:vAlign w:val="center"/>
          </w:tcPr>
          <w:p w14:paraId="390E032D">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3" w:type="dxa"/>
            <w:vMerge w:val="restart"/>
            <w:tcBorders>
              <w:top w:val="single" w:color="auto" w:sz="4" w:space="0"/>
            </w:tcBorders>
            <w:noWrap w:val="0"/>
            <w:vAlign w:val="center"/>
          </w:tcPr>
          <w:p w14:paraId="23F9AB0D">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84" w:type="dxa"/>
            <w:gridSpan w:val="3"/>
            <w:tcBorders>
              <w:top w:val="single" w:color="auto" w:sz="4" w:space="0"/>
            </w:tcBorders>
            <w:noWrap w:val="0"/>
            <w:vAlign w:val="center"/>
          </w:tcPr>
          <w:p w14:paraId="71B72DF8">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52" w:type="dxa"/>
            <w:vMerge w:val="restart"/>
            <w:tcBorders>
              <w:top w:val="single" w:color="auto" w:sz="4" w:space="0"/>
            </w:tcBorders>
            <w:noWrap w:val="0"/>
            <w:vAlign w:val="center"/>
          </w:tcPr>
          <w:p w14:paraId="5B171113">
            <w:pPr>
              <w:snapToGrid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eastAsia="zh-CN"/>
              </w:rPr>
              <w:t>是否合格</w:t>
            </w:r>
          </w:p>
        </w:tc>
      </w:tr>
      <w:tr w14:paraId="7F42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vMerge w:val="continue"/>
            <w:tcBorders>
              <w:bottom w:val="single" w:color="auto" w:sz="4" w:space="0"/>
            </w:tcBorders>
            <w:noWrap w:val="0"/>
            <w:vAlign w:val="center"/>
          </w:tcPr>
          <w:p w14:paraId="1BE91FED">
            <w:pPr>
              <w:snapToGrid w:val="0"/>
              <w:spacing w:line="240" w:lineRule="auto"/>
              <w:jc w:val="center"/>
              <w:rPr>
                <w:rFonts w:hint="eastAsia" w:ascii="Times New Roman" w:hAnsi="Times New Roman" w:eastAsia="宋体" w:cs="Times New Roman"/>
                <w:color w:val="auto"/>
                <w:sz w:val="18"/>
                <w:szCs w:val="18"/>
              </w:rPr>
            </w:pPr>
          </w:p>
        </w:tc>
        <w:tc>
          <w:tcPr>
            <w:tcW w:w="1053" w:type="dxa"/>
            <w:vMerge w:val="continue"/>
            <w:tcBorders>
              <w:bottom w:val="single" w:color="auto" w:sz="4" w:space="0"/>
            </w:tcBorders>
            <w:noWrap w:val="0"/>
            <w:vAlign w:val="center"/>
          </w:tcPr>
          <w:p w14:paraId="51AFA4AE">
            <w:pPr>
              <w:snapToGrid w:val="0"/>
              <w:spacing w:line="240" w:lineRule="auto"/>
              <w:jc w:val="center"/>
              <w:rPr>
                <w:rFonts w:hint="eastAsia" w:ascii="Times New Roman" w:hAnsi="Times New Roman" w:eastAsia="宋体" w:cs="Times New Roman"/>
                <w:color w:val="auto"/>
                <w:sz w:val="18"/>
                <w:szCs w:val="18"/>
              </w:rPr>
            </w:pPr>
          </w:p>
        </w:tc>
        <w:tc>
          <w:tcPr>
            <w:tcW w:w="3765" w:type="dxa"/>
            <w:vMerge w:val="continue"/>
            <w:tcBorders>
              <w:bottom w:val="single" w:color="auto" w:sz="4" w:space="0"/>
            </w:tcBorders>
            <w:noWrap w:val="0"/>
            <w:vAlign w:val="center"/>
          </w:tcPr>
          <w:p w14:paraId="68597A63">
            <w:pPr>
              <w:snapToGrid w:val="0"/>
              <w:spacing w:line="240" w:lineRule="auto"/>
              <w:jc w:val="center"/>
              <w:rPr>
                <w:rFonts w:hint="eastAsia" w:ascii="Times New Roman" w:hAnsi="Times New Roman" w:eastAsia="宋体" w:cs="Times New Roman"/>
                <w:color w:val="auto"/>
                <w:sz w:val="18"/>
                <w:szCs w:val="18"/>
              </w:rPr>
            </w:pPr>
          </w:p>
        </w:tc>
        <w:tc>
          <w:tcPr>
            <w:tcW w:w="1914" w:type="dxa"/>
            <w:vMerge w:val="continue"/>
            <w:tcBorders>
              <w:bottom w:val="single" w:color="auto" w:sz="4" w:space="0"/>
            </w:tcBorders>
            <w:noWrap w:val="0"/>
            <w:vAlign w:val="center"/>
          </w:tcPr>
          <w:p w14:paraId="625502DD">
            <w:pPr>
              <w:snapToGrid w:val="0"/>
              <w:spacing w:line="240" w:lineRule="auto"/>
              <w:jc w:val="center"/>
              <w:rPr>
                <w:rFonts w:hint="eastAsia" w:ascii="Times New Roman" w:hAnsi="Times New Roman" w:eastAsia="宋体" w:cs="Times New Roman"/>
                <w:color w:val="auto"/>
                <w:sz w:val="18"/>
                <w:szCs w:val="18"/>
              </w:rPr>
            </w:pPr>
          </w:p>
        </w:tc>
        <w:tc>
          <w:tcPr>
            <w:tcW w:w="1203" w:type="dxa"/>
            <w:vMerge w:val="continue"/>
            <w:tcBorders>
              <w:bottom w:val="single" w:color="auto" w:sz="4" w:space="0"/>
            </w:tcBorders>
            <w:noWrap w:val="0"/>
            <w:vAlign w:val="center"/>
          </w:tcPr>
          <w:p w14:paraId="7A4E6F93">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34" w:type="dxa"/>
            <w:tcBorders>
              <w:bottom w:val="single" w:color="auto" w:sz="4" w:space="0"/>
            </w:tcBorders>
            <w:noWrap w:val="0"/>
            <w:vAlign w:val="center"/>
          </w:tcPr>
          <w:p w14:paraId="38DB8CB9">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355" w:type="dxa"/>
            <w:tcBorders>
              <w:bottom w:val="single" w:color="auto" w:sz="4" w:space="0"/>
            </w:tcBorders>
            <w:noWrap w:val="0"/>
            <w:vAlign w:val="center"/>
          </w:tcPr>
          <w:p w14:paraId="7917B220">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5" w:type="dxa"/>
            <w:tcBorders>
              <w:top w:val="single" w:color="auto" w:sz="4" w:space="0"/>
              <w:bottom w:val="single" w:color="auto" w:sz="4" w:space="0"/>
            </w:tcBorders>
            <w:noWrap w:val="0"/>
            <w:vAlign w:val="center"/>
          </w:tcPr>
          <w:p w14:paraId="04F42BEE">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52" w:type="dxa"/>
            <w:vMerge w:val="continue"/>
            <w:tcBorders>
              <w:bottom w:val="single" w:color="auto" w:sz="4" w:space="0"/>
            </w:tcBorders>
            <w:noWrap w:val="0"/>
            <w:vAlign w:val="center"/>
          </w:tcPr>
          <w:p w14:paraId="6A2B3D8D">
            <w:pPr>
              <w:snapToGrid w:val="0"/>
              <w:spacing w:line="240" w:lineRule="auto"/>
              <w:jc w:val="center"/>
              <w:rPr>
                <w:rFonts w:hint="eastAsia" w:ascii="Times New Roman" w:hAnsi="Times New Roman" w:eastAsia="宋体" w:cs="Times New Roman"/>
                <w:color w:val="auto"/>
                <w:sz w:val="18"/>
                <w:szCs w:val="18"/>
                <w:lang w:val="en-US" w:eastAsia="zh-CN"/>
              </w:rPr>
            </w:pPr>
          </w:p>
        </w:tc>
      </w:tr>
      <w:tr w14:paraId="6B8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tcBorders>
              <w:top w:val="single" w:color="auto" w:sz="4" w:space="0"/>
              <w:bottom w:val="single" w:color="auto" w:sz="4" w:space="0"/>
            </w:tcBorders>
            <w:noWrap w:val="0"/>
            <w:vAlign w:val="center"/>
          </w:tcPr>
          <w:p w14:paraId="07FA6FE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3.1</w:t>
            </w:r>
          </w:p>
        </w:tc>
        <w:tc>
          <w:tcPr>
            <w:tcW w:w="1053" w:type="dxa"/>
            <w:vMerge w:val="restart"/>
            <w:tcBorders>
              <w:top w:val="single" w:color="auto" w:sz="4" w:space="0"/>
            </w:tcBorders>
            <w:noWrap w:val="0"/>
            <w:vAlign w:val="center"/>
          </w:tcPr>
          <w:p w14:paraId="2EFC676B">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w:t>
            </w:r>
          </w:p>
          <w:p w14:paraId="191BB1E1">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控制室</w:t>
            </w:r>
          </w:p>
        </w:tc>
        <w:tc>
          <w:tcPr>
            <w:tcW w:w="3765" w:type="dxa"/>
            <w:tcBorders>
              <w:top w:val="single" w:color="auto" w:sz="4" w:space="0"/>
              <w:bottom w:val="single" w:color="auto" w:sz="4" w:space="0"/>
            </w:tcBorders>
            <w:noWrap w:val="0"/>
            <w:vAlign w:val="center"/>
          </w:tcPr>
          <w:p w14:paraId="084E35B1">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查看设置位置、防火分隔、安全出口，测试应急照明</w:t>
            </w:r>
          </w:p>
        </w:tc>
        <w:tc>
          <w:tcPr>
            <w:tcW w:w="1914" w:type="dxa"/>
            <w:tcBorders>
              <w:top w:val="single" w:color="auto" w:sz="4" w:space="0"/>
              <w:bottom w:val="single" w:color="auto" w:sz="4" w:space="0"/>
            </w:tcBorders>
            <w:noWrap w:val="0"/>
            <w:vAlign w:val="center"/>
          </w:tcPr>
          <w:p w14:paraId="3003174D">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03" w:type="dxa"/>
            <w:tcBorders>
              <w:top w:val="single" w:color="auto" w:sz="4" w:space="0"/>
              <w:bottom w:val="single" w:color="auto" w:sz="4" w:space="0"/>
            </w:tcBorders>
            <w:noWrap w:val="0"/>
            <w:vAlign w:val="center"/>
          </w:tcPr>
          <w:p w14:paraId="2019346B">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tcBorders>
              <w:top w:val="single" w:color="auto" w:sz="4" w:space="0"/>
              <w:bottom w:val="single" w:color="auto" w:sz="4" w:space="0"/>
            </w:tcBorders>
            <w:noWrap w:val="0"/>
            <w:vAlign w:val="center"/>
          </w:tcPr>
          <w:p w14:paraId="31F1E19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tcBorders>
              <w:top w:val="single" w:color="auto" w:sz="4" w:space="0"/>
              <w:bottom w:val="single" w:color="auto" w:sz="4" w:space="0"/>
            </w:tcBorders>
            <w:noWrap w:val="0"/>
            <w:vAlign w:val="center"/>
          </w:tcPr>
          <w:p w14:paraId="506003E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tcBorders>
              <w:top w:val="single" w:color="auto" w:sz="4" w:space="0"/>
              <w:bottom w:val="single" w:color="auto" w:sz="4" w:space="0"/>
            </w:tcBorders>
            <w:noWrap w:val="0"/>
            <w:vAlign w:val="center"/>
          </w:tcPr>
          <w:p w14:paraId="44BF121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DBC13F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tcBorders>
              <w:top w:val="single" w:color="auto" w:sz="4" w:space="0"/>
              <w:bottom w:val="single" w:color="auto" w:sz="4" w:space="0"/>
            </w:tcBorders>
            <w:noWrap w:val="0"/>
            <w:vAlign w:val="center"/>
          </w:tcPr>
          <w:p w14:paraId="6A9CDC8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FBE38F9">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C2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tcBorders>
              <w:top w:val="single" w:color="auto" w:sz="4" w:space="0"/>
            </w:tcBorders>
            <w:noWrap w:val="0"/>
            <w:vAlign w:val="center"/>
          </w:tcPr>
          <w:p w14:paraId="5DC5960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3.2</w:t>
            </w:r>
          </w:p>
        </w:tc>
        <w:tc>
          <w:tcPr>
            <w:tcW w:w="1053" w:type="dxa"/>
            <w:vMerge w:val="continue"/>
            <w:noWrap w:val="0"/>
            <w:vAlign w:val="center"/>
          </w:tcPr>
          <w:p w14:paraId="22876735">
            <w:pPr>
              <w:snapToGrid w:val="0"/>
              <w:spacing w:line="240" w:lineRule="auto"/>
              <w:jc w:val="center"/>
              <w:rPr>
                <w:rFonts w:hint="eastAsia" w:ascii="Times New Roman" w:hAnsi="Times New Roman" w:eastAsia="宋体" w:cs="Times New Roman"/>
                <w:color w:val="auto"/>
                <w:sz w:val="18"/>
                <w:szCs w:val="18"/>
              </w:rPr>
            </w:pPr>
          </w:p>
        </w:tc>
        <w:tc>
          <w:tcPr>
            <w:tcW w:w="3765" w:type="dxa"/>
            <w:tcBorders>
              <w:top w:val="single" w:color="auto" w:sz="4" w:space="0"/>
            </w:tcBorders>
            <w:noWrap w:val="0"/>
            <w:vAlign w:val="center"/>
          </w:tcPr>
          <w:p w14:paraId="5848A779">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查看管道布置、防淹措施</w:t>
            </w:r>
          </w:p>
        </w:tc>
        <w:tc>
          <w:tcPr>
            <w:tcW w:w="1914" w:type="dxa"/>
            <w:tcBorders>
              <w:top w:val="single" w:color="auto" w:sz="4" w:space="0"/>
            </w:tcBorders>
            <w:noWrap w:val="0"/>
            <w:vAlign w:val="center"/>
          </w:tcPr>
          <w:p w14:paraId="6FE50087">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无与消防设施无关的电气线路及管路穿越</w:t>
            </w:r>
          </w:p>
        </w:tc>
        <w:tc>
          <w:tcPr>
            <w:tcW w:w="1203" w:type="dxa"/>
            <w:tcBorders>
              <w:top w:val="single" w:color="auto" w:sz="4" w:space="0"/>
            </w:tcBorders>
            <w:noWrap w:val="0"/>
            <w:vAlign w:val="center"/>
          </w:tcPr>
          <w:p w14:paraId="19ABA8B4">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tcBorders>
              <w:top w:val="single" w:color="auto" w:sz="4" w:space="0"/>
            </w:tcBorders>
            <w:noWrap w:val="0"/>
            <w:vAlign w:val="center"/>
          </w:tcPr>
          <w:p w14:paraId="0555558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tcBorders>
              <w:top w:val="single" w:color="auto" w:sz="4" w:space="0"/>
            </w:tcBorders>
            <w:noWrap w:val="0"/>
            <w:vAlign w:val="center"/>
          </w:tcPr>
          <w:p w14:paraId="09E13704">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5" w:type="dxa"/>
            <w:tcBorders>
              <w:top w:val="single" w:color="auto" w:sz="4" w:space="0"/>
            </w:tcBorders>
            <w:noWrap w:val="0"/>
            <w:vAlign w:val="center"/>
          </w:tcPr>
          <w:p w14:paraId="495B093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91050F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tcBorders>
              <w:top w:val="single" w:color="auto" w:sz="4" w:space="0"/>
            </w:tcBorders>
            <w:noWrap w:val="0"/>
            <w:vAlign w:val="center"/>
          </w:tcPr>
          <w:p w14:paraId="0E069A6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E5206A4">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DB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73C466F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3.3</w:t>
            </w:r>
          </w:p>
        </w:tc>
        <w:tc>
          <w:tcPr>
            <w:tcW w:w="1053" w:type="dxa"/>
            <w:vMerge w:val="restart"/>
            <w:noWrap w:val="0"/>
            <w:vAlign w:val="center"/>
          </w:tcPr>
          <w:p w14:paraId="3F03B155">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w:t>
            </w:r>
          </w:p>
          <w:p w14:paraId="58B95800">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水泵房</w:t>
            </w:r>
          </w:p>
        </w:tc>
        <w:tc>
          <w:tcPr>
            <w:tcW w:w="3765" w:type="dxa"/>
            <w:noWrap w:val="0"/>
            <w:vAlign w:val="center"/>
          </w:tcPr>
          <w:p w14:paraId="3CC6B9C4">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查看设置位置、防火分隔、安全出口，测试应急照明</w:t>
            </w:r>
          </w:p>
        </w:tc>
        <w:tc>
          <w:tcPr>
            <w:tcW w:w="1914" w:type="dxa"/>
            <w:vMerge w:val="restart"/>
            <w:noWrap w:val="0"/>
            <w:vAlign w:val="center"/>
          </w:tcPr>
          <w:p w14:paraId="2CCB9C6E">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p>
        </w:tc>
        <w:tc>
          <w:tcPr>
            <w:tcW w:w="1203" w:type="dxa"/>
            <w:noWrap w:val="0"/>
            <w:vAlign w:val="center"/>
          </w:tcPr>
          <w:p w14:paraId="769A5F2F">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3A2A0F9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29DD046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7A7C5B9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85E068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6D6D872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8449141">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7AA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0A52A54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3.4</w:t>
            </w:r>
          </w:p>
        </w:tc>
        <w:tc>
          <w:tcPr>
            <w:tcW w:w="1053" w:type="dxa"/>
            <w:vMerge w:val="continue"/>
            <w:noWrap w:val="0"/>
            <w:vAlign w:val="center"/>
          </w:tcPr>
          <w:p w14:paraId="25DD23EA">
            <w:pPr>
              <w:snapToGrid w:val="0"/>
              <w:spacing w:line="240" w:lineRule="auto"/>
              <w:jc w:val="center"/>
              <w:rPr>
                <w:rFonts w:hint="eastAsia" w:ascii="Times New Roman" w:hAnsi="Times New Roman" w:eastAsia="宋体" w:cs="Times New Roman"/>
                <w:color w:val="auto"/>
                <w:sz w:val="18"/>
                <w:szCs w:val="18"/>
              </w:rPr>
            </w:pPr>
          </w:p>
        </w:tc>
        <w:tc>
          <w:tcPr>
            <w:tcW w:w="3765" w:type="dxa"/>
            <w:noWrap w:val="0"/>
            <w:vAlign w:val="center"/>
          </w:tcPr>
          <w:p w14:paraId="0DE8CFD9">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查看防淹措施</w:t>
            </w:r>
          </w:p>
        </w:tc>
        <w:tc>
          <w:tcPr>
            <w:tcW w:w="1914" w:type="dxa"/>
            <w:vMerge w:val="continue"/>
            <w:noWrap w:val="0"/>
            <w:vAlign w:val="center"/>
          </w:tcPr>
          <w:p w14:paraId="44273F66">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14:paraId="3CB0948C">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1638378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4E35C78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47408B2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034594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08D9E30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2180CAA">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C92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61333B0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3.5</w:t>
            </w:r>
          </w:p>
        </w:tc>
        <w:tc>
          <w:tcPr>
            <w:tcW w:w="1053" w:type="dxa"/>
            <w:noWrap w:val="0"/>
            <w:vAlign w:val="center"/>
          </w:tcPr>
          <w:p w14:paraId="27C9AA57">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民用建筑中其他特殊场所</w:t>
            </w:r>
          </w:p>
        </w:tc>
        <w:tc>
          <w:tcPr>
            <w:tcW w:w="3765" w:type="dxa"/>
            <w:noWrap w:val="0"/>
            <w:vAlign w:val="center"/>
          </w:tcPr>
          <w:p w14:paraId="1B98D2D9">
            <w:pPr>
              <w:snapToGrid w:val="0"/>
              <w:spacing w:line="240" w:lineRule="auto"/>
              <w:ind w:left="72"/>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查看歌舞娱乐放映游艺场所</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儿童活动场所</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老年人活动场所，</w:t>
            </w:r>
            <w:r>
              <w:rPr>
                <w:rFonts w:hint="eastAsia" w:ascii="Times New Roman" w:hAnsi="Times New Roman" w:eastAsia="宋体" w:cs="Times New Roman"/>
                <w:color w:val="auto"/>
                <w:sz w:val="18"/>
                <w:szCs w:val="18"/>
              </w:rPr>
              <w:t>锅炉房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空调机房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厨房、手术室等设备用房设置位置、防火分隔</w:t>
            </w:r>
          </w:p>
        </w:tc>
        <w:tc>
          <w:tcPr>
            <w:tcW w:w="1914" w:type="dxa"/>
            <w:vMerge w:val="continue"/>
            <w:noWrap w:val="0"/>
            <w:vAlign w:val="center"/>
          </w:tcPr>
          <w:p w14:paraId="161FA903">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14:paraId="75A22FE7">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66A416F8">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63DC8989">
            <w:pPr>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2766CF8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7E11B7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23EDA3E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5C2B6B1">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05D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5" w:type="dxa"/>
            <w:noWrap w:val="0"/>
            <w:vAlign w:val="center"/>
          </w:tcPr>
          <w:p w14:paraId="48CECAB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3.6</w:t>
            </w:r>
          </w:p>
        </w:tc>
        <w:tc>
          <w:tcPr>
            <w:tcW w:w="1053" w:type="dxa"/>
            <w:noWrap w:val="0"/>
            <w:vAlign w:val="center"/>
          </w:tcPr>
          <w:p w14:paraId="7926A309">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工业建筑中其他特殊场所</w:t>
            </w:r>
          </w:p>
        </w:tc>
        <w:tc>
          <w:tcPr>
            <w:tcW w:w="3765" w:type="dxa"/>
            <w:noWrap w:val="0"/>
            <w:vAlign w:val="center"/>
          </w:tcPr>
          <w:p w14:paraId="392FB65F">
            <w:pPr>
              <w:snapToGrid w:val="0"/>
              <w:spacing w:line="240" w:lineRule="auto"/>
              <w:ind w:left="72" w:leftChars="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查看高火灾危险性部位、中间仓库以及总控制室、员工宿舍、办公室、休息室等场所的设置位置、防火分隔</w:t>
            </w:r>
          </w:p>
        </w:tc>
        <w:tc>
          <w:tcPr>
            <w:tcW w:w="1914" w:type="dxa"/>
            <w:vMerge w:val="continue"/>
            <w:noWrap w:val="0"/>
            <w:vAlign w:val="center"/>
          </w:tcPr>
          <w:p w14:paraId="6DA89E17">
            <w:pPr>
              <w:snapToGrid w:val="0"/>
              <w:spacing w:line="240" w:lineRule="auto"/>
              <w:ind w:left="72"/>
              <w:rPr>
                <w:rFonts w:hint="eastAsia" w:ascii="Times New Roman" w:hAnsi="Times New Roman" w:eastAsia="宋体" w:cs="Times New Roman"/>
                <w:color w:val="auto"/>
                <w:sz w:val="18"/>
                <w:szCs w:val="18"/>
              </w:rPr>
            </w:pPr>
          </w:p>
        </w:tc>
        <w:tc>
          <w:tcPr>
            <w:tcW w:w="1203" w:type="dxa"/>
            <w:noWrap w:val="0"/>
            <w:vAlign w:val="center"/>
          </w:tcPr>
          <w:p w14:paraId="30EB9561">
            <w:pPr>
              <w:pStyle w:val="5"/>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34" w:type="dxa"/>
            <w:noWrap w:val="0"/>
            <w:vAlign w:val="center"/>
          </w:tcPr>
          <w:p w14:paraId="0BEE4F1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55" w:type="dxa"/>
            <w:noWrap w:val="0"/>
            <w:vAlign w:val="center"/>
          </w:tcPr>
          <w:p w14:paraId="44C86149">
            <w:pPr>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5" w:type="dxa"/>
            <w:noWrap w:val="0"/>
            <w:vAlign w:val="center"/>
          </w:tcPr>
          <w:p w14:paraId="524658C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E01498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2" w:type="dxa"/>
            <w:noWrap w:val="0"/>
            <w:vAlign w:val="center"/>
          </w:tcPr>
          <w:p w14:paraId="73EDD82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32B5052">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FDD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13" w:type="dxa"/>
            <w:gridSpan w:val="3"/>
            <w:noWrap w:val="0"/>
            <w:vAlign w:val="center"/>
          </w:tcPr>
          <w:p w14:paraId="14091CFC">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51" w:type="dxa"/>
            <w:gridSpan w:val="3"/>
            <w:noWrap w:val="0"/>
            <w:vAlign w:val="center"/>
          </w:tcPr>
          <w:p w14:paraId="0B8CC1B6">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02" w:type="dxa"/>
            <w:gridSpan w:val="3"/>
            <w:noWrap w:val="0"/>
            <w:vAlign w:val="center"/>
          </w:tcPr>
          <w:p w14:paraId="78962F17">
            <w:pPr>
              <w:snapToGrid w:val="0"/>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0652BD07">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65E0FF1A">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50634740">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2AB2F242">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6074B4AD">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740BA515">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2FBEC2D0">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（四）</w:t>
      </w:r>
      <w:r>
        <w:rPr>
          <w:rFonts w:hint="eastAsia" w:ascii="Times New Roman" w:hAnsi="Times New Roman" w:eastAsia="宋体" w:cs="Times New Roman"/>
          <w:b/>
          <w:bCs/>
          <w:color w:val="auto"/>
          <w:sz w:val="21"/>
          <w:szCs w:val="21"/>
          <w:lang w:val="en-US" w:eastAsia="zh-CN"/>
        </w:rPr>
        <w:t xml:space="preserve"> 建筑</w:t>
      </w:r>
      <w:r>
        <w:rPr>
          <w:rFonts w:hint="eastAsia" w:ascii="Times New Roman" w:hAnsi="Times New Roman" w:cs="Times New Roman"/>
          <w:b/>
          <w:bCs/>
          <w:color w:val="auto"/>
          <w:sz w:val="21"/>
          <w:szCs w:val="21"/>
          <w:lang w:val="en-US" w:eastAsia="zh-CN"/>
        </w:rPr>
        <w:t>外墙、屋面</w:t>
      </w:r>
      <w:r>
        <w:rPr>
          <w:rFonts w:hint="eastAsia" w:ascii="Times New Roman" w:hAnsi="Times New Roman" w:eastAsia="宋体" w:cs="Times New Roman"/>
          <w:b/>
          <w:bCs/>
          <w:color w:val="auto"/>
          <w:sz w:val="21"/>
          <w:szCs w:val="21"/>
          <w:lang w:val="en-US" w:eastAsia="zh-CN"/>
        </w:rPr>
        <w:t>保温及建筑外墙装饰防火</w:t>
      </w:r>
      <w:r>
        <w:rPr>
          <w:rFonts w:hint="eastAsia" w:ascii="Times New Roman" w:hAnsi="Times New Roman" w:cs="Times New Roman"/>
          <w:b/>
          <w:bCs/>
          <w:color w:val="auto"/>
          <w:sz w:val="21"/>
          <w:szCs w:val="21"/>
          <w:lang w:val="en-US" w:eastAsia="zh-CN"/>
        </w:rPr>
        <w:t>抽</w:t>
      </w:r>
      <w:r>
        <w:rPr>
          <w:rFonts w:hint="eastAsia" w:ascii="Times New Roman" w:hAnsi="Times New Roman" w:eastAsia="宋体" w:cs="Times New Roman"/>
          <w:b/>
          <w:bCs/>
          <w:color w:val="auto"/>
          <w:sz w:val="21"/>
          <w:szCs w:val="21"/>
          <w:lang w:val="en-US" w:eastAsia="zh-CN"/>
        </w:rPr>
        <w:t>查记录</w:t>
      </w:r>
    </w:p>
    <w:tbl>
      <w:tblPr>
        <w:tblStyle w:val="11"/>
        <w:tblpPr w:leftFromText="180" w:rightFromText="180" w:vertAnchor="text" w:horzAnchor="margin" w:tblpXSpec="center" w:tblpY="158"/>
        <w:tblW w:w="15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66"/>
        <w:gridCol w:w="3765"/>
        <w:gridCol w:w="1955"/>
        <w:gridCol w:w="1225"/>
        <w:gridCol w:w="2600"/>
        <w:gridCol w:w="2340"/>
        <w:gridCol w:w="997"/>
        <w:gridCol w:w="963"/>
      </w:tblGrid>
      <w:tr w14:paraId="620F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vMerge w:val="restart"/>
            <w:noWrap w:val="0"/>
            <w:vAlign w:val="center"/>
          </w:tcPr>
          <w:p w14:paraId="6F9D30FA">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66" w:type="dxa"/>
            <w:vMerge w:val="restart"/>
            <w:noWrap w:val="0"/>
            <w:vAlign w:val="center"/>
          </w:tcPr>
          <w:p w14:paraId="3A3FEB4D">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65" w:type="dxa"/>
            <w:vMerge w:val="restart"/>
            <w:noWrap w:val="0"/>
            <w:vAlign w:val="center"/>
          </w:tcPr>
          <w:p w14:paraId="1E8B1F10">
            <w:pPr>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55" w:type="dxa"/>
            <w:vMerge w:val="restart"/>
            <w:noWrap w:val="0"/>
            <w:vAlign w:val="center"/>
          </w:tcPr>
          <w:p w14:paraId="5A63C322">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25" w:type="dxa"/>
            <w:vMerge w:val="restart"/>
            <w:noWrap w:val="0"/>
            <w:vAlign w:val="center"/>
          </w:tcPr>
          <w:p w14:paraId="2017C552">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37" w:type="dxa"/>
            <w:gridSpan w:val="3"/>
            <w:noWrap w:val="0"/>
            <w:vAlign w:val="center"/>
          </w:tcPr>
          <w:p w14:paraId="0645586C">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63" w:type="dxa"/>
            <w:vMerge w:val="restart"/>
            <w:noWrap w:val="0"/>
            <w:vAlign w:val="center"/>
          </w:tcPr>
          <w:p w14:paraId="602228F9">
            <w:pPr>
              <w:snapToGrid w:val="0"/>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是否合格</w:t>
            </w:r>
          </w:p>
        </w:tc>
      </w:tr>
      <w:tr w14:paraId="26FB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vMerge w:val="continue"/>
            <w:noWrap w:val="0"/>
            <w:vAlign w:val="center"/>
          </w:tcPr>
          <w:p w14:paraId="17471E8F">
            <w:pPr>
              <w:snapToGrid w:val="0"/>
              <w:spacing w:line="240" w:lineRule="auto"/>
              <w:jc w:val="center"/>
              <w:rPr>
                <w:rFonts w:ascii="Times New Roman" w:hAnsi="Times New Roman" w:cs="Times New Roman"/>
                <w:color w:val="auto"/>
                <w:sz w:val="18"/>
                <w:szCs w:val="18"/>
              </w:rPr>
            </w:pPr>
          </w:p>
        </w:tc>
        <w:tc>
          <w:tcPr>
            <w:tcW w:w="1066" w:type="dxa"/>
            <w:vMerge w:val="continue"/>
            <w:noWrap w:val="0"/>
            <w:vAlign w:val="center"/>
          </w:tcPr>
          <w:p w14:paraId="40427744">
            <w:pPr>
              <w:snapToGrid w:val="0"/>
              <w:spacing w:line="240" w:lineRule="auto"/>
              <w:jc w:val="center"/>
              <w:rPr>
                <w:rFonts w:ascii="Times New Roman" w:hAnsi="Times New Roman" w:cs="Times New Roman"/>
                <w:color w:val="auto"/>
                <w:sz w:val="18"/>
                <w:szCs w:val="18"/>
              </w:rPr>
            </w:pPr>
          </w:p>
        </w:tc>
        <w:tc>
          <w:tcPr>
            <w:tcW w:w="3765" w:type="dxa"/>
            <w:vMerge w:val="continue"/>
            <w:noWrap w:val="0"/>
            <w:vAlign w:val="center"/>
          </w:tcPr>
          <w:p w14:paraId="159E1B23">
            <w:pPr>
              <w:snapToGrid w:val="0"/>
              <w:spacing w:line="240" w:lineRule="auto"/>
              <w:jc w:val="center"/>
              <w:rPr>
                <w:rFonts w:ascii="Times New Roman" w:hAnsi="Times New Roman" w:cs="Times New Roman"/>
                <w:color w:val="auto"/>
                <w:sz w:val="18"/>
                <w:szCs w:val="18"/>
              </w:rPr>
            </w:pPr>
          </w:p>
        </w:tc>
        <w:tc>
          <w:tcPr>
            <w:tcW w:w="1955" w:type="dxa"/>
            <w:vMerge w:val="continue"/>
            <w:noWrap w:val="0"/>
            <w:vAlign w:val="center"/>
          </w:tcPr>
          <w:p w14:paraId="304F470E">
            <w:pPr>
              <w:snapToGrid w:val="0"/>
              <w:spacing w:line="240" w:lineRule="auto"/>
              <w:jc w:val="center"/>
              <w:rPr>
                <w:rFonts w:ascii="Times New Roman" w:hAnsi="Times New Roman" w:cs="Times New Roman"/>
                <w:color w:val="auto"/>
                <w:sz w:val="18"/>
                <w:szCs w:val="18"/>
              </w:rPr>
            </w:pPr>
          </w:p>
        </w:tc>
        <w:tc>
          <w:tcPr>
            <w:tcW w:w="1225" w:type="dxa"/>
            <w:vMerge w:val="continue"/>
            <w:noWrap w:val="0"/>
            <w:vAlign w:val="center"/>
          </w:tcPr>
          <w:p w14:paraId="128F3EA6">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00" w:type="dxa"/>
            <w:noWrap w:val="0"/>
            <w:vAlign w:val="center"/>
          </w:tcPr>
          <w:p w14:paraId="1824A82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340" w:type="dxa"/>
            <w:noWrap w:val="0"/>
            <w:vAlign w:val="center"/>
          </w:tcPr>
          <w:p w14:paraId="5E82B9D7">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7" w:type="dxa"/>
            <w:noWrap w:val="0"/>
            <w:vAlign w:val="center"/>
          </w:tcPr>
          <w:p w14:paraId="2737E7C4">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63" w:type="dxa"/>
            <w:vMerge w:val="continue"/>
            <w:noWrap w:val="0"/>
            <w:vAlign w:val="center"/>
          </w:tcPr>
          <w:p w14:paraId="1D9B48B9">
            <w:pPr>
              <w:snapToGrid w:val="0"/>
              <w:spacing w:line="240" w:lineRule="auto"/>
              <w:jc w:val="center"/>
              <w:rPr>
                <w:rFonts w:hint="eastAsia" w:ascii="Times New Roman" w:hAnsi="Times New Roman" w:eastAsia="宋体" w:cs="Times New Roman"/>
                <w:color w:val="auto"/>
                <w:sz w:val="18"/>
                <w:szCs w:val="18"/>
              </w:rPr>
            </w:pPr>
          </w:p>
        </w:tc>
      </w:tr>
      <w:tr w14:paraId="5A73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14:paraId="0728F5F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4.1</w:t>
            </w:r>
          </w:p>
        </w:tc>
        <w:tc>
          <w:tcPr>
            <w:tcW w:w="1066" w:type="dxa"/>
            <w:vMerge w:val="restart"/>
            <w:noWrap w:val="0"/>
            <w:vAlign w:val="center"/>
          </w:tcPr>
          <w:p w14:paraId="7E54396C">
            <w:pPr>
              <w:snapToGrid w:val="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建筑外墙和屋面保温</w:t>
            </w:r>
          </w:p>
        </w:tc>
        <w:tc>
          <w:tcPr>
            <w:tcW w:w="3765" w:type="dxa"/>
            <w:noWrap w:val="0"/>
            <w:vAlign w:val="center"/>
          </w:tcPr>
          <w:p w14:paraId="603DA420">
            <w:pPr>
              <w:snapToGrid w:val="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w:t>
            </w:r>
            <w:r>
              <w:rPr>
                <w:rFonts w:hint="eastAsia" w:ascii="Times New Roman" w:hAnsi="Times New Roman" w:eastAsia="宋体" w:cs="Times New Roman"/>
                <w:color w:val="auto"/>
                <w:sz w:val="18"/>
                <w:szCs w:val="18"/>
                <w:lang w:eastAsia="zh-CN"/>
              </w:rPr>
              <w:t>核查</w:t>
            </w:r>
            <w:r>
              <w:rPr>
                <w:rFonts w:hint="eastAsia" w:ascii="Times New Roman" w:hAnsi="Times New Roman" w:eastAsia="宋体" w:cs="Times New Roman"/>
                <w:color w:val="auto"/>
                <w:sz w:val="18"/>
                <w:szCs w:val="18"/>
              </w:rPr>
              <w:t>外墙和屋面保温系统的设置位置、形式、安装尺寸、防护层厚度</w:t>
            </w:r>
          </w:p>
        </w:tc>
        <w:tc>
          <w:tcPr>
            <w:tcW w:w="1955" w:type="dxa"/>
            <w:vMerge w:val="restart"/>
            <w:noWrap w:val="0"/>
            <w:vAlign w:val="center"/>
          </w:tcPr>
          <w:p w14:paraId="5B4F237C">
            <w:pP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建筑材料燃烧性能检验报告符合要求</w:t>
            </w:r>
          </w:p>
        </w:tc>
        <w:tc>
          <w:tcPr>
            <w:tcW w:w="1225" w:type="dxa"/>
            <w:noWrap w:val="0"/>
            <w:vAlign w:val="center"/>
          </w:tcPr>
          <w:p w14:paraId="4B066AE5">
            <w:pPr>
              <w:snapToGrid w:val="0"/>
              <w:ind w:left="0" w:leftChars="0"/>
              <w:jc w:val="center"/>
              <w:rPr>
                <w:rFonts w:hint="eastAsia" w:ascii="Times New Roman" w:hAnsi="Times New Roman" w:eastAsia="宋体" w:cs="Times New Roman"/>
                <w:color w:val="auto"/>
                <w:sz w:val="18"/>
                <w:szCs w:val="18"/>
                <w:highlight w:val="yellow"/>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14:paraId="0F26FC5E">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14:paraId="45095B47">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7" w:type="dxa"/>
            <w:noWrap w:val="0"/>
            <w:vAlign w:val="center"/>
          </w:tcPr>
          <w:p w14:paraId="5AB8C72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78EF12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14:paraId="5B96CBF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B63887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CEB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14:paraId="2C1CA3F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4.2</w:t>
            </w:r>
          </w:p>
        </w:tc>
        <w:tc>
          <w:tcPr>
            <w:tcW w:w="1066" w:type="dxa"/>
            <w:vMerge w:val="continue"/>
            <w:noWrap w:val="0"/>
            <w:vAlign w:val="center"/>
          </w:tcPr>
          <w:p w14:paraId="5AE918F7">
            <w:pPr>
              <w:snapToGrid w:val="0"/>
              <w:jc w:val="center"/>
              <w:rPr>
                <w:rFonts w:hint="eastAsia" w:ascii="Times New Roman" w:hAnsi="Times New Roman" w:eastAsia="宋体" w:cs="Times New Roman"/>
                <w:color w:val="auto"/>
                <w:sz w:val="18"/>
                <w:szCs w:val="18"/>
              </w:rPr>
            </w:pPr>
          </w:p>
        </w:tc>
        <w:tc>
          <w:tcPr>
            <w:tcW w:w="3765" w:type="dxa"/>
            <w:noWrap w:val="0"/>
            <w:vAlign w:val="center"/>
          </w:tcPr>
          <w:p w14:paraId="349B59D0">
            <w:pPr>
              <w:snapToGrid w:val="0"/>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核查保温材料的燃烧性能见证取样检验报告</w:t>
            </w:r>
          </w:p>
        </w:tc>
        <w:tc>
          <w:tcPr>
            <w:tcW w:w="1955" w:type="dxa"/>
            <w:vMerge w:val="continue"/>
            <w:noWrap w:val="0"/>
            <w:vAlign w:val="center"/>
          </w:tcPr>
          <w:p w14:paraId="522E1561">
            <w:pPr>
              <w:rPr>
                <w:rFonts w:hint="eastAsia" w:ascii="Times New Roman" w:hAnsi="Times New Roman" w:eastAsia="宋体" w:cs="Times New Roman"/>
                <w:color w:val="auto"/>
                <w:sz w:val="18"/>
                <w:szCs w:val="18"/>
              </w:rPr>
            </w:pPr>
          </w:p>
        </w:tc>
        <w:tc>
          <w:tcPr>
            <w:tcW w:w="1225" w:type="dxa"/>
            <w:noWrap w:val="0"/>
            <w:vAlign w:val="center"/>
          </w:tcPr>
          <w:p w14:paraId="40347E9E">
            <w:pPr>
              <w:snapToGrid w:val="0"/>
              <w:ind w:left="0" w:leftChars="0"/>
              <w:jc w:val="center"/>
              <w:rPr>
                <w:rFonts w:hint="eastAsia" w:ascii="Times New Roman" w:hAnsi="Times New Roman" w:eastAsia="宋体" w:cs="Times New Roman"/>
                <w:color w:val="auto"/>
                <w:sz w:val="18"/>
                <w:szCs w:val="18"/>
                <w:highlight w:val="yellow"/>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14:paraId="64D51944">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14:paraId="01BF91AE">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997" w:type="dxa"/>
            <w:noWrap w:val="0"/>
            <w:vAlign w:val="center"/>
          </w:tcPr>
          <w:p w14:paraId="38D0ED3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75F651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14:paraId="011F8AB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FFEBA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C8E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1" w:type="dxa"/>
            <w:noWrap w:val="0"/>
            <w:vAlign w:val="center"/>
          </w:tcPr>
          <w:p w14:paraId="25122E94">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4.3</w:t>
            </w:r>
          </w:p>
        </w:tc>
        <w:tc>
          <w:tcPr>
            <w:tcW w:w="1066" w:type="dxa"/>
            <w:noWrap w:val="0"/>
            <w:vAlign w:val="center"/>
          </w:tcPr>
          <w:p w14:paraId="18AE22FD">
            <w:pPr>
              <w:snapToGrid w:val="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建筑外墙装饰</w:t>
            </w:r>
          </w:p>
        </w:tc>
        <w:tc>
          <w:tcPr>
            <w:tcW w:w="3765" w:type="dxa"/>
            <w:noWrap w:val="0"/>
            <w:vAlign w:val="center"/>
          </w:tcPr>
          <w:p w14:paraId="590901FC">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核查外墙装饰材料的燃烧性能见证取样检验报告</w:t>
            </w:r>
          </w:p>
        </w:tc>
        <w:tc>
          <w:tcPr>
            <w:tcW w:w="1955" w:type="dxa"/>
            <w:vMerge w:val="continue"/>
            <w:noWrap w:val="0"/>
            <w:vAlign w:val="center"/>
          </w:tcPr>
          <w:p w14:paraId="0E9C7A56">
            <w:pPr>
              <w:rPr>
                <w:rFonts w:hint="eastAsia" w:ascii="Times New Roman" w:hAnsi="Times New Roman" w:eastAsia="宋体" w:cs="Times New Roman"/>
                <w:color w:val="auto"/>
                <w:sz w:val="18"/>
                <w:szCs w:val="18"/>
              </w:rPr>
            </w:pPr>
          </w:p>
        </w:tc>
        <w:tc>
          <w:tcPr>
            <w:tcW w:w="1225" w:type="dxa"/>
            <w:noWrap w:val="0"/>
            <w:vAlign w:val="center"/>
          </w:tcPr>
          <w:p w14:paraId="7E9CB859">
            <w:pPr>
              <w:snapToGrid w:val="0"/>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00" w:type="dxa"/>
            <w:noWrap w:val="0"/>
            <w:vAlign w:val="center"/>
          </w:tcPr>
          <w:p w14:paraId="1BAD3E3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340" w:type="dxa"/>
            <w:noWrap w:val="0"/>
            <w:vAlign w:val="center"/>
          </w:tcPr>
          <w:p w14:paraId="0512273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7" w:type="dxa"/>
            <w:noWrap w:val="0"/>
            <w:vAlign w:val="center"/>
          </w:tcPr>
          <w:p w14:paraId="2C74B56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AAD89E0">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3" w:type="dxa"/>
            <w:noWrap w:val="0"/>
            <w:vAlign w:val="center"/>
          </w:tcPr>
          <w:p w14:paraId="0D36020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C436F14">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2A6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82" w:type="dxa"/>
            <w:gridSpan w:val="3"/>
            <w:noWrap w:val="0"/>
            <w:vAlign w:val="center"/>
          </w:tcPr>
          <w:p w14:paraId="60A2B073">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780" w:type="dxa"/>
            <w:gridSpan w:val="3"/>
            <w:noWrap w:val="0"/>
            <w:vAlign w:val="center"/>
          </w:tcPr>
          <w:p w14:paraId="572E8D52">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300" w:type="dxa"/>
            <w:gridSpan w:val="3"/>
            <w:noWrap w:val="0"/>
            <w:vAlign w:val="center"/>
          </w:tcPr>
          <w:p w14:paraId="11C41C6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77205C6B">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AF384F4">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536D8D1A">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699FE264">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5D3FC0D2">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7FE0085D">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562109AE">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47ACCAEF">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326DADC3">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0A113384">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（五）</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建筑内部装修防火抽</w:t>
      </w:r>
      <w:r>
        <w:rPr>
          <w:rFonts w:hint="eastAsia" w:ascii="Times New Roman" w:hAnsi="Times New Roman" w:eastAsia="宋体" w:cs="Times New Roman"/>
          <w:b/>
          <w:bCs/>
          <w:color w:val="auto"/>
          <w:sz w:val="21"/>
          <w:szCs w:val="21"/>
          <w:lang w:val="en-US" w:eastAsia="zh-CN"/>
        </w:rPr>
        <w:t>查记录</w:t>
      </w:r>
    </w:p>
    <w:tbl>
      <w:tblPr>
        <w:tblStyle w:val="11"/>
        <w:tblpPr w:leftFromText="180" w:rightFromText="180" w:vertAnchor="text" w:horzAnchor="margin" w:tblpXSpec="center" w:tblpY="158"/>
        <w:tblW w:w="15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66"/>
        <w:gridCol w:w="3736"/>
        <w:gridCol w:w="1955"/>
        <w:gridCol w:w="1225"/>
        <w:gridCol w:w="2683"/>
        <w:gridCol w:w="2241"/>
        <w:gridCol w:w="979"/>
        <w:gridCol w:w="966"/>
      </w:tblGrid>
      <w:tr w14:paraId="21EE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48" w:type="dxa"/>
            <w:vMerge w:val="restart"/>
            <w:tcBorders>
              <w:tl2br w:val="nil"/>
              <w:tr2bl w:val="nil"/>
            </w:tcBorders>
            <w:noWrap w:val="0"/>
            <w:vAlign w:val="center"/>
          </w:tcPr>
          <w:p w14:paraId="389A77F4">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66" w:type="dxa"/>
            <w:vMerge w:val="restart"/>
            <w:tcBorders>
              <w:tl2br w:val="nil"/>
              <w:tr2bl w:val="nil"/>
            </w:tcBorders>
            <w:noWrap w:val="0"/>
            <w:vAlign w:val="center"/>
          </w:tcPr>
          <w:p w14:paraId="62980ED5">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36" w:type="dxa"/>
            <w:vMerge w:val="restart"/>
            <w:tcBorders>
              <w:tl2br w:val="nil"/>
              <w:tr2bl w:val="nil"/>
            </w:tcBorders>
            <w:noWrap w:val="0"/>
            <w:vAlign w:val="center"/>
          </w:tcPr>
          <w:p w14:paraId="62661B44">
            <w:pPr>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1955" w:type="dxa"/>
            <w:vMerge w:val="restart"/>
            <w:tcBorders>
              <w:tl2br w:val="nil"/>
              <w:tr2bl w:val="nil"/>
            </w:tcBorders>
            <w:noWrap w:val="0"/>
            <w:vAlign w:val="center"/>
          </w:tcPr>
          <w:p w14:paraId="52123CC8">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25" w:type="dxa"/>
            <w:vMerge w:val="restart"/>
            <w:tcBorders>
              <w:tl2br w:val="nil"/>
              <w:tr2bl w:val="nil"/>
            </w:tcBorders>
            <w:noWrap w:val="0"/>
            <w:vAlign w:val="center"/>
          </w:tcPr>
          <w:p w14:paraId="5622377A">
            <w:pPr>
              <w:snapToGrid w:val="0"/>
              <w:spacing w:line="240" w:lineRule="auto"/>
              <w:jc w:val="center"/>
              <w:rPr>
                <w:rFonts w:hint="eastAsia" w:ascii="Times New Roman" w:hAnsi="Times New Roman" w:eastAsia="宋体" w:cs="Times New Roman"/>
                <w:color w:val="auto"/>
                <w:sz w:val="18"/>
                <w:szCs w:val="18"/>
                <w:lang w:eastAsia="zh-CN"/>
              </w:rPr>
            </w:pPr>
          </w:p>
          <w:p w14:paraId="699EECB8">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03" w:type="dxa"/>
            <w:gridSpan w:val="3"/>
            <w:tcBorders>
              <w:tl2br w:val="nil"/>
              <w:tr2bl w:val="nil"/>
            </w:tcBorders>
            <w:noWrap w:val="0"/>
            <w:vAlign w:val="center"/>
          </w:tcPr>
          <w:p w14:paraId="1D6CF561">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66" w:type="dxa"/>
            <w:vMerge w:val="restart"/>
            <w:tcBorders>
              <w:tl2br w:val="nil"/>
              <w:tr2bl w:val="nil"/>
            </w:tcBorders>
            <w:noWrap w:val="0"/>
            <w:vAlign w:val="center"/>
          </w:tcPr>
          <w:p w14:paraId="6C5A5E34">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14:paraId="1EA7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48" w:type="dxa"/>
            <w:vMerge w:val="continue"/>
            <w:tcBorders>
              <w:tl2br w:val="nil"/>
              <w:tr2bl w:val="nil"/>
            </w:tcBorders>
            <w:noWrap w:val="0"/>
            <w:vAlign w:val="center"/>
          </w:tcPr>
          <w:p w14:paraId="0CC3FE5B">
            <w:pPr>
              <w:jc w:val="center"/>
              <w:rPr>
                <w:rFonts w:ascii="Times New Roman" w:hAnsi="Times New Roman" w:cs="Times New Roman"/>
                <w:color w:val="auto"/>
                <w:sz w:val="18"/>
                <w:szCs w:val="18"/>
              </w:rPr>
            </w:pPr>
          </w:p>
        </w:tc>
        <w:tc>
          <w:tcPr>
            <w:tcW w:w="1066" w:type="dxa"/>
            <w:vMerge w:val="continue"/>
            <w:tcBorders>
              <w:tl2br w:val="nil"/>
              <w:tr2bl w:val="nil"/>
            </w:tcBorders>
            <w:noWrap w:val="0"/>
            <w:vAlign w:val="center"/>
          </w:tcPr>
          <w:p w14:paraId="3A667DA2">
            <w:pPr>
              <w:jc w:val="center"/>
              <w:rPr>
                <w:rFonts w:ascii="Times New Roman" w:hAnsi="Times New Roman" w:cs="Times New Roman"/>
                <w:color w:val="auto"/>
                <w:sz w:val="18"/>
                <w:szCs w:val="18"/>
              </w:rPr>
            </w:pPr>
          </w:p>
        </w:tc>
        <w:tc>
          <w:tcPr>
            <w:tcW w:w="3736" w:type="dxa"/>
            <w:vMerge w:val="continue"/>
            <w:tcBorders>
              <w:tl2br w:val="nil"/>
              <w:tr2bl w:val="nil"/>
            </w:tcBorders>
            <w:noWrap w:val="0"/>
            <w:vAlign w:val="center"/>
          </w:tcPr>
          <w:p w14:paraId="73B3AF9F">
            <w:pPr>
              <w:jc w:val="center"/>
              <w:rPr>
                <w:rFonts w:ascii="Times New Roman" w:hAnsi="Times New Roman" w:cs="Times New Roman"/>
                <w:color w:val="auto"/>
                <w:sz w:val="18"/>
                <w:szCs w:val="18"/>
              </w:rPr>
            </w:pPr>
          </w:p>
        </w:tc>
        <w:tc>
          <w:tcPr>
            <w:tcW w:w="1955" w:type="dxa"/>
            <w:vMerge w:val="continue"/>
            <w:tcBorders>
              <w:tl2br w:val="nil"/>
              <w:tr2bl w:val="nil"/>
            </w:tcBorders>
            <w:noWrap w:val="0"/>
            <w:vAlign w:val="center"/>
          </w:tcPr>
          <w:p w14:paraId="26B89C70">
            <w:pPr>
              <w:jc w:val="center"/>
              <w:rPr>
                <w:rFonts w:ascii="Times New Roman" w:hAnsi="Times New Roman" w:cs="Times New Roman"/>
                <w:color w:val="auto"/>
                <w:sz w:val="18"/>
                <w:szCs w:val="18"/>
              </w:rPr>
            </w:pPr>
          </w:p>
        </w:tc>
        <w:tc>
          <w:tcPr>
            <w:tcW w:w="1225" w:type="dxa"/>
            <w:vMerge w:val="continue"/>
            <w:tcBorders>
              <w:tl2br w:val="nil"/>
              <w:tr2bl w:val="nil"/>
            </w:tcBorders>
            <w:noWrap w:val="0"/>
            <w:vAlign w:val="center"/>
          </w:tcPr>
          <w:p w14:paraId="3732BF7A">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683" w:type="dxa"/>
            <w:tcBorders>
              <w:tl2br w:val="nil"/>
              <w:tr2bl w:val="nil"/>
            </w:tcBorders>
            <w:noWrap w:val="0"/>
            <w:vAlign w:val="center"/>
          </w:tcPr>
          <w:p w14:paraId="3FEE690C">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241" w:type="dxa"/>
            <w:tcBorders>
              <w:tl2br w:val="nil"/>
              <w:tr2bl w:val="nil"/>
            </w:tcBorders>
            <w:noWrap w:val="0"/>
            <w:vAlign w:val="center"/>
          </w:tcPr>
          <w:p w14:paraId="64A6430C">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79" w:type="dxa"/>
            <w:tcBorders>
              <w:tl2br w:val="nil"/>
              <w:tr2bl w:val="nil"/>
            </w:tcBorders>
            <w:noWrap w:val="0"/>
            <w:vAlign w:val="center"/>
          </w:tcPr>
          <w:p w14:paraId="0B3ED7D2">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66" w:type="dxa"/>
            <w:vMerge w:val="continue"/>
            <w:tcBorders>
              <w:tl2br w:val="nil"/>
              <w:tr2bl w:val="nil"/>
            </w:tcBorders>
            <w:noWrap w:val="0"/>
            <w:vAlign w:val="center"/>
          </w:tcPr>
          <w:p w14:paraId="35C1805D">
            <w:pPr>
              <w:jc w:val="center"/>
              <w:rPr>
                <w:rFonts w:hint="eastAsia" w:ascii="Times New Roman" w:hAnsi="Times New Roman" w:eastAsia="宋体" w:cs="Times New Roman"/>
                <w:color w:val="auto"/>
                <w:sz w:val="18"/>
                <w:szCs w:val="18"/>
              </w:rPr>
            </w:pPr>
          </w:p>
        </w:tc>
      </w:tr>
      <w:tr w14:paraId="1246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16290AA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w:t>
            </w:r>
          </w:p>
        </w:tc>
        <w:tc>
          <w:tcPr>
            <w:tcW w:w="1066" w:type="dxa"/>
            <w:tcBorders>
              <w:tl2br w:val="nil"/>
              <w:tr2bl w:val="nil"/>
            </w:tcBorders>
            <w:noWrap w:val="0"/>
            <w:vAlign w:val="center"/>
          </w:tcPr>
          <w:p w14:paraId="0D4D3340">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装修情况</w:t>
            </w:r>
          </w:p>
        </w:tc>
        <w:tc>
          <w:tcPr>
            <w:tcW w:w="3736" w:type="dxa"/>
            <w:tcBorders>
              <w:tl2br w:val="nil"/>
              <w:tr2bl w:val="nil"/>
            </w:tcBorders>
            <w:noWrap w:val="0"/>
            <w:vAlign w:val="center"/>
          </w:tcPr>
          <w:p w14:paraId="573F4946">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对照消防设计文件和建设工程规划许可证，核对装修范围和使用功能</w:t>
            </w:r>
          </w:p>
        </w:tc>
        <w:tc>
          <w:tcPr>
            <w:tcW w:w="1955" w:type="dxa"/>
            <w:vMerge w:val="restart"/>
            <w:tcBorders>
              <w:tl2br w:val="nil"/>
              <w:tr2bl w:val="nil"/>
            </w:tcBorders>
            <w:noWrap w:val="0"/>
            <w:vAlign w:val="center"/>
          </w:tcPr>
          <w:p w14:paraId="458F7513">
            <w:pP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符合</w:t>
            </w:r>
            <w:r>
              <w:rPr>
                <w:rFonts w:hint="eastAsia" w:ascii="Times New Roman" w:hAnsi="Times New Roman" w:eastAsia="宋体" w:cs="Times New Roman"/>
                <w:color w:val="auto"/>
                <w:sz w:val="18"/>
                <w:szCs w:val="18"/>
                <w:lang w:val="en-US" w:eastAsia="zh-CN"/>
              </w:rPr>
              <w:t>国家工程建设</w:t>
            </w:r>
            <w:r>
              <w:rPr>
                <w:rFonts w:hint="eastAsia" w:ascii="Times New Roman" w:hAnsi="Times New Roman" w:eastAsia="宋体" w:cs="Times New Roman"/>
                <w:color w:val="auto"/>
                <w:sz w:val="18"/>
                <w:szCs w:val="18"/>
              </w:rPr>
              <w:t>消防技术标准</w:t>
            </w:r>
            <w:r>
              <w:rPr>
                <w:rFonts w:hint="eastAsia" w:ascii="Times New Roman" w:hAnsi="Times New Roman" w:eastAsia="宋体" w:cs="Times New Roman"/>
                <w:color w:val="auto"/>
                <w:sz w:val="18"/>
                <w:szCs w:val="18"/>
                <w:lang w:val="en-US" w:eastAsia="zh-CN"/>
              </w:rPr>
              <w:t>强制性条文的规定</w:t>
            </w:r>
            <w:r>
              <w:rPr>
                <w:rFonts w:hint="eastAsia" w:ascii="Times New Roman" w:hAnsi="Times New Roman" w:eastAsia="宋体" w:cs="Times New Roman"/>
                <w:color w:val="auto"/>
                <w:sz w:val="18"/>
                <w:szCs w:val="18"/>
              </w:rPr>
              <w:t>和</w:t>
            </w:r>
            <w:r>
              <w:rPr>
                <w:rFonts w:hint="eastAsia" w:ascii="Times New Roman" w:hAnsi="Times New Roman" w:eastAsia="宋体" w:cs="Times New Roman"/>
                <w:color w:val="auto"/>
                <w:sz w:val="18"/>
                <w:szCs w:val="18"/>
                <w:lang w:val="en-US" w:eastAsia="zh-CN"/>
              </w:rPr>
              <w:t>经</w:t>
            </w:r>
            <w:r>
              <w:rPr>
                <w:rFonts w:hint="eastAsia" w:ascii="Times New Roman" w:hAnsi="Times New Roman" w:eastAsia="宋体" w:cs="Times New Roman"/>
                <w:color w:val="auto"/>
                <w:sz w:val="18"/>
                <w:szCs w:val="18"/>
              </w:rPr>
              <w:t>消防设计</w:t>
            </w:r>
            <w:r>
              <w:rPr>
                <w:rFonts w:hint="eastAsia" w:ascii="Times New Roman" w:hAnsi="Times New Roman" w:eastAsia="宋体" w:cs="Times New Roman"/>
                <w:color w:val="auto"/>
                <w:sz w:val="18"/>
                <w:szCs w:val="18"/>
                <w:lang w:val="en-US" w:eastAsia="zh-CN"/>
              </w:rPr>
              <w:t>审查合格的消防设计</w:t>
            </w:r>
            <w:r>
              <w:rPr>
                <w:rFonts w:hint="eastAsia" w:ascii="Times New Roman" w:hAnsi="Times New Roman" w:eastAsia="宋体" w:cs="Times New Roman"/>
                <w:color w:val="auto"/>
                <w:sz w:val="18"/>
                <w:szCs w:val="18"/>
              </w:rPr>
              <w:t>文件</w:t>
            </w:r>
            <w:r>
              <w:rPr>
                <w:rFonts w:hint="eastAsia" w:ascii="Times New Roman" w:hAnsi="Times New Roman" w:eastAsia="宋体" w:cs="Times New Roman"/>
                <w:color w:val="auto"/>
                <w:sz w:val="18"/>
                <w:szCs w:val="18"/>
                <w:lang w:val="en-US" w:eastAsia="zh-CN"/>
              </w:rPr>
              <w:t>的</w:t>
            </w:r>
            <w:r>
              <w:rPr>
                <w:rFonts w:hint="eastAsia" w:ascii="Times New Roman" w:hAnsi="Times New Roman" w:eastAsia="宋体" w:cs="Times New Roman"/>
                <w:color w:val="auto"/>
                <w:sz w:val="18"/>
                <w:szCs w:val="18"/>
              </w:rPr>
              <w:t>要求</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建筑材料燃烧性能检验报告符合要求。</w:t>
            </w:r>
          </w:p>
          <w:p w14:paraId="12EB9760">
            <w:pPr>
              <w:jc w:val="both"/>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259EE320">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770B31A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6C7A9C4E">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7EB5C9D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E26EE8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0DA11D9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33D39D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4AA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5836F79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5.2</w:t>
            </w:r>
          </w:p>
        </w:tc>
        <w:tc>
          <w:tcPr>
            <w:tcW w:w="1066" w:type="dxa"/>
            <w:tcBorders>
              <w:tl2br w:val="nil"/>
              <w:tr2bl w:val="nil"/>
            </w:tcBorders>
            <w:noWrap w:val="0"/>
            <w:vAlign w:val="center"/>
          </w:tcPr>
          <w:p w14:paraId="0ADBA3ED">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纺织织物</w:t>
            </w:r>
          </w:p>
        </w:tc>
        <w:tc>
          <w:tcPr>
            <w:tcW w:w="3736" w:type="dxa"/>
            <w:vMerge w:val="restart"/>
            <w:tcBorders>
              <w:tl2br w:val="nil"/>
              <w:tr2bl w:val="nil"/>
            </w:tcBorders>
            <w:noWrap w:val="0"/>
            <w:vAlign w:val="center"/>
          </w:tcPr>
          <w:p w14:paraId="6B1F9A37">
            <w:pP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查阅</w:t>
            </w:r>
            <w:r>
              <w:rPr>
                <w:rFonts w:hint="eastAsia" w:ascii="Times New Roman" w:hAnsi="Times New Roman" w:eastAsia="宋体" w:cs="Times New Roman"/>
                <w:color w:val="auto"/>
                <w:sz w:val="18"/>
                <w:szCs w:val="18"/>
              </w:rPr>
              <w:t>消防设计文件对建筑内各个房间和公共部位顶棚、墙面、地面、隔断、固定家具、装饰织物（窗帘、帷幕）以及其他装饰装修材料燃烧性能等级的要求，核查相应装修材料的燃烧性能见证取样检验报告（A2、B1、B2级）和</w:t>
            </w:r>
            <w:r>
              <w:rPr>
                <w:rFonts w:hint="eastAsia" w:ascii="Times New Roman" w:hAnsi="Times New Roman" w:eastAsia="宋体" w:cs="Times New Roman"/>
                <w:color w:val="auto"/>
                <w:sz w:val="18"/>
                <w:szCs w:val="18"/>
                <w:shd w:val="clear" w:fill="auto"/>
              </w:rPr>
              <w:t>施工记录</w:t>
            </w:r>
          </w:p>
        </w:tc>
        <w:tc>
          <w:tcPr>
            <w:tcW w:w="1955" w:type="dxa"/>
            <w:vMerge w:val="continue"/>
            <w:tcBorders>
              <w:tl2br w:val="nil"/>
              <w:tr2bl w:val="nil"/>
            </w:tcBorders>
            <w:noWrap w:val="0"/>
            <w:vAlign w:val="center"/>
          </w:tcPr>
          <w:p w14:paraId="5E86E243">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014AEC9C">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20D0DC56">
            <w:pPr>
              <w:snapToGrid w:val="0"/>
              <w:jc w:val="left"/>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64BE847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72CC207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206459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5191BEF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FA35EA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07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7B1F9F0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5.3</w:t>
            </w:r>
          </w:p>
        </w:tc>
        <w:tc>
          <w:tcPr>
            <w:tcW w:w="1066" w:type="dxa"/>
            <w:tcBorders>
              <w:tl2br w:val="nil"/>
              <w:tr2bl w:val="nil"/>
            </w:tcBorders>
            <w:noWrap w:val="0"/>
            <w:vAlign w:val="center"/>
          </w:tcPr>
          <w:p w14:paraId="762510CC">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木质材料</w:t>
            </w:r>
          </w:p>
        </w:tc>
        <w:tc>
          <w:tcPr>
            <w:tcW w:w="3736" w:type="dxa"/>
            <w:vMerge w:val="continue"/>
            <w:tcBorders>
              <w:tl2br w:val="nil"/>
              <w:tr2bl w:val="nil"/>
            </w:tcBorders>
            <w:noWrap w:val="0"/>
            <w:vAlign w:val="center"/>
          </w:tcPr>
          <w:p w14:paraId="534CA42A">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48899500">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1E44F04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36D8891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502693D2">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5BE08E8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E073F7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120D46D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18F6FA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6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5D12D34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5.4</w:t>
            </w:r>
          </w:p>
        </w:tc>
        <w:tc>
          <w:tcPr>
            <w:tcW w:w="1066" w:type="dxa"/>
            <w:tcBorders>
              <w:tl2br w:val="nil"/>
              <w:tr2bl w:val="nil"/>
            </w:tcBorders>
            <w:noWrap w:val="0"/>
            <w:vAlign w:val="center"/>
          </w:tcPr>
          <w:p w14:paraId="635D0B8C">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高分子合成材料</w:t>
            </w:r>
          </w:p>
        </w:tc>
        <w:tc>
          <w:tcPr>
            <w:tcW w:w="3736" w:type="dxa"/>
            <w:vMerge w:val="continue"/>
            <w:tcBorders>
              <w:tl2br w:val="nil"/>
              <w:tr2bl w:val="nil"/>
            </w:tcBorders>
            <w:noWrap w:val="0"/>
            <w:vAlign w:val="center"/>
          </w:tcPr>
          <w:p w14:paraId="2C587830">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72C3DCD5">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6657752D">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46C4C41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7F22DE3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1371377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7EEBD6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5FCBB93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125A9D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37D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0351825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5.5</w:t>
            </w:r>
          </w:p>
        </w:tc>
        <w:tc>
          <w:tcPr>
            <w:tcW w:w="1066" w:type="dxa"/>
            <w:tcBorders>
              <w:tl2br w:val="nil"/>
              <w:tr2bl w:val="nil"/>
            </w:tcBorders>
            <w:noWrap w:val="0"/>
            <w:vAlign w:val="center"/>
          </w:tcPr>
          <w:p w14:paraId="647C06BA">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复合材料</w:t>
            </w:r>
          </w:p>
        </w:tc>
        <w:tc>
          <w:tcPr>
            <w:tcW w:w="3736" w:type="dxa"/>
            <w:vMerge w:val="continue"/>
            <w:tcBorders>
              <w:tl2br w:val="nil"/>
              <w:tr2bl w:val="nil"/>
            </w:tcBorders>
            <w:noWrap w:val="0"/>
            <w:vAlign w:val="center"/>
          </w:tcPr>
          <w:p w14:paraId="6D0C1F52">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57FB206A">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001D7099">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7016926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14FF9166">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0798C18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7B4EF0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6158501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8288A7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9F7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2ADABB0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5.6</w:t>
            </w:r>
          </w:p>
        </w:tc>
        <w:tc>
          <w:tcPr>
            <w:tcW w:w="1066" w:type="dxa"/>
            <w:tcBorders>
              <w:tl2br w:val="nil"/>
              <w:tr2bl w:val="nil"/>
            </w:tcBorders>
            <w:noWrap w:val="0"/>
            <w:vAlign w:val="center"/>
          </w:tcPr>
          <w:p w14:paraId="216A5FBE">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其他材料</w:t>
            </w:r>
          </w:p>
        </w:tc>
        <w:tc>
          <w:tcPr>
            <w:tcW w:w="3736" w:type="dxa"/>
            <w:vMerge w:val="continue"/>
            <w:tcBorders>
              <w:tl2br w:val="nil"/>
              <w:tr2bl w:val="nil"/>
            </w:tcBorders>
            <w:noWrap w:val="0"/>
            <w:vAlign w:val="center"/>
          </w:tcPr>
          <w:p w14:paraId="0F7A4137">
            <w:pPr>
              <w:ind w:left="75" w:leftChars="34"/>
              <w:rPr>
                <w:rFonts w:hint="eastAsia" w:ascii="Times New Roman" w:hAnsi="Times New Roman" w:eastAsia="宋体" w:cs="Times New Roman"/>
                <w:color w:val="auto"/>
                <w:sz w:val="18"/>
                <w:szCs w:val="18"/>
              </w:rPr>
            </w:pPr>
          </w:p>
        </w:tc>
        <w:tc>
          <w:tcPr>
            <w:tcW w:w="1955" w:type="dxa"/>
            <w:vMerge w:val="continue"/>
            <w:tcBorders>
              <w:tl2br w:val="nil"/>
              <w:tr2bl w:val="nil"/>
            </w:tcBorders>
            <w:noWrap w:val="0"/>
            <w:vAlign w:val="center"/>
          </w:tcPr>
          <w:p w14:paraId="491200FC">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152398EC">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0A0EF7D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3D2D962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0971571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14BC73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1B5DA0D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20EA44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8BA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729700A7">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5.7</w:t>
            </w:r>
          </w:p>
        </w:tc>
        <w:tc>
          <w:tcPr>
            <w:tcW w:w="1066" w:type="dxa"/>
            <w:tcBorders>
              <w:tl2br w:val="nil"/>
              <w:tr2bl w:val="nil"/>
            </w:tcBorders>
            <w:noWrap w:val="0"/>
            <w:vAlign w:val="center"/>
          </w:tcPr>
          <w:p w14:paraId="220CAA0C">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电工套管</w:t>
            </w:r>
          </w:p>
        </w:tc>
        <w:tc>
          <w:tcPr>
            <w:tcW w:w="3736" w:type="dxa"/>
            <w:tcBorders>
              <w:tl2br w:val="nil"/>
              <w:tr2bl w:val="nil"/>
            </w:tcBorders>
            <w:noWrap w:val="0"/>
            <w:vAlign w:val="center"/>
          </w:tcPr>
          <w:p w14:paraId="4CC2BA4E">
            <w:pPr>
              <w:ind w:left="75" w:leftChars="34"/>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核查塑料电工套管的燃烧性能见证取样检验报告</w:t>
            </w:r>
          </w:p>
        </w:tc>
        <w:tc>
          <w:tcPr>
            <w:tcW w:w="1955" w:type="dxa"/>
            <w:vMerge w:val="continue"/>
            <w:tcBorders>
              <w:tl2br w:val="nil"/>
              <w:tr2bl w:val="nil"/>
            </w:tcBorders>
            <w:noWrap w:val="0"/>
            <w:vAlign w:val="center"/>
          </w:tcPr>
          <w:p w14:paraId="70F4EDD2">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474F3408">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38A752B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66D214F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6A0D9AF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84DDB9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4B16D7B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63FDE4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CF1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41E35E8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5.8</w:t>
            </w:r>
          </w:p>
        </w:tc>
        <w:tc>
          <w:tcPr>
            <w:tcW w:w="1066" w:type="dxa"/>
            <w:tcBorders>
              <w:tl2br w:val="nil"/>
              <w:tr2bl w:val="nil"/>
            </w:tcBorders>
            <w:noWrap w:val="0"/>
            <w:vAlign w:val="center"/>
          </w:tcPr>
          <w:p w14:paraId="2D866E95">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电气安装与装修</w:t>
            </w:r>
          </w:p>
        </w:tc>
        <w:tc>
          <w:tcPr>
            <w:tcW w:w="3736" w:type="dxa"/>
            <w:tcBorders>
              <w:tl2br w:val="nil"/>
              <w:tr2bl w:val="nil"/>
            </w:tcBorders>
            <w:noWrap w:val="0"/>
            <w:vAlign w:val="center"/>
          </w:tcPr>
          <w:p w14:paraId="40EF431A">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查看用电装置发热情况和周围材料的燃烧性能</w:t>
            </w:r>
            <w:r>
              <w:rPr>
                <w:rFonts w:hint="eastAsia" w:ascii="Times New Roman" w:hAnsi="Times New Roman" w:eastAsia="宋体" w:cs="Times New Roman"/>
                <w:color w:val="auto"/>
                <w:sz w:val="18"/>
                <w:szCs w:val="18"/>
                <w:lang w:val="en-US" w:eastAsia="zh-CN"/>
              </w:rPr>
              <w:t>检验报告</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以及</w:t>
            </w:r>
            <w:r>
              <w:rPr>
                <w:rFonts w:hint="eastAsia" w:ascii="Times New Roman" w:hAnsi="Times New Roman" w:eastAsia="宋体" w:cs="Times New Roman"/>
                <w:color w:val="auto"/>
                <w:sz w:val="18"/>
                <w:szCs w:val="18"/>
              </w:rPr>
              <w:t>防火隔热、散热措施</w:t>
            </w:r>
          </w:p>
        </w:tc>
        <w:tc>
          <w:tcPr>
            <w:tcW w:w="1955" w:type="dxa"/>
            <w:vMerge w:val="continue"/>
            <w:tcBorders>
              <w:tl2br w:val="nil"/>
              <w:tr2bl w:val="nil"/>
            </w:tcBorders>
            <w:noWrap w:val="0"/>
            <w:vAlign w:val="center"/>
          </w:tcPr>
          <w:p w14:paraId="6F68F3D4">
            <w:pPr>
              <w:rPr>
                <w:rFonts w:hint="eastAsia" w:ascii="Times New Roman" w:hAnsi="Times New Roman" w:eastAsia="宋体" w:cs="Times New Roman"/>
                <w:color w:val="auto"/>
                <w:sz w:val="18"/>
                <w:szCs w:val="18"/>
              </w:rPr>
            </w:pPr>
          </w:p>
        </w:tc>
        <w:tc>
          <w:tcPr>
            <w:tcW w:w="1225" w:type="dxa"/>
            <w:tcBorders>
              <w:tl2br w:val="nil"/>
              <w:tr2bl w:val="nil"/>
            </w:tcBorders>
            <w:noWrap w:val="0"/>
            <w:vAlign w:val="center"/>
          </w:tcPr>
          <w:p w14:paraId="4D8F6AC7">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29975D1B">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16FC06BA">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0C45C43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6593A4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3FB2336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367605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9D0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2D9DB1DE">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5.9</w:t>
            </w:r>
          </w:p>
        </w:tc>
        <w:tc>
          <w:tcPr>
            <w:tcW w:w="1066" w:type="dxa"/>
            <w:tcBorders>
              <w:tl2br w:val="nil"/>
              <w:tr2bl w:val="nil"/>
            </w:tcBorders>
            <w:noWrap w:val="0"/>
            <w:vAlign w:val="center"/>
          </w:tcPr>
          <w:p w14:paraId="069AE6A8">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对消防设施影响</w:t>
            </w:r>
          </w:p>
        </w:tc>
        <w:tc>
          <w:tcPr>
            <w:tcW w:w="3736" w:type="dxa"/>
            <w:tcBorders>
              <w:tl2br w:val="nil"/>
              <w:tr2bl w:val="nil"/>
            </w:tcBorders>
            <w:noWrap w:val="0"/>
            <w:vAlign w:val="center"/>
          </w:tcPr>
          <w:p w14:paraId="057B3211">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查看装修结果，严禁其影响各类消防设施的使用功能，重点</w:t>
            </w: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对火灾探测器，以及对消火栓和自动灭火设施的影响</w:t>
            </w:r>
          </w:p>
        </w:tc>
        <w:tc>
          <w:tcPr>
            <w:tcW w:w="1955" w:type="dxa"/>
            <w:tcBorders>
              <w:tl2br w:val="nil"/>
              <w:tr2bl w:val="nil"/>
            </w:tcBorders>
            <w:noWrap w:val="0"/>
            <w:vAlign w:val="center"/>
          </w:tcPr>
          <w:p w14:paraId="4101EE2E">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不应影响消防设施的使用功能</w:t>
            </w:r>
          </w:p>
        </w:tc>
        <w:tc>
          <w:tcPr>
            <w:tcW w:w="1225" w:type="dxa"/>
            <w:tcBorders>
              <w:tl2br w:val="nil"/>
              <w:tr2bl w:val="nil"/>
            </w:tcBorders>
            <w:noWrap w:val="0"/>
            <w:vAlign w:val="center"/>
          </w:tcPr>
          <w:p w14:paraId="241C0DA9">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7EDAC7B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41" w:type="dxa"/>
            <w:tcBorders>
              <w:tl2br w:val="nil"/>
              <w:tr2bl w:val="nil"/>
            </w:tcBorders>
            <w:noWrap w:val="0"/>
            <w:vAlign w:val="center"/>
          </w:tcPr>
          <w:p w14:paraId="7B0DC97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79" w:type="dxa"/>
            <w:tcBorders>
              <w:tl2br w:val="nil"/>
              <w:tr2bl w:val="nil"/>
            </w:tcBorders>
            <w:noWrap w:val="0"/>
            <w:vAlign w:val="center"/>
          </w:tcPr>
          <w:p w14:paraId="612A665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079D15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19F7BC5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F3CAC6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378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8" w:type="dxa"/>
            <w:tcBorders>
              <w:tl2br w:val="nil"/>
              <w:tr2bl w:val="nil"/>
            </w:tcBorders>
            <w:noWrap w:val="0"/>
            <w:vAlign w:val="center"/>
          </w:tcPr>
          <w:p w14:paraId="245E4A2A">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5.10</w:t>
            </w:r>
          </w:p>
        </w:tc>
        <w:tc>
          <w:tcPr>
            <w:tcW w:w="1066" w:type="dxa"/>
            <w:tcBorders>
              <w:tl2br w:val="nil"/>
              <w:tr2bl w:val="nil"/>
            </w:tcBorders>
            <w:noWrap w:val="0"/>
            <w:vAlign w:val="center"/>
          </w:tcPr>
          <w:p w14:paraId="102D60C5">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对疏散设施影响</w:t>
            </w:r>
          </w:p>
        </w:tc>
        <w:tc>
          <w:tcPr>
            <w:tcW w:w="3736" w:type="dxa"/>
            <w:tcBorders>
              <w:tl2br w:val="nil"/>
              <w:tr2bl w:val="nil"/>
            </w:tcBorders>
            <w:noWrap w:val="0"/>
            <w:vAlign w:val="center"/>
          </w:tcPr>
          <w:p w14:paraId="08ED6A55">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查看安全出口、疏散出口、疏散走道</w:t>
            </w:r>
            <w:r>
              <w:rPr>
                <w:rFonts w:hint="eastAsia" w:ascii="Times New Roman" w:hAnsi="Times New Roman" w:eastAsia="宋体" w:cs="Times New Roman"/>
                <w:color w:val="auto"/>
                <w:sz w:val="18"/>
                <w:szCs w:val="18"/>
                <w:lang w:eastAsia="zh-CN"/>
              </w:rPr>
              <w:t>的</w:t>
            </w:r>
            <w:r>
              <w:rPr>
                <w:rFonts w:hint="eastAsia" w:ascii="Times New Roman" w:hAnsi="Times New Roman" w:eastAsia="宋体" w:cs="Times New Roman"/>
                <w:color w:val="auto"/>
                <w:sz w:val="18"/>
                <w:szCs w:val="18"/>
              </w:rPr>
              <w:t>数量</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测量</w:t>
            </w:r>
            <w:r>
              <w:rPr>
                <w:rFonts w:hint="eastAsia" w:ascii="Times New Roman" w:hAnsi="Times New Roman" w:eastAsia="宋体" w:cs="Times New Roman"/>
                <w:color w:val="auto"/>
                <w:sz w:val="18"/>
                <w:szCs w:val="18"/>
                <w:lang w:val="en-US" w:eastAsia="zh-CN"/>
              </w:rPr>
              <w:t>可供人员</w:t>
            </w:r>
            <w:r>
              <w:rPr>
                <w:rFonts w:hint="eastAsia" w:ascii="Times New Roman" w:hAnsi="Times New Roman" w:eastAsia="宋体" w:cs="Times New Roman"/>
                <w:color w:val="auto"/>
                <w:sz w:val="18"/>
                <w:szCs w:val="18"/>
              </w:rPr>
              <w:t>疏散</w:t>
            </w:r>
            <w:r>
              <w:rPr>
                <w:rFonts w:hint="eastAsia" w:ascii="Times New Roman" w:hAnsi="Times New Roman" w:eastAsia="宋体" w:cs="Times New Roman"/>
                <w:color w:val="auto"/>
                <w:sz w:val="18"/>
                <w:szCs w:val="18"/>
                <w:lang w:val="en-US" w:eastAsia="zh-CN"/>
              </w:rPr>
              <w:t>的净</w:t>
            </w:r>
            <w:r>
              <w:rPr>
                <w:rFonts w:hint="eastAsia" w:ascii="Times New Roman" w:hAnsi="Times New Roman" w:eastAsia="宋体" w:cs="Times New Roman"/>
                <w:color w:val="auto"/>
                <w:sz w:val="18"/>
                <w:szCs w:val="18"/>
              </w:rPr>
              <w:t>宽度</w:t>
            </w:r>
          </w:p>
        </w:tc>
        <w:tc>
          <w:tcPr>
            <w:tcW w:w="1955" w:type="dxa"/>
            <w:tcBorders>
              <w:tl2br w:val="nil"/>
              <w:tr2bl w:val="nil"/>
            </w:tcBorders>
            <w:noWrap w:val="0"/>
            <w:vAlign w:val="center"/>
          </w:tcPr>
          <w:p w14:paraId="29B92E45">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不应妨碍疏散走道的正常使用，不应减少安全出口、疏散出口或疏散走道的设计疏散所需净宽度和数量</w:t>
            </w:r>
          </w:p>
        </w:tc>
        <w:tc>
          <w:tcPr>
            <w:tcW w:w="1225" w:type="dxa"/>
            <w:tcBorders>
              <w:tl2br w:val="nil"/>
              <w:tr2bl w:val="nil"/>
            </w:tcBorders>
            <w:noWrap w:val="0"/>
            <w:vAlign w:val="center"/>
          </w:tcPr>
          <w:p w14:paraId="7651F912">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83" w:type="dxa"/>
            <w:tcBorders>
              <w:tl2br w:val="nil"/>
              <w:tr2bl w:val="nil"/>
            </w:tcBorders>
            <w:noWrap w:val="0"/>
            <w:vAlign w:val="center"/>
          </w:tcPr>
          <w:p w14:paraId="5C9F388B">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41" w:type="dxa"/>
            <w:tcBorders>
              <w:tl2br w:val="nil"/>
              <w:tr2bl w:val="nil"/>
            </w:tcBorders>
            <w:noWrap w:val="0"/>
            <w:vAlign w:val="center"/>
          </w:tcPr>
          <w:p w14:paraId="5718AAFA">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979" w:type="dxa"/>
            <w:tcBorders>
              <w:tl2br w:val="nil"/>
              <w:tr2bl w:val="nil"/>
            </w:tcBorders>
            <w:noWrap w:val="0"/>
            <w:vAlign w:val="center"/>
          </w:tcPr>
          <w:p w14:paraId="57A3BC6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7C6D29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66" w:type="dxa"/>
            <w:tcBorders>
              <w:tl2br w:val="nil"/>
              <w:tr2bl w:val="nil"/>
            </w:tcBorders>
            <w:noWrap w:val="0"/>
            <w:vAlign w:val="center"/>
          </w:tcPr>
          <w:p w14:paraId="75F0B78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381C00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AC4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0" w:type="dxa"/>
            <w:gridSpan w:val="3"/>
            <w:tcBorders>
              <w:tl2br w:val="nil"/>
              <w:tr2bl w:val="nil"/>
            </w:tcBorders>
            <w:noWrap w:val="0"/>
            <w:vAlign w:val="center"/>
          </w:tcPr>
          <w:p w14:paraId="7F43D46E">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863" w:type="dxa"/>
            <w:gridSpan w:val="3"/>
            <w:tcBorders>
              <w:tl2br w:val="nil"/>
              <w:tr2bl w:val="nil"/>
            </w:tcBorders>
            <w:noWrap w:val="0"/>
            <w:vAlign w:val="center"/>
          </w:tcPr>
          <w:p w14:paraId="2A5D98A7">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86" w:type="dxa"/>
            <w:gridSpan w:val="3"/>
            <w:tcBorders>
              <w:tl2br w:val="nil"/>
              <w:tr2bl w:val="nil"/>
            </w:tcBorders>
            <w:noWrap w:val="0"/>
            <w:vAlign w:val="center"/>
          </w:tcPr>
          <w:p w14:paraId="0469163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4380DE90">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r>
        <w:rPr>
          <w:rFonts w:hint="eastAsia" w:ascii="Times New Roman" w:hAnsi="Times New Roman" w:cs="Times New Roman"/>
          <w:color w:val="auto"/>
          <w:lang w:val="en-US" w:eastAsia="zh-CN"/>
        </w:rPr>
        <w:t>;</w:t>
      </w:r>
    </w:p>
    <w:p w14:paraId="04400DBB">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2AF51305">
      <w:pPr>
        <w:pStyle w:val="17"/>
        <w:spacing w:line="360" w:lineRule="auto"/>
        <w:jc w:val="center"/>
        <w:outlineLvl w:val="2"/>
        <w:rPr>
          <w:rFonts w:hint="eastAsia" w:ascii="Times New Roman" w:hAnsi="Times New Roman" w:eastAsia="宋体"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75CC4EE5">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（六）</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防火防烟分隔抽</w:t>
      </w:r>
      <w:r>
        <w:rPr>
          <w:rFonts w:hint="eastAsia" w:ascii="Times New Roman" w:hAnsi="Times New Roman" w:eastAsia="宋体" w:cs="Times New Roman"/>
          <w:b/>
          <w:bCs/>
          <w:color w:val="auto"/>
          <w:sz w:val="21"/>
          <w:szCs w:val="21"/>
          <w:lang w:val="en-US" w:eastAsia="zh-CN"/>
        </w:rPr>
        <w:t>查记录</w:t>
      </w:r>
    </w:p>
    <w:tbl>
      <w:tblPr>
        <w:tblStyle w:val="11"/>
        <w:tblW w:w="15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85"/>
        <w:gridCol w:w="3720"/>
        <w:gridCol w:w="2000"/>
        <w:gridCol w:w="1200"/>
        <w:gridCol w:w="2675"/>
        <w:gridCol w:w="2255"/>
        <w:gridCol w:w="989"/>
        <w:gridCol w:w="946"/>
      </w:tblGrid>
      <w:tr w14:paraId="515F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623" w:type="dxa"/>
            <w:vMerge w:val="restart"/>
            <w:noWrap w:val="0"/>
            <w:vAlign w:val="center"/>
          </w:tcPr>
          <w:p w14:paraId="4808F1DB">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985" w:type="dxa"/>
            <w:vMerge w:val="restart"/>
            <w:noWrap w:val="0"/>
            <w:vAlign w:val="center"/>
          </w:tcPr>
          <w:p w14:paraId="096E61B0">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20" w:type="dxa"/>
            <w:vMerge w:val="restart"/>
            <w:noWrap w:val="0"/>
            <w:vAlign w:val="center"/>
          </w:tcPr>
          <w:p w14:paraId="6EA221D0">
            <w:pPr>
              <w:spacing w:line="260" w:lineRule="exact"/>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2000" w:type="dxa"/>
            <w:vMerge w:val="restart"/>
            <w:noWrap w:val="0"/>
            <w:vAlign w:val="center"/>
          </w:tcPr>
          <w:p w14:paraId="4530FA13">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0" w:type="dxa"/>
            <w:vMerge w:val="restart"/>
            <w:noWrap w:val="0"/>
            <w:vAlign w:val="center"/>
          </w:tcPr>
          <w:p w14:paraId="253B5218">
            <w:pPr>
              <w:snapToGrid w:val="0"/>
              <w:spacing w:line="240" w:lineRule="auto"/>
              <w:jc w:val="center"/>
              <w:rPr>
                <w:rFonts w:hint="eastAsia" w:ascii="Times New Roman" w:hAnsi="Times New Roman" w:eastAsia="宋体" w:cs="Times New Roman"/>
                <w:color w:val="auto"/>
                <w:sz w:val="18"/>
                <w:szCs w:val="18"/>
                <w:lang w:eastAsia="zh-CN"/>
              </w:rPr>
            </w:pPr>
          </w:p>
          <w:p w14:paraId="55FF9604">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抽查数量</w:t>
            </w:r>
          </w:p>
        </w:tc>
        <w:tc>
          <w:tcPr>
            <w:tcW w:w="5919" w:type="dxa"/>
            <w:gridSpan w:val="3"/>
            <w:noWrap w:val="0"/>
            <w:vAlign w:val="center"/>
          </w:tcPr>
          <w:p w14:paraId="5A12622C">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46" w:type="dxa"/>
            <w:vMerge w:val="restart"/>
            <w:noWrap w:val="0"/>
            <w:vAlign w:val="center"/>
          </w:tcPr>
          <w:p w14:paraId="0EA87E9F">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是否合格</w:t>
            </w:r>
          </w:p>
        </w:tc>
      </w:tr>
      <w:tr w14:paraId="1B56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623" w:type="dxa"/>
            <w:vMerge w:val="continue"/>
            <w:noWrap w:val="0"/>
            <w:vAlign w:val="center"/>
          </w:tcPr>
          <w:p w14:paraId="284162B4">
            <w:pPr>
              <w:snapToGrid w:val="0"/>
              <w:spacing w:line="240" w:lineRule="auto"/>
              <w:jc w:val="center"/>
              <w:rPr>
                <w:rFonts w:hint="eastAsia" w:ascii="Times New Roman" w:hAnsi="Times New Roman" w:eastAsia="宋体" w:cs="Times New Roman"/>
                <w:color w:val="auto"/>
                <w:sz w:val="18"/>
                <w:szCs w:val="18"/>
              </w:rPr>
            </w:pPr>
          </w:p>
        </w:tc>
        <w:tc>
          <w:tcPr>
            <w:tcW w:w="985" w:type="dxa"/>
            <w:vMerge w:val="continue"/>
            <w:noWrap w:val="0"/>
            <w:vAlign w:val="center"/>
          </w:tcPr>
          <w:p w14:paraId="7FAA0935">
            <w:pPr>
              <w:snapToGrid w:val="0"/>
              <w:spacing w:line="240" w:lineRule="auto"/>
              <w:jc w:val="center"/>
              <w:rPr>
                <w:rFonts w:hint="eastAsia" w:ascii="Times New Roman" w:hAnsi="Times New Roman" w:eastAsia="宋体" w:cs="Times New Roman"/>
                <w:color w:val="auto"/>
                <w:sz w:val="18"/>
                <w:szCs w:val="18"/>
              </w:rPr>
            </w:pPr>
          </w:p>
        </w:tc>
        <w:tc>
          <w:tcPr>
            <w:tcW w:w="3720" w:type="dxa"/>
            <w:vMerge w:val="continue"/>
            <w:noWrap w:val="0"/>
            <w:vAlign w:val="center"/>
          </w:tcPr>
          <w:p w14:paraId="443BE3B8">
            <w:pPr>
              <w:snapToGrid w:val="0"/>
              <w:spacing w:line="240" w:lineRule="auto"/>
              <w:jc w:val="center"/>
              <w:rPr>
                <w:rFonts w:hint="eastAsia" w:ascii="Times New Roman" w:hAnsi="Times New Roman" w:eastAsia="宋体" w:cs="Times New Roman"/>
                <w:color w:val="auto"/>
                <w:sz w:val="18"/>
                <w:szCs w:val="18"/>
              </w:rPr>
            </w:pPr>
          </w:p>
        </w:tc>
        <w:tc>
          <w:tcPr>
            <w:tcW w:w="2000" w:type="dxa"/>
            <w:vMerge w:val="continue"/>
            <w:noWrap w:val="0"/>
            <w:vAlign w:val="center"/>
          </w:tcPr>
          <w:p w14:paraId="7AC4EA81">
            <w:pPr>
              <w:snapToGrid w:val="0"/>
              <w:spacing w:line="240" w:lineRule="auto"/>
              <w:jc w:val="center"/>
              <w:rPr>
                <w:rFonts w:hint="eastAsia" w:ascii="Times New Roman" w:hAnsi="Times New Roman" w:eastAsia="宋体" w:cs="Times New Roman"/>
                <w:color w:val="auto"/>
                <w:sz w:val="18"/>
                <w:szCs w:val="18"/>
              </w:rPr>
            </w:pPr>
          </w:p>
        </w:tc>
        <w:tc>
          <w:tcPr>
            <w:tcW w:w="1200" w:type="dxa"/>
            <w:vMerge w:val="continue"/>
            <w:noWrap w:val="0"/>
            <w:vAlign w:val="center"/>
          </w:tcPr>
          <w:p w14:paraId="1F26D518">
            <w:pPr>
              <w:snapToGrid w:val="0"/>
              <w:spacing w:line="240" w:lineRule="auto"/>
              <w:jc w:val="center"/>
              <w:rPr>
                <w:rFonts w:hint="eastAsia" w:ascii="Times New Roman" w:hAnsi="Times New Roman" w:eastAsia="宋体" w:cs="Times New Roman"/>
                <w:color w:val="auto"/>
                <w:sz w:val="18"/>
                <w:szCs w:val="18"/>
              </w:rPr>
            </w:pPr>
          </w:p>
        </w:tc>
        <w:tc>
          <w:tcPr>
            <w:tcW w:w="2675" w:type="dxa"/>
            <w:noWrap w:val="0"/>
            <w:vAlign w:val="center"/>
          </w:tcPr>
          <w:p w14:paraId="28CB2E08">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抽查部位（编号）</w:t>
            </w:r>
          </w:p>
        </w:tc>
        <w:tc>
          <w:tcPr>
            <w:tcW w:w="2255" w:type="dxa"/>
            <w:noWrap w:val="0"/>
            <w:vAlign w:val="center"/>
          </w:tcPr>
          <w:p w14:paraId="38808FCE">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89" w:type="dxa"/>
            <w:noWrap w:val="0"/>
            <w:vAlign w:val="center"/>
          </w:tcPr>
          <w:p w14:paraId="2BFC3298">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佐证材料</w:t>
            </w:r>
          </w:p>
        </w:tc>
        <w:tc>
          <w:tcPr>
            <w:tcW w:w="946" w:type="dxa"/>
            <w:vMerge w:val="continue"/>
            <w:noWrap w:val="0"/>
            <w:vAlign w:val="center"/>
          </w:tcPr>
          <w:p w14:paraId="55252CDD">
            <w:pPr>
              <w:jc w:val="center"/>
              <w:rPr>
                <w:rFonts w:hint="eastAsia" w:ascii="Times New Roman" w:hAnsi="Times New Roman" w:eastAsia="宋体" w:cs="Times New Roman"/>
                <w:color w:val="auto"/>
                <w:sz w:val="18"/>
                <w:szCs w:val="18"/>
              </w:rPr>
            </w:pPr>
          </w:p>
        </w:tc>
      </w:tr>
      <w:tr w14:paraId="4E9C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04250E3A">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w:t>
            </w:r>
          </w:p>
        </w:tc>
        <w:tc>
          <w:tcPr>
            <w:tcW w:w="985" w:type="dxa"/>
            <w:noWrap w:val="0"/>
            <w:vAlign w:val="center"/>
          </w:tcPr>
          <w:p w14:paraId="7586B0ED">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防火分区</w:t>
            </w:r>
          </w:p>
        </w:tc>
        <w:tc>
          <w:tcPr>
            <w:tcW w:w="3720" w:type="dxa"/>
            <w:noWrap w:val="0"/>
            <w:vAlign w:val="center"/>
          </w:tcPr>
          <w:p w14:paraId="18675EEA">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核对防火分区位置、形式及完整性</w:t>
            </w:r>
          </w:p>
        </w:tc>
        <w:tc>
          <w:tcPr>
            <w:tcW w:w="2000" w:type="dxa"/>
            <w:vMerge w:val="restart"/>
            <w:noWrap w:val="0"/>
            <w:vAlign w:val="center"/>
          </w:tcPr>
          <w:p w14:paraId="4A3437E6">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14:paraId="7DB9CC26">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3C6754C8">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1D02A3F6">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01C37E0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C7612B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0BCB494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91D893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DCA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0AFF5FC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w:t>
            </w:r>
          </w:p>
        </w:tc>
        <w:tc>
          <w:tcPr>
            <w:tcW w:w="985" w:type="dxa"/>
            <w:vMerge w:val="restart"/>
            <w:noWrap w:val="0"/>
            <w:vAlign w:val="center"/>
          </w:tcPr>
          <w:p w14:paraId="2DDD1AA3">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防火墙</w:t>
            </w:r>
          </w:p>
        </w:tc>
        <w:tc>
          <w:tcPr>
            <w:tcW w:w="3720" w:type="dxa"/>
            <w:noWrap w:val="0"/>
            <w:vAlign w:val="center"/>
          </w:tcPr>
          <w:p w14:paraId="03993125">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防火墙</w:t>
            </w:r>
            <w:r>
              <w:rPr>
                <w:rFonts w:hint="eastAsia" w:ascii="Times New Roman" w:hAnsi="Times New Roman" w:eastAsia="宋体" w:cs="Times New Roman"/>
                <w:color w:val="auto"/>
                <w:sz w:val="18"/>
                <w:szCs w:val="18"/>
              </w:rPr>
              <w:t>设置位置及方式，查看防火封堵情况</w:t>
            </w:r>
          </w:p>
        </w:tc>
        <w:tc>
          <w:tcPr>
            <w:tcW w:w="2000" w:type="dxa"/>
            <w:vMerge w:val="continue"/>
            <w:noWrap w:val="0"/>
            <w:vAlign w:val="center"/>
          </w:tcPr>
          <w:p w14:paraId="4F81CF2F">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62D62B72">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4A67BAFD">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1E03D4C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10F29F4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21D2EA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455C7AE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80BD3D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3B4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1C9922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6.3</w:t>
            </w:r>
          </w:p>
        </w:tc>
        <w:tc>
          <w:tcPr>
            <w:tcW w:w="985" w:type="dxa"/>
            <w:vMerge w:val="continue"/>
            <w:noWrap w:val="0"/>
            <w:vAlign w:val="center"/>
          </w:tcPr>
          <w:p w14:paraId="46D4C4C4">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32CEA2E2">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查看防火隔墙、楼板、防火玻璃墙、防火</w:t>
            </w:r>
            <w:r>
              <w:rPr>
                <w:rFonts w:hint="eastAsia" w:ascii="Times New Roman" w:hAnsi="Times New Roman" w:eastAsia="宋体" w:cs="Times New Roman"/>
                <w:color w:val="auto"/>
                <w:sz w:val="18"/>
                <w:szCs w:val="18"/>
                <w:lang w:eastAsia="zh-CN"/>
              </w:rPr>
              <w:t>分隔水</w:t>
            </w:r>
            <w:r>
              <w:rPr>
                <w:rFonts w:hint="eastAsia" w:ascii="Times New Roman" w:hAnsi="Times New Roman" w:eastAsia="宋体" w:cs="Times New Roman"/>
                <w:color w:val="auto"/>
                <w:sz w:val="18"/>
                <w:szCs w:val="18"/>
              </w:rPr>
              <w:t>幕等分隔设施的设置位置、设置方式，重点查看砌筑的完整性</w:t>
            </w:r>
          </w:p>
        </w:tc>
        <w:tc>
          <w:tcPr>
            <w:tcW w:w="2000" w:type="dxa"/>
            <w:vMerge w:val="continue"/>
            <w:noWrap w:val="0"/>
            <w:vAlign w:val="center"/>
          </w:tcPr>
          <w:p w14:paraId="09161F95">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6AD225DA">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DD08FA6">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2DAFA189">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5ED34B5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9E020D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031D067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879815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4EE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3664EDD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6.4</w:t>
            </w:r>
          </w:p>
        </w:tc>
        <w:tc>
          <w:tcPr>
            <w:tcW w:w="985" w:type="dxa"/>
            <w:vMerge w:val="continue"/>
            <w:noWrap w:val="0"/>
            <w:vAlign w:val="center"/>
          </w:tcPr>
          <w:p w14:paraId="6DD74D15">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45213BDC">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查看自动扶梯、敞开楼梯等上、下层相连通的开口位置，中庭，有顶棚的步行街等重点部位的防火分隔设施的设置</w:t>
            </w:r>
          </w:p>
        </w:tc>
        <w:tc>
          <w:tcPr>
            <w:tcW w:w="2000" w:type="dxa"/>
            <w:vMerge w:val="continue"/>
            <w:noWrap w:val="0"/>
            <w:vAlign w:val="center"/>
          </w:tcPr>
          <w:p w14:paraId="2C5614AF">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22C3BDE5">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47EE09D">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2F265206">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26CF472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DB2731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1FE835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0C9C6D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2A5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17D46CC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6.5</w:t>
            </w:r>
          </w:p>
        </w:tc>
        <w:tc>
          <w:tcPr>
            <w:tcW w:w="985" w:type="dxa"/>
            <w:vMerge w:val="continue"/>
            <w:noWrap w:val="0"/>
            <w:vAlign w:val="center"/>
          </w:tcPr>
          <w:p w14:paraId="52175444">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79BA8C33">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查看管道、线槽穿越防火墙位置使用专用防火封堵材料对缝隙和洞口进行封堵的严密性</w:t>
            </w:r>
          </w:p>
        </w:tc>
        <w:tc>
          <w:tcPr>
            <w:tcW w:w="2000" w:type="dxa"/>
            <w:vMerge w:val="continue"/>
            <w:noWrap w:val="0"/>
            <w:vAlign w:val="center"/>
          </w:tcPr>
          <w:p w14:paraId="342AFEAA">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721E5531">
            <w:pPr>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757D2289">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4B8A5F3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2A95CFA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EDDB48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4A110E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70BB79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FF9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4FCB29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6.6</w:t>
            </w:r>
          </w:p>
        </w:tc>
        <w:tc>
          <w:tcPr>
            <w:tcW w:w="985" w:type="dxa"/>
            <w:vMerge w:val="continue"/>
            <w:noWrap w:val="0"/>
            <w:vAlign w:val="center"/>
          </w:tcPr>
          <w:p w14:paraId="6FC2C7B7">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516732AF">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核查防火墙和防火隔墙的燃烧性能和耐火极限</w:t>
            </w:r>
          </w:p>
        </w:tc>
        <w:tc>
          <w:tcPr>
            <w:tcW w:w="2000" w:type="dxa"/>
            <w:vMerge w:val="continue"/>
            <w:noWrap w:val="0"/>
            <w:vAlign w:val="center"/>
          </w:tcPr>
          <w:p w14:paraId="2827F7EF">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0D51D3EB">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0643DAF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303A99C9">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46054B7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EEC230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57CC9B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5D0C44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9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A49374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6.7</w:t>
            </w:r>
          </w:p>
        </w:tc>
        <w:tc>
          <w:tcPr>
            <w:tcW w:w="985" w:type="dxa"/>
            <w:vMerge w:val="restart"/>
            <w:noWrap w:val="0"/>
            <w:vAlign w:val="center"/>
          </w:tcPr>
          <w:p w14:paraId="17FC2EAC">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防火卷帘</w:t>
            </w:r>
          </w:p>
        </w:tc>
        <w:tc>
          <w:tcPr>
            <w:tcW w:w="3720" w:type="dxa"/>
            <w:noWrap w:val="0"/>
            <w:vAlign w:val="center"/>
          </w:tcPr>
          <w:p w14:paraId="2392CEF4">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查看设置类型、位置和防火封堵严密性</w:t>
            </w:r>
          </w:p>
        </w:tc>
        <w:tc>
          <w:tcPr>
            <w:tcW w:w="2000" w:type="dxa"/>
            <w:vMerge w:val="continue"/>
            <w:noWrap w:val="0"/>
            <w:vAlign w:val="center"/>
          </w:tcPr>
          <w:p w14:paraId="387E3776">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0E67361B">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55F2129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51E9096C">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448EA28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A4A59C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67BED4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787E5C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8A7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5C668D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6.8</w:t>
            </w:r>
          </w:p>
        </w:tc>
        <w:tc>
          <w:tcPr>
            <w:tcW w:w="985" w:type="dxa"/>
            <w:vMerge w:val="continue"/>
            <w:noWrap w:val="0"/>
            <w:vAlign w:val="center"/>
          </w:tcPr>
          <w:p w14:paraId="1AE8DB1F">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28C5AA26">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shd w:val="clear"/>
              </w:rPr>
              <w:t>抽查防火卷帘，并核对其证明文件</w:t>
            </w:r>
          </w:p>
        </w:tc>
        <w:tc>
          <w:tcPr>
            <w:tcW w:w="2000" w:type="dxa"/>
            <w:noWrap w:val="0"/>
            <w:vAlign w:val="center"/>
          </w:tcPr>
          <w:p w14:paraId="400A42F7">
            <w:pPr>
              <w:spacing w:line="240" w:lineRule="exact"/>
              <w:ind w:left="72"/>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与消防产品市场准入证明文件一致</w:t>
            </w:r>
          </w:p>
        </w:tc>
        <w:tc>
          <w:tcPr>
            <w:tcW w:w="1200" w:type="dxa"/>
            <w:noWrap w:val="0"/>
            <w:vAlign w:val="center"/>
          </w:tcPr>
          <w:p w14:paraId="529F485F">
            <w:pPr>
              <w:spacing w:line="240" w:lineRule="exact"/>
              <w:ind w:left="7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C7D3AC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4993E22B">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277B00FA">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29A446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4F32D73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4616E3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1C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8A0812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6.9</w:t>
            </w:r>
          </w:p>
        </w:tc>
        <w:tc>
          <w:tcPr>
            <w:tcW w:w="985" w:type="dxa"/>
            <w:vMerge w:val="restart"/>
            <w:noWrap w:val="0"/>
            <w:vAlign w:val="center"/>
          </w:tcPr>
          <w:p w14:paraId="5993B31C">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防火门、窗</w:t>
            </w:r>
          </w:p>
        </w:tc>
        <w:tc>
          <w:tcPr>
            <w:tcW w:w="3720" w:type="dxa"/>
            <w:tcBorders>
              <w:bottom w:val="single" w:color="auto" w:sz="4" w:space="0"/>
            </w:tcBorders>
            <w:noWrap w:val="0"/>
            <w:vAlign w:val="center"/>
          </w:tcPr>
          <w:p w14:paraId="71433DCC">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查看设置位置、类型，核对设置数量</w:t>
            </w:r>
          </w:p>
        </w:tc>
        <w:tc>
          <w:tcPr>
            <w:tcW w:w="2000" w:type="dxa"/>
            <w:vMerge w:val="restart"/>
            <w:noWrap w:val="0"/>
            <w:vAlign w:val="center"/>
          </w:tcPr>
          <w:p w14:paraId="626CB6F9">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14:paraId="62AB5326">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07FA50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24A7B1E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7785A0E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1931A5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7927B43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2FDEA6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274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0EB2D1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6.10</w:t>
            </w:r>
          </w:p>
        </w:tc>
        <w:tc>
          <w:tcPr>
            <w:tcW w:w="985" w:type="dxa"/>
            <w:vMerge w:val="continue"/>
            <w:noWrap w:val="0"/>
            <w:vAlign w:val="center"/>
          </w:tcPr>
          <w:p w14:paraId="663B0AB4">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0EAD41F9">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开启方式</w:t>
            </w:r>
            <w:r>
              <w:rPr>
                <w:rFonts w:hint="eastAsia" w:ascii="Times New Roman" w:hAnsi="Times New Roman" w:eastAsia="宋体" w:cs="Times New Roman"/>
                <w:color w:val="auto"/>
                <w:sz w:val="18"/>
                <w:szCs w:val="18"/>
                <w:lang w:eastAsia="zh-CN"/>
              </w:rPr>
              <w:t>、开启方向</w:t>
            </w:r>
          </w:p>
        </w:tc>
        <w:tc>
          <w:tcPr>
            <w:tcW w:w="2000" w:type="dxa"/>
            <w:vMerge w:val="continue"/>
            <w:noWrap w:val="0"/>
            <w:vAlign w:val="center"/>
          </w:tcPr>
          <w:p w14:paraId="1614B710">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14:paraId="77A3D4B8">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3D75C3F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04915755">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3491D84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960285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58CE055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391033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0F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76028B5">
            <w:pPr>
              <w:numPr>
                <w:ilvl w:val="0"/>
                <w:numId w:val="0"/>
              </w:numPr>
              <w:wordWrap/>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6.11</w:t>
            </w:r>
          </w:p>
        </w:tc>
        <w:tc>
          <w:tcPr>
            <w:tcW w:w="985" w:type="dxa"/>
            <w:vMerge w:val="continue"/>
            <w:noWrap w:val="0"/>
            <w:vAlign w:val="center"/>
          </w:tcPr>
          <w:p w14:paraId="52395EFF">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50020EF2">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测试常闭防火门的自闭功能，常开防火门、窗的联动控制功能</w:t>
            </w:r>
          </w:p>
        </w:tc>
        <w:tc>
          <w:tcPr>
            <w:tcW w:w="2000" w:type="dxa"/>
            <w:vMerge w:val="continue"/>
            <w:noWrap w:val="0"/>
            <w:vAlign w:val="center"/>
          </w:tcPr>
          <w:p w14:paraId="32F4F53A">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08D6FE8A">
            <w:pPr>
              <w:jc w:val="center"/>
              <w:rPr>
                <w:rFonts w:hint="eastAsia" w:ascii="Times New Roman" w:hAnsi="Times New Roman" w:eastAsia="宋体" w:cs="Times New Roman"/>
                <w:color w:val="auto"/>
                <w:sz w:val="18"/>
                <w:szCs w:val="18"/>
                <w:lang w:val="en-US"/>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3CF65A0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noWrap w:val="0"/>
            <w:vAlign w:val="center"/>
          </w:tcPr>
          <w:p w14:paraId="3475B928">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noWrap w:val="0"/>
            <w:vAlign w:val="center"/>
          </w:tcPr>
          <w:p w14:paraId="635AA14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1751A9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34C5C21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28280C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49F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1820D66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6.12</w:t>
            </w:r>
          </w:p>
        </w:tc>
        <w:tc>
          <w:tcPr>
            <w:tcW w:w="985" w:type="dxa"/>
            <w:vMerge w:val="continue"/>
            <w:noWrap w:val="0"/>
            <w:vAlign w:val="center"/>
          </w:tcPr>
          <w:p w14:paraId="736881E5">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09AD8B2D">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shd w:val="clear"/>
              </w:rPr>
              <w:t>抽查防火门、防火窗、闭门器、防火玻璃等，并核对其证明文件</w:t>
            </w:r>
          </w:p>
        </w:tc>
        <w:tc>
          <w:tcPr>
            <w:tcW w:w="2000" w:type="dxa"/>
            <w:noWrap w:val="0"/>
            <w:vAlign w:val="center"/>
          </w:tcPr>
          <w:p w14:paraId="5C326BEE">
            <w:pPr>
              <w:spacing w:line="240" w:lineRule="exact"/>
              <w:ind w:left="72"/>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与消防产品市场准入证明文件一致</w:t>
            </w:r>
          </w:p>
        </w:tc>
        <w:tc>
          <w:tcPr>
            <w:tcW w:w="1200" w:type="dxa"/>
            <w:tcBorders>
              <w:bottom w:val="single" w:color="auto" w:sz="4" w:space="0"/>
            </w:tcBorders>
            <w:noWrap w:val="0"/>
            <w:vAlign w:val="center"/>
          </w:tcPr>
          <w:p w14:paraId="72706255">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14:paraId="255A1C4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0A1827FB">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0A51CB9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B189D37">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23635DB5">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3DCFBB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198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56A92B5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6.13</w:t>
            </w:r>
          </w:p>
        </w:tc>
        <w:tc>
          <w:tcPr>
            <w:tcW w:w="985" w:type="dxa"/>
            <w:vMerge w:val="restart"/>
            <w:noWrap w:val="0"/>
            <w:vAlign w:val="center"/>
          </w:tcPr>
          <w:p w14:paraId="7487BA32">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竖向管道井</w:t>
            </w:r>
          </w:p>
        </w:tc>
        <w:tc>
          <w:tcPr>
            <w:tcW w:w="3720" w:type="dxa"/>
            <w:tcBorders>
              <w:bottom w:val="single" w:color="auto" w:sz="4" w:space="0"/>
            </w:tcBorders>
            <w:noWrap w:val="0"/>
            <w:vAlign w:val="center"/>
          </w:tcPr>
          <w:p w14:paraId="1EB4B8DF">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各类管道井</w:t>
            </w:r>
            <w:r>
              <w:rPr>
                <w:rFonts w:hint="eastAsia" w:ascii="Times New Roman" w:hAnsi="Times New Roman" w:eastAsia="宋体" w:cs="Times New Roman"/>
                <w:color w:val="auto"/>
                <w:sz w:val="18"/>
                <w:szCs w:val="18"/>
              </w:rPr>
              <w:t>设置位置</w:t>
            </w:r>
          </w:p>
        </w:tc>
        <w:tc>
          <w:tcPr>
            <w:tcW w:w="2000" w:type="dxa"/>
            <w:vMerge w:val="restart"/>
            <w:noWrap w:val="0"/>
            <w:vAlign w:val="center"/>
          </w:tcPr>
          <w:p w14:paraId="70269984">
            <w:pPr>
              <w:spacing w:line="240" w:lineRule="exact"/>
              <w:ind w:left="72"/>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w:t>
            </w:r>
          </w:p>
          <w:p w14:paraId="37346160">
            <w:pPr>
              <w:spacing w:line="240" w:lineRule="exact"/>
              <w:ind w:firstLine="180" w:firstLineChars="100"/>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计文件的要求</w:t>
            </w:r>
          </w:p>
          <w:p w14:paraId="448064F1">
            <w:pPr>
              <w:pStyle w:val="6"/>
              <w:jc w:val="left"/>
              <w:rPr>
                <w:rFonts w:hint="eastAsia" w:ascii="Times New Roman" w:hAnsi="Times New Roman" w:eastAsia="宋体" w:cs="Times New Roman"/>
                <w:color w:val="auto"/>
                <w:sz w:val="18"/>
                <w:szCs w:val="18"/>
                <w:lang w:eastAsia="zh-CN"/>
              </w:rPr>
            </w:pPr>
          </w:p>
          <w:p w14:paraId="6E155B89">
            <w:pPr>
              <w:pStyle w:val="6"/>
              <w:jc w:val="left"/>
              <w:rPr>
                <w:rFonts w:hint="eastAsia" w:ascii="Times New Roman" w:hAnsi="Times New Roman" w:eastAsia="宋体" w:cs="Times New Roman"/>
                <w:color w:val="auto"/>
                <w:sz w:val="18"/>
                <w:szCs w:val="18"/>
                <w:lang w:eastAsia="zh-CN"/>
              </w:rPr>
            </w:pPr>
          </w:p>
          <w:p w14:paraId="2E9A33EC">
            <w:pPr>
              <w:pStyle w:val="6"/>
              <w:jc w:val="left"/>
              <w:rPr>
                <w:rFonts w:hint="eastAsia" w:ascii="Times New Roman" w:hAnsi="Times New Roman" w:eastAsia="宋体" w:cs="Times New Roman"/>
                <w:color w:val="auto"/>
                <w:sz w:val="18"/>
                <w:szCs w:val="18"/>
                <w:lang w:eastAsia="zh-CN"/>
              </w:rPr>
            </w:pPr>
          </w:p>
          <w:p w14:paraId="1D0FAED2">
            <w:pPr>
              <w:pStyle w:val="6"/>
              <w:jc w:val="left"/>
              <w:rPr>
                <w:rFonts w:hint="eastAsia" w:ascii="Times New Roman" w:hAnsi="Times New Roman" w:eastAsia="宋体" w:cs="Times New Roman"/>
                <w:color w:val="auto"/>
                <w:sz w:val="18"/>
                <w:szCs w:val="18"/>
                <w:lang w:eastAsia="zh-CN"/>
              </w:rPr>
            </w:pPr>
          </w:p>
          <w:p w14:paraId="30531279">
            <w:pPr>
              <w:pStyle w:val="6"/>
              <w:jc w:val="left"/>
              <w:rPr>
                <w:rFonts w:hint="eastAsia" w:ascii="Times New Roman" w:hAnsi="Times New Roman" w:eastAsia="宋体" w:cs="Times New Roman"/>
                <w:color w:val="auto"/>
                <w:sz w:val="18"/>
                <w:szCs w:val="18"/>
                <w:lang w:eastAsia="zh-CN"/>
              </w:rPr>
            </w:pPr>
          </w:p>
          <w:p w14:paraId="441D4FDA">
            <w:pPr>
              <w:pStyle w:val="6"/>
              <w:jc w:val="left"/>
              <w:rPr>
                <w:rFonts w:hint="eastAsia" w:ascii="Times New Roman" w:hAnsi="Times New Roman" w:eastAsia="宋体" w:cs="Times New Roman"/>
                <w:color w:val="auto"/>
                <w:sz w:val="18"/>
                <w:szCs w:val="18"/>
                <w:lang w:eastAsia="zh-CN"/>
              </w:rPr>
            </w:pPr>
          </w:p>
          <w:p w14:paraId="6AEA5CE5">
            <w:pPr>
              <w:pStyle w:val="6"/>
              <w:jc w:val="left"/>
              <w:rPr>
                <w:rFonts w:hint="eastAsia" w:ascii="Times New Roman" w:hAnsi="Times New Roman" w:eastAsia="宋体" w:cs="Times New Roman"/>
                <w:color w:val="auto"/>
                <w:sz w:val="18"/>
                <w:szCs w:val="18"/>
                <w:lang w:eastAsia="zh-CN"/>
              </w:rPr>
            </w:pPr>
          </w:p>
          <w:p w14:paraId="3A029B9B">
            <w:pPr>
              <w:pStyle w:val="6"/>
              <w:jc w:val="lef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noWrap w:val="0"/>
            <w:vAlign w:val="center"/>
          </w:tcPr>
          <w:p w14:paraId="3284D3F3">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8BFDF3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020F4F9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594B88D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D7B2F5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609CA6D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393100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309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621FCA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6.14</w:t>
            </w:r>
          </w:p>
        </w:tc>
        <w:tc>
          <w:tcPr>
            <w:tcW w:w="985" w:type="dxa"/>
            <w:vMerge w:val="continue"/>
            <w:noWrap w:val="0"/>
            <w:vAlign w:val="center"/>
          </w:tcPr>
          <w:p w14:paraId="295AB86C">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409F07B4">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核</w:t>
            </w:r>
            <w:r>
              <w:rPr>
                <w:rFonts w:hint="eastAsia" w:ascii="Times New Roman" w:hAnsi="Times New Roman" w:eastAsia="宋体" w:cs="Times New Roman"/>
                <w:color w:val="auto"/>
                <w:sz w:val="18"/>
                <w:szCs w:val="18"/>
              </w:rPr>
              <w:t>查管井上的检查门的设置位置、选型和数量</w:t>
            </w:r>
          </w:p>
        </w:tc>
        <w:tc>
          <w:tcPr>
            <w:tcW w:w="2000" w:type="dxa"/>
            <w:vMerge w:val="continue"/>
            <w:noWrap w:val="0"/>
            <w:vAlign w:val="center"/>
          </w:tcPr>
          <w:p w14:paraId="7AD9632D">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14:paraId="0DF1960A">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3C3922E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2724D0F6">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2738E04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1A0FF0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62C8A9B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844C69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687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31BEF0D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6.15</w:t>
            </w:r>
          </w:p>
        </w:tc>
        <w:tc>
          <w:tcPr>
            <w:tcW w:w="985" w:type="dxa"/>
            <w:vMerge w:val="continue"/>
            <w:noWrap w:val="0"/>
            <w:vAlign w:val="center"/>
          </w:tcPr>
          <w:p w14:paraId="77247A36">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39697CC8">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rPr>
              <w:t>查看井壁的耐火极限</w:t>
            </w:r>
          </w:p>
        </w:tc>
        <w:tc>
          <w:tcPr>
            <w:tcW w:w="2000" w:type="dxa"/>
            <w:vMerge w:val="continue"/>
            <w:noWrap w:val="0"/>
            <w:vAlign w:val="center"/>
          </w:tcPr>
          <w:p w14:paraId="6E930CBF">
            <w:pPr>
              <w:spacing w:line="240" w:lineRule="exact"/>
              <w:ind w:left="72"/>
              <w:jc w:val="left"/>
              <w:rPr>
                <w:rFonts w:hint="eastAsia" w:ascii="Times New Roman" w:hAnsi="Times New Roman" w:eastAsia="宋体" w:cs="Times New Roman"/>
                <w:color w:val="auto"/>
                <w:sz w:val="18"/>
                <w:szCs w:val="18"/>
                <w:lang w:eastAsia="zh-CN"/>
              </w:rPr>
            </w:pPr>
          </w:p>
        </w:tc>
        <w:tc>
          <w:tcPr>
            <w:tcW w:w="1200" w:type="dxa"/>
            <w:noWrap w:val="0"/>
            <w:vAlign w:val="center"/>
          </w:tcPr>
          <w:p w14:paraId="5C3DAA35">
            <w:pPr>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6AF92B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2C7A84B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03B48E9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D61D7B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6D4A73B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81EEA4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E2E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F8B896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6.16</w:t>
            </w:r>
          </w:p>
        </w:tc>
        <w:tc>
          <w:tcPr>
            <w:tcW w:w="985" w:type="dxa"/>
            <w:vMerge w:val="continue"/>
            <w:noWrap w:val="0"/>
            <w:vAlign w:val="center"/>
          </w:tcPr>
          <w:p w14:paraId="2E9F52D6">
            <w:pPr>
              <w:spacing w:line="260" w:lineRule="exact"/>
              <w:jc w:val="center"/>
              <w:rPr>
                <w:rFonts w:hint="eastAsia" w:ascii="Times New Roman" w:hAnsi="Times New Roman" w:eastAsia="宋体" w:cs="Times New Roman"/>
                <w:color w:val="auto"/>
                <w:sz w:val="18"/>
                <w:szCs w:val="18"/>
              </w:rPr>
            </w:pPr>
          </w:p>
        </w:tc>
        <w:tc>
          <w:tcPr>
            <w:tcW w:w="3720" w:type="dxa"/>
            <w:tcBorders>
              <w:bottom w:val="single" w:color="auto" w:sz="4" w:space="0"/>
            </w:tcBorders>
            <w:noWrap w:val="0"/>
            <w:vAlign w:val="center"/>
          </w:tcPr>
          <w:p w14:paraId="3F73E7C5">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查看管道、线槽穿过井壁或者井内楼板位置防火封堵的严密性</w:t>
            </w:r>
          </w:p>
        </w:tc>
        <w:tc>
          <w:tcPr>
            <w:tcW w:w="2000" w:type="dxa"/>
            <w:vMerge w:val="continue"/>
            <w:noWrap w:val="0"/>
            <w:vAlign w:val="center"/>
          </w:tcPr>
          <w:p w14:paraId="61006E7E">
            <w:pPr>
              <w:spacing w:line="240" w:lineRule="exact"/>
              <w:ind w:left="72"/>
              <w:jc w:val="left"/>
              <w:rPr>
                <w:rFonts w:hint="eastAsia" w:ascii="Times New Roman" w:hAnsi="Times New Roman" w:eastAsia="宋体" w:cs="Times New Roman"/>
                <w:color w:val="auto"/>
                <w:sz w:val="18"/>
                <w:szCs w:val="18"/>
              </w:rPr>
            </w:pPr>
          </w:p>
        </w:tc>
        <w:tc>
          <w:tcPr>
            <w:tcW w:w="1200" w:type="dxa"/>
            <w:tcBorders>
              <w:bottom w:val="single" w:color="auto" w:sz="4" w:space="0"/>
            </w:tcBorders>
            <w:noWrap w:val="0"/>
            <w:vAlign w:val="center"/>
          </w:tcPr>
          <w:p w14:paraId="3B378B70">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14:paraId="57BB5B7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0865F96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3329750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196D1F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5BECFC2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FE4B85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2EB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33BEA7E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6.17</w:t>
            </w:r>
          </w:p>
        </w:tc>
        <w:tc>
          <w:tcPr>
            <w:tcW w:w="985" w:type="dxa"/>
            <w:vMerge w:val="restart"/>
            <w:noWrap w:val="0"/>
            <w:vAlign w:val="center"/>
          </w:tcPr>
          <w:p w14:paraId="3E8551C8">
            <w:pPr>
              <w:spacing w:line="260" w:lineRule="exact"/>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其他有防火分隔要求的部位</w:t>
            </w:r>
          </w:p>
        </w:tc>
        <w:tc>
          <w:tcPr>
            <w:tcW w:w="3720" w:type="dxa"/>
            <w:tcBorders>
              <w:bottom w:val="single" w:color="auto" w:sz="4" w:space="0"/>
            </w:tcBorders>
            <w:noWrap w:val="0"/>
            <w:vAlign w:val="center"/>
          </w:tcPr>
          <w:p w14:paraId="2F1DC5FF">
            <w:pPr>
              <w:spacing w:line="240" w:lineRule="exac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查看窗间墙、窗槛墙、玻璃幕墙、防火墙两侧及转角处洞口等的设置、分隔设施和防火封堵</w:t>
            </w:r>
          </w:p>
        </w:tc>
        <w:tc>
          <w:tcPr>
            <w:tcW w:w="2000" w:type="dxa"/>
            <w:vMerge w:val="continue"/>
            <w:noWrap w:val="0"/>
            <w:vAlign w:val="center"/>
          </w:tcPr>
          <w:p w14:paraId="25B88E76">
            <w:pPr>
              <w:spacing w:line="240" w:lineRule="exact"/>
              <w:ind w:left="72"/>
              <w:jc w:val="left"/>
              <w:rPr>
                <w:rFonts w:hint="eastAsia" w:ascii="Times New Roman" w:hAnsi="Times New Roman" w:eastAsia="宋体" w:cs="Times New Roman"/>
                <w:color w:val="auto"/>
                <w:sz w:val="18"/>
                <w:szCs w:val="18"/>
              </w:rPr>
            </w:pPr>
          </w:p>
        </w:tc>
        <w:tc>
          <w:tcPr>
            <w:tcW w:w="1200" w:type="dxa"/>
            <w:tcBorders>
              <w:bottom w:val="single" w:color="auto" w:sz="4" w:space="0"/>
            </w:tcBorders>
            <w:noWrap w:val="0"/>
            <w:vAlign w:val="center"/>
          </w:tcPr>
          <w:p w14:paraId="0644F9A9">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675" w:type="dxa"/>
            <w:tcBorders>
              <w:bottom w:val="single" w:color="auto" w:sz="4" w:space="0"/>
            </w:tcBorders>
            <w:noWrap w:val="0"/>
            <w:vAlign w:val="center"/>
          </w:tcPr>
          <w:p w14:paraId="00C93CB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55" w:type="dxa"/>
            <w:tcBorders>
              <w:bottom w:val="single" w:color="auto" w:sz="4" w:space="0"/>
            </w:tcBorders>
            <w:noWrap w:val="0"/>
            <w:vAlign w:val="center"/>
          </w:tcPr>
          <w:p w14:paraId="38177408">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89" w:type="dxa"/>
            <w:tcBorders>
              <w:bottom w:val="single" w:color="auto" w:sz="4" w:space="0"/>
            </w:tcBorders>
            <w:noWrap w:val="0"/>
            <w:vAlign w:val="center"/>
          </w:tcPr>
          <w:p w14:paraId="68BA4EA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D68A5B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tcBorders>
              <w:bottom w:val="single" w:color="auto" w:sz="4" w:space="0"/>
            </w:tcBorders>
            <w:noWrap w:val="0"/>
            <w:vAlign w:val="center"/>
          </w:tcPr>
          <w:p w14:paraId="70842BE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C71C29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7D1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35DCAB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6.18</w:t>
            </w:r>
          </w:p>
        </w:tc>
        <w:tc>
          <w:tcPr>
            <w:tcW w:w="985" w:type="dxa"/>
            <w:vMerge w:val="continue"/>
            <w:noWrap w:val="0"/>
            <w:vAlign w:val="center"/>
          </w:tcPr>
          <w:p w14:paraId="63AC99B2">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30704C83">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查看屋顶、闷顶和建筑变形缝的防火分隔</w:t>
            </w:r>
          </w:p>
        </w:tc>
        <w:tc>
          <w:tcPr>
            <w:tcW w:w="2000" w:type="dxa"/>
            <w:vMerge w:val="continue"/>
            <w:noWrap w:val="0"/>
            <w:vAlign w:val="center"/>
          </w:tcPr>
          <w:p w14:paraId="378F1D3C">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669A04BA">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6B8763FF">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5998F34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069AA2AA">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BFCE461">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71CC79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C868AF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340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2A37509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6.19</w:t>
            </w:r>
          </w:p>
        </w:tc>
        <w:tc>
          <w:tcPr>
            <w:tcW w:w="985" w:type="dxa"/>
            <w:vMerge w:val="continue"/>
            <w:noWrap w:val="0"/>
            <w:vAlign w:val="center"/>
          </w:tcPr>
          <w:p w14:paraId="219E2CF7">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2FE2EEC5">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查看天桥、栈桥和管沟的防火分隔</w:t>
            </w:r>
          </w:p>
        </w:tc>
        <w:tc>
          <w:tcPr>
            <w:tcW w:w="2000" w:type="dxa"/>
            <w:vMerge w:val="continue"/>
            <w:noWrap w:val="0"/>
            <w:vAlign w:val="center"/>
          </w:tcPr>
          <w:p w14:paraId="32F84685">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75AA0908">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43868DDF">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0E92C710">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0B49246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B28CF4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393E5F1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ABE8A2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A39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4A19823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6.20</w:t>
            </w:r>
          </w:p>
        </w:tc>
        <w:tc>
          <w:tcPr>
            <w:tcW w:w="985" w:type="dxa"/>
            <w:vMerge w:val="continue"/>
            <w:noWrap w:val="0"/>
            <w:vAlign w:val="center"/>
          </w:tcPr>
          <w:p w14:paraId="131240E3">
            <w:pPr>
              <w:spacing w:line="260" w:lineRule="exact"/>
              <w:jc w:val="center"/>
              <w:rPr>
                <w:rFonts w:hint="eastAsia" w:ascii="Times New Roman" w:hAnsi="Times New Roman" w:eastAsia="宋体" w:cs="Times New Roman"/>
                <w:color w:val="auto"/>
                <w:sz w:val="18"/>
                <w:szCs w:val="18"/>
              </w:rPr>
            </w:pPr>
          </w:p>
        </w:tc>
        <w:tc>
          <w:tcPr>
            <w:tcW w:w="3720" w:type="dxa"/>
            <w:noWrap w:val="0"/>
            <w:vAlign w:val="center"/>
          </w:tcPr>
          <w:p w14:paraId="10B55DF7">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核查防火玻璃墙的耐火极限</w:t>
            </w:r>
          </w:p>
        </w:tc>
        <w:tc>
          <w:tcPr>
            <w:tcW w:w="2000" w:type="dxa"/>
            <w:vMerge w:val="continue"/>
            <w:noWrap w:val="0"/>
            <w:vAlign w:val="center"/>
          </w:tcPr>
          <w:p w14:paraId="3308EEC1">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1616B632">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42B949B2">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30C68A0A">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38CA0E2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B453D5C">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22C864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D1E6988">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FE6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C38951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6.21</w:t>
            </w:r>
          </w:p>
        </w:tc>
        <w:tc>
          <w:tcPr>
            <w:tcW w:w="985" w:type="dxa"/>
            <w:noWrap w:val="0"/>
            <w:vAlign w:val="center"/>
          </w:tcPr>
          <w:p w14:paraId="0937D87E">
            <w:pPr>
              <w:spacing w:line="240" w:lineRule="exac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防烟分区</w:t>
            </w:r>
          </w:p>
        </w:tc>
        <w:tc>
          <w:tcPr>
            <w:tcW w:w="3720" w:type="dxa"/>
            <w:noWrap w:val="0"/>
            <w:vAlign w:val="center"/>
          </w:tcPr>
          <w:p w14:paraId="61437992">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核对防烟分区设置位置、形式和完整性</w:t>
            </w:r>
          </w:p>
        </w:tc>
        <w:tc>
          <w:tcPr>
            <w:tcW w:w="2000" w:type="dxa"/>
            <w:vMerge w:val="continue"/>
            <w:noWrap w:val="0"/>
            <w:vAlign w:val="center"/>
          </w:tcPr>
          <w:p w14:paraId="0D581463">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141EAA36">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256A60E2">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6F7B9E00">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4BE1D1C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E324DB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7E9C5AE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C1807E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368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66C25DF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6.22</w:t>
            </w:r>
          </w:p>
        </w:tc>
        <w:tc>
          <w:tcPr>
            <w:tcW w:w="985" w:type="dxa"/>
            <w:vMerge w:val="restart"/>
            <w:noWrap w:val="0"/>
            <w:vAlign w:val="center"/>
          </w:tcPr>
          <w:p w14:paraId="291C94AC">
            <w:pPr>
              <w:spacing w:line="240" w:lineRule="exac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eastAsia="zh-CN"/>
              </w:rPr>
              <w:t>防烟设施</w:t>
            </w:r>
          </w:p>
        </w:tc>
        <w:tc>
          <w:tcPr>
            <w:tcW w:w="3720" w:type="dxa"/>
            <w:noWrap w:val="0"/>
            <w:vAlign w:val="center"/>
          </w:tcPr>
          <w:p w14:paraId="01A7DE88">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核查防烟分隔材料燃烧性能</w:t>
            </w:r>
          </w:p>
        </w:tc>
        <w:tc>
          <w:tcPr>
            <w:tcW w:w="2000" w:type="dxa"/>
            <w:vMerge w:val="continue"/>
            <w:noWrap w:val="0"/>
            <w:vAlign w:val="center"/>
          </w:tcPr>
          <w:p w14:paraId="02AC9163">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7AE55D2E">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19E57F7C">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3F00BBE6">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7E6E783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938F330">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465172E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E3C830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477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3" w:type="dxa"/>
            <w:noWrap w:val="0"/>
            <w:vAlign w:val="center"/>
          </w:tcPr>
          <w:p w14:paraId="7DC8F46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6.23</w:t>
            </w:r>
          </w:p>
        </w:tc>
        <w:tc>
          <w:tcPr>
            <w:tcW w:w="985" w:type="dxa"/>
            <w:vMerge w:val="continue"/>
            <w:noWrap w:val="0"/>
            <w:vAlign w:val="center"/>
          </w:tcPr>
          <w:p w14:paraId="2FE2F982">
            <w:pPr>
              <w:spacing w:line="240" w:lineRule="exact"/>
              <w:rPr>
                <w:rFonts w:hint="eastAsia" w:ascii="Times New Roman" w:hAnsi="Times New Roman" w:eastAsia="宋体" w:cs="Times New Roman"/>
                <w:color w:val="auto"/>
                <w:sz w:val="18"/>
                <w:szCs w:val="18"/>
                <w:lang w:eastAsia="zh-CN"/>
              </w:rPr>
            </w:pPr>
          </w:p>
        </w:tc>
        <w:tc>
          <w:tcPr>
            <w:tcW w:w="3720" w:type="dxa"/>
            <w:noWrap w:val="0"/>
            <w:vAlign w:val="center"/>
          </w:tcPr>
          <w:p w14:paraId="633DEB07">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测试活动挡烟垂壁的下垂功能</w:t>
            </w:r>
          </w:p>
        </w:tc>
        <w:tc>
          <w:tcPr>
            <w:tcW w:w="2000" w:type="dxa"/>
            <w:vMerge w:val="continue"/>
            <w:noWrap w:val="0"/>
            <w:vAlign w:val="center"/>
          </w:tcPr>
          <w:p w14:paraId="2A4F608C">
            <w:pPr>
              <w:spacing w:line="240" w:lineRule="exact"/>
              <w:ind w:left="72"/>
              <w:jc w:val="left"/>
              <w:rPr>
                <w:rFonts w:hint="eastAsia" w:ascii="Times New Roman" w:hAnsi="Times New Roman" w:eastAsia="宋体" w:cs="Times New Roman"/>
                <w:color w:val="auto"/>
                <w:sz w:val="18"/>
                <w:szCs w:val="18"/>
              </w:rPr>
            </w:pPr>
          </w:p>
        </w:tc>
        <w:tc>
          <w:tcPr>
            <w:tcW w:w="1200" w:type="dxa"/>
            <w:noWrap w:val="0"/>
            <w:vAlign w:val="center"/>
          </w:tcPr>
          <w:p w14:paraId="265420FA">
            <w:pPr>
              <w:spacing w:line="240" w:lineRule="exact"/>
              <w:ind w:left="0" w:leftChars="0"/>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675" w:type="dxa"/>
            <w:noWrap w:val="0"/>
            <w:vAlign w:val="center"/>
          </w:tcPr>
          <w:p w14:paraId="562759BC">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255" w:type="dxa"/>
            <w:noWrap w:val="0"/>
            <w:vAlign w:val="center"/>
          </w:tcPr>
          <w:p w14:paraId="6FBA1485">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989" w:type="dxa"/>
            <w:noWrap w:val="0"/>
            <w:vAlign w:val="center"/>
          </w:tcPr>
          <w:p w14:paraId="6A0469D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16F92A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46" w:type="dxa"/>
            <w:noWrap w:val="0"/>
            <w:vAlign w:val="center"/>
          </w:tcPr>
          <w:p w14:paraId="14A712A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B52E1F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3E7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28" w:type="dxa"/>
            <w:gridSpan w:val="3"/>
            <w:noWrap w:val="0"/>
            <w:vAlign w:val="center"/>
          </w:tcPr>
          <w:p w14:paraId="2053B50C">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875" w:type="dxa"/>
            <w:gridSpan w:val="3"/>
            <w:noWrap w:val="0"/>
            <w:vAlign w:val="center"/>
          </w:tcPr>
          <w:p w14:paraId="0BFEFE33">
            <w:pPr>
              <w:snapToGrid w:val="0"/>
              <w:spacing w:line="240" w:lineRule="auto"/>
              <w:jc w:val="left"/>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90" w:type="dxa"/>
            <w:gridSpan w:val="3"/>
            <w:noWrap w:val="0"/>
            <w:vAlign w:val="center"/>
          </w:tcPr>
          <w:p w14:paraId="2BECBD2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57CAF5C2">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61584016">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7CA24B5E">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62B4548B">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623C1CA7">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（七）</w:t>
      </w:r>
      <w:r>
        <w:rPr>
          <w:rFonts w:hint="eastAsia" w:ascii="Times New Roman" w:hAnsi="Times New Roman" w:cs="Times New Roman"/>
          <w:b/>
          <w:bCs/>
          <w:color w:val="auto"/>
          <w:sz w:val="21"/>
          <w:szCs w:val="21"/>
          <w:lang w:val="en-US" w:eastAsia="zh-CN"/>
        </w:rPr>
        <w:t>防爆抽</w:t>
      </w:r>
      <w:r>
        <w:rPr>
          <w:rFonts w:hint="eastAsia" w:ascii="Times New Roman" w:hAnsi="Times New Roman" w:eastAsia="宋体" w:cs="Times New Roman"/>
          <w:b/>
          <w:bCs/>
          <w:color w:val="auto"/>
          <w:sz w:val="21"/>
          <w:szCs w:val="21"/>
          <w:lang w:val="en-US" w:eastAsia="zh-CN"/>
        </w:rPr>
        <w:t>查记录</w:t>
      </w:r>
    </w:p>
    <w:tbl>
      <w:tblPr>
        <w:tblStyle w:val="11"/>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24"/>
        <w:gridCol w:w="3700"/>
        <w:gridCol w:w="2020"/>
        <w:gridCol w:w="1200"/>
        <w:gridCol w:w="2700"/>
        <w:gridCol w:w="2233"/>
        <w:gridCol w:w="991"/>
        <w:gridCol w:w="975"/>
      </w:tblGrid>
      <w:tr w14:paraId="549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vMerge w:val="restart"/>
            <w:tcBorders>
              <w:top w:val="single" w:color="auto" w:sz="4" w:space="0"/>
            </w:tcBorders>
            <w:noWrap w:val="0"/>
            <w:vAlign w:val="center"/>
          </w:tcPr>
          <w:p w14:paraId="1C6AA735">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024" w:type="dxa"/>
            <w:vMerge w:val="restart"/>
            <w:tcBorders>
              <w:top w:val="single" w:color="auto" w:sz="4" w:space="0"/>
            </w:tcBorders>
            <w:noWrap w:val="0"/>
            <w:vAlign w:val="center"/>
          </w:tcPr>
          <w:p w14:paraId="1364F4B4">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抽查项目</w:t>
            </w:r>
          </w:p>
        </w:tc>
        <w:tc>
          <w:tcPr>
            <w:tcW w:w="3700" w:type="dxa"/>
            <w:vMerge w:val="restart"/>
            <w:tcBorders>
              <w:top w:val="single" w:color="auto" w:sz="4" w:space="0"/>
            </w:tcBorders>
            <w:noWrap w:val="0"/>
            <w:vAlign w:val="center"/>
          </w:tcPr>
          <w:p w14:paraId="7DBBFA51">
            <w:pPr>
              <w:spacing w:line="260" w:lineRule="exact"/>
              <w:ind w:left="75" w:leftChars="34" w:firstLine="180" w:firstLineChars="100"/>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内容和方法</w:t>
            </w:r>
          </w:p>
        </w:tc>
        <w:tc>
          <w:tcPr>
            <w:tcW w:w="2020" w:type="dxa"/>
            <w:vMerge w:val="restart"/>
            <w:tcBorders>
              <w:top w:val="single" w:color="auto" w:sz="4" w:space="0"/>
            </w:tcBorders>
            <w:noWrap w:val="0"/>
            <w:vAlign w:val="center"/>
          </w:tcPr>
          <w:p w14:paraId="604F634A">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1200" w:type="dxa"/>
            <w:vMerge w:val="restart"/>
            <w:tcBorders>
              <w:top w:val="single" w:color="auto" w:sz="4" w:space="0"/>
            </w:tcBorders>
            <w:noWrap w:val="0"/>
            <w:vAlign w:val="center"/>
          </w:tcPr>
          <w:p w14:paraId="2234F9A8">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24" w:type="dxa"/>
            <w:gridSpan w:val="3"/>
            <w:tcBorders>
              <w:top w:val="single" w:color="auto" w:sz="4" w:space="0"/>
              <w:bottom w:val="single" w:color="auto" w:sz="4" w:space="0"/>
            </w:tcBorders>
            <w:noWrap w:val="0"/>
            <w:vAlign w:val="center"/>
          </w:tcPr>
          <w:p w14:paraId="36382B6B">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75" w:type="dxa"/>
            <w:vMerge w:val="restart"/>
            <w:tcBorders>
              <w:top w:val="single" w:color="auto" w:sz="4" w:space="0"/>
            </w:tcBorders>
            <w:noWrap w:val="0"/>
            <w:vAlign w:val="center"/>
          </w:tcPr>
          <w:p w14:paraId="14CDF2E2">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14:paraId="5C4E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vMerge w:val="continue"/>
            <w:tcBorders>
              <w:bottom w:val="single" w:color="auto" w:sz="4" w:space="0"/>
            </w:tcBorders>
            <w:noWrap w:val="0"/>
            <w:vAlign w:val="center"/>
          </w:tcPr>
          <w:p w14:paraId="36008490">
            <w:pPr>
              <w:snapToGrid w:val="0"/>
              <w:spacing w:line="240" w:lineRule="auto"/>
              <w:jc w:val="center"/>
              <w:rPr>
                <w:rFonts w:ascii="Times New Roman" w:hAnsi="Times New Roman" w:cs="Times New Roman"/>
                <w:color w:val="auto"/>
              </w:rPr>
            </w:pPr>
          </w:p>
        </w:tc>
        <w:tc>
          <w:tcPr>
            <w:tcW w:w="1024" w:type="dxa"/>
            <w:vMerge w:val="continue"/>
            <w:tcBorders>
              <w:bottom w:val="single" w:color="auto" w:sz="4" w:space="0"/>
            </w:tcBorders>
            <w:noWrap w:val="0"/>
            <w:vAlign w:val="center"/>
          </w:tcPr>
          <w:p w14:paraId="14310E50">
            <w:pPr>
              <w:snapToGrid w:val="0"/>
              <w:spacing w:line="240" w:lineRule="auto"/>
              <w:jc w:val="center"/>
              <w:rPr>
                <w:rFonts w:ascii="Times New Roman" w:hAnsi="Times New Roman" w:cs="Times New Roman"/>
                <w:color w:val="auto"/>
              </w:rPr>
            </w:pPr>
          </w:p>
        </w:tc>
        <w:tc>
          <w:tcPr>
            <w:tcW w:w="3700" w:type="dxa"/>
            <w:vMerge w:val="continue"/>
            <w:tcBorders>
              <w:bottom w:val="single" w:color="auto" w:sz="4" w:space="0"/>
            </w:tcBorders>
            <w:noWrap w:val="0"/>
            <w:vAlign w:val="center"/>
          </w:tcPr>
          <w:p w14:paraId="4EB1E58F">
            <w:pPr>
              <w:snapToGrid w:val="0"/>
              <w:spacing w:line="240" w:lineRule="auto"/>
              <w:jc w:val="center"/>
              <w:rPr>
                <w:rFonts w:ascii="Times New Roman" w:hAnsi="Times New Roman" w:cs="Times New Roman"/>
                <w:color w:val="auto"/>
              </w:rPr>
            </w:pPr>
          </w:p>
        </w:tc>
        <w:tc>
          <w:tcPr>
            <w:tcW w:w="2020" w:type="dxa"/>
            <w:vMerge w:val="continue"/>
            <w:tcBorders>
              <w:bottom w:val="single" w:color="auto" w:sz="4" w:space="0"/>
            </w:tcBorders>
            <w:noWrap w:val="0"/>
            <w:vAlign w:val="center"/>
          </w:tcPr>
          <w:p w14:paraId="37227A8A">
            <w:pPr>
              <w:snapToGrid w:val="0"/>
              <w:spacing w:line="240" w:lineRule="auto"/>
              <w:jc w:val="center"/>
              <w:rPr>
                <w:rFonts w:ascii="Times New Roman" w:hAnsi="Times New Roman" w:cs="Times New Roman"/>
                <w:color w:val="auto"/>
              </w:rPr>
            </w:pPr>
          </w:p>
        </w:tc>
        <w:tc>
          <w:tcPr>
            <w:tcW w:w="1200" w:type="dxa"/>
            <w:vMerge w:val="continue"/>
            <w:tcBorders>
              <w:bottom w:val="single" w:color="auto" w:sz="4" w:space="0"/>
            </w:tcBorders>
            <w:noWrap w:val="0"/>
            <w:vAlign w:val="center"/>
          </w:tcPr>
          <w:p w14:paraId="0C4B2FA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700" w:type="dxa"/>
            <w:tcBorders>
              <w:top w:val="single" w:color="auto" w:sz="4" w:space="0"/>
              <w:bottom w:val="single" w:color="auto" w:sz="4" w:space="0"/>
            </w:tcBorders>
            <w:noWrap w:val="0"/>
            <w:vAlign w:val="center"/>
          </w:tcPr>
          <w:p w14:paraId="0118711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233" w:type="dxa"/>
            <w:tcBorders>
              <w:top w:val="single" w:color="auto" w:sz="4" w:space="0"/>
              <w:bottom w:val="single" w:color="auto" w:sz="4" w:space="0"/>
            </w:tcBorders>
            <w:noWrap w:val="0"/>
            <w:vAlign w:val="center"/>
          </w:tcPr>
          <w:p w14:paraId="2C81B995">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991" w:type="dxa"/>
            <w:tcBorders>
              <w:top w:val="single" w:color="auto" w:sz="4" w:space="0"/>
              <w:bottom w:val="single" w:color="auto" w:sz="4" w:space="0"/>
            </w:tcBorders>
            <w:noWrap w:val="0"/>
            <w:vAlign w:val="center"/>
          </w:tcPr>
          <w:p w14:paraId="0E50DF83">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75" w:type="dxa"/>
            <w:vMerge w:val="continue"/>
            <w:tcBorders>
              <w:bottom w:val="single" w:color="auto" w:sz="4" w:space="0"/>
            </w:tcBorders>
            <w:noWrap w:val="0"/>
            <w:vAlign w:val="center"/>
          </w:tcPr>
          <w:p w14:paraId="07DE7D54">
            <w:pPr>
              <w:snapToGrid w:val="0"/>
              <w:spacing w:line="240" w:lineRule="auto"/>
              <w:jc w:val="center"/>
              <w:rPr>
                <w:rFonts w:hint="eastAsia" w:ascii="Times New Roman" w:hAnsi="Times New Roman" w:eastAsia="宋体" w:cs="Times New Roman"/>
                <w:color w:val="auto"/>
                <w:sz w:val="18"/>
                <w:szCs w:val="18"/>
              </w:rPr>
            </w:pPr>
          </w:p>
        </w:tc>
      </w:tr>
      <w:tr w14:paraId="26B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bottom w:val="single" w:color="auto" w:sz="4" w:space="0"/>
            </w:tcBorders>
            <w:noWrap w:val="0"/>
            <w:vAlign w:val="center"/>
          </w:tcPr>
          <w:p w14:paraId="5B463A9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7.1</w:t>
            </w:r>
          </w:p>
        </w:tc>
        <w:tc>
          <w:tcPr>
            <w:tcW w:w="1024" w:type="dxa"/>
            <w:vMerge w:val="restart"/>
            <w:tcBorders>
              <w:top w:val="single" w:color="auto" w:sz="4" w:space="0"/>
            </w:tcBorders>
            <w:noWrap w:val="0"/>
            <w:vAlign w:val="center"/>
          </w:tcPr>
          <w:p w14:paraId="1ADBED9E">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爆炸危险场所（部位）</w:t>
            </w:r>
          </w:p>
        </w:tc>
        <w:tc>
          <w:tcPr>
            <w:tcW w:w="3700" w:type="dxa"/>
            <w:tcBorders>
              <w:top w:val="single" w:color="auto" w:sz="4" w:space="0"/>
              <w:bottom w:val="single" w:color="auto" w:sz="4" w:space="0"/>
            </w:tcBorders>
            <w:noWrap w:val="0"/>
            <w:vAlign w:val="center"/>
          </w:tcPr>
          <w:p w14:paraId="687BEAD0">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查看有爆炸危险的厂房、仓库的设置形式、</w:t>
            </w:r>
            <w:r>
              <w:rPr>
                <w:rFonts w:hint="eastAsia" w:ascii="Times New Roman" w:hAnsi="Times New Roman" w:eastAsia="宋体" w:cs="Times New Roman"/>
                <w:color w:val="auto"/>
                <w:sz w:val="18"/>
                <w:szCs w:val="18"/>
                <w:lang w:eastAsia="zh-CN"/>
              </w:rPr>
              <w:t>建筑结构、设置位置</w:t>
            </w:r>
          </w:p>
        </w:tc>
        <w:tc>
          <w:tcPr>
            <w:tcW w:w="2020" w:type="dxa"/>
            <w:vMerge w:val="restart"/>
            <w:tcBorders>
              <w:top w:val="single" w:color="auto" w:sz="4" w:space="0"/>
            </w:tcBorders>
            <w:noWrap w:val="0"/>
            <w:vAlign w:val="center"/>
          </w:tcPr>
          <w:p w14:paraId="65C5BBF5">
            <w:pPr>
              <w:spacing w:line="240" w:lineRule="exact"/>
              <w:ind w:left="7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200" w:type="dxa"/>
            <w:tcBorders>
              <w:top w:val="single" w:color="auto" w:sz="4" w:space="0"/>
              <w:bottom w:val="single" w:color="auto" w:sz="4" w:space="0"/>
            </w:tcBorders>
            <w:noWrap w:val="0"/>
            <w:vAlign w:val="center"/>
          </w:tcPr>
          <w:p w14:paraId="29AFBA78">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bottom w:val="single" w:color="auto" w:sz="4" w:space="0"/>
            </w:tcBorders>
            <w:noWrap w:val="0"/>
            <w:vAlign w:val="center"/>
          </w:tcPr>
          <w:p w14:paraId="18B2F3D4">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bottom w:val="single" w:color="auto" w:sz="4" w:space="0"/>
            </w:tcBorders>
            <w:noWrap w:val="0"/>
            <w:vAlign w:val="center"/>
          </w:tcPr>
          <w:p w14:paraId="270CC023">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bottom w:val="single" w:color="auto" w:sz="4" w:space="0"/>
            </w:tcBorders>
            <w:noWrap w:val="0"/>
            <w:vAlign w:val="center"/>
          </w:tcPr>
          <w:p w14:paraId="75BC4EC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0D3D4C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bottom w:val="single" w:color="auto" w:sz="4" w:space="0"/>
            </w:tcBorders>
            <w:noWrap w:val="0"/>
            <w:vAlign w:val="center"/>
          </w:tcPr>
          <w:p w14:paraId="1C664C6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936A83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BD3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bottom w:val="single" w:color="auto" w:sz="4" w:space="0"/>
            </w:tcBorders>
            <w:noWrap w:val="0"/>
            <w:vAlign w:val="center"/>
          </w:tcPr>
          <w:p w14:paraId="370C9CA2">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7.2</w:t>
            </w:r>
          </w:p>
        </w:tc>
        <w:tc>
          <w:tcPr>
            <w:tcW w:w="1024" w:type="dxa"/>
            <w:vMerge w:val="continue"/>
            <w:tcBorders>
              <w:bottom w:val="single" w:color="auto" w:sz="4" w:space="0"/>
            </w:tcBorders>
            <w:noWrap w:val="0"/>
            <w:vAlign w:val="center"/>
          </w:tcPr>
          <w:p w14:paraId="72CF6AA7">
            <w:pPr>
              <w:spacing w:line="260" w:lineRule="exact"/>
              <w:jc w:val="center"/>
              <w:rPr>
                <w:rFonts w:hint="eastAsia" w:ascii="Times New Roman" w:hAnsi="Times New Roman" w:eastAsia="宋体" w:cs="Times New Roman"/>
                <w:color w:val="auto"/>
                <w:sz w:val="18"/>
                <w:szCs w:val="18"/>
              </w:rPr>
            </w:pPr>
          </w:p>
        </w:tc>
        <w:tc>
          <w:tcPr>
            <w:tcW w:w="3700" w:type="dxa"/>
            <w:tcBorders>
              <w:top w:val="single" w:color="auto" w:sz="4" w:space="0"/>
              <w:bottom w:val="single" w:color="auto" w:sz="4" w:space="0"/>
            </w:tcBorders>
            <w:noWrap w:val="0"/>
            <w:vAlign w:val="center"/>
          </w:tcPr>
          <w:p w14:paraId="4303DBD4">
            <w:pPr>
              <w:spacing w:line="240" w:lineRule="exact"/>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厂房</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仓库内有爆炸危险场所或部位的设置位置</w:t>
            </w:r>
            <w:r>
              <w:rPr>
                <w:rFonts w:hint="eastAsia" w:ascii="Times New Roman" w:hAnsi="Times New Roman" w:eastAsia="宋体" w:cs="Times New Roman"/>
                <w:color w:val="auto"/>
                <w:sz w:val="18"/>
                <w:szCs w:val="18"/>
                <w:lang w:eastAsia="zh-CN"/>
              </w:rPr>
              <w:t>、分隔设施</w:t>
            </w:r>
          </w:p>
        </w:tc>
        <w:tc>
          <w:tcPr>
            <w:tcW w:w="2020" w:type="dxa"/>
            <w:vMerge w:val="continue"/>
            <w:noWrap w:val="0"/>
            <w:vAlign w:val="center"/>
          </w:tcPr>
          <w:p w14:paraId="52588AC2">
            <w:pPr>
              <w:spacing w:line="240" w:lineRule="exact"/>
              <w:ind w:left="72"/>
              <w:jc w:val="center"/>
              <w:rPr>
                <w:rFonts w:hint="eastAsia" w:ascii="Times New Roman" w:hAnsi="Times New Roman" w:eastAsia="宋体" w:cs="Times New Roman"/>
                <w:color w:val="auto"/>
                <w:sz w:val="18"/>
                <w:szCs w:val="18"/>
                <w:lang w:eastAsia="zh-CN"/>
              </w:rPr>
            </w:pPr>
          </w:p>
        </w:tc>
        <w:tc>
          <w:tcPr>
            <w:tcW w:w="1200" w:type="dxa"/>
            <w:tcBorders>
              <w:top w:val="single" w:color="auto" w:sz="4" w:space="0"/>
              <w:bottom w:val="single" w:color="auto" w:sz="4" w:space="0"/>
            </w:tcBorders>
            <w:noWrap w:val="0"/>
            <w:vAlign w:val="center"/>
          </w:tcPr>
          <w:p w14:paraId="562958FA">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bottom w:val="single" w:color="auto" w:sz="4" w:space="0"/>
            </w:tcBorders>
            <w:noWrap w:val="0"/>
            <w:vAlign w:val="center"/>
          </w:tcPr>
          <w:p w14:paraId="3CFE101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bottom w:val="single" w:color="auto" w:sz="4" w:space="0"/>
            </w:tcBorders>
            <w:noWrap w:val="0"/>
            <w:vAlign w:val="center"/>
          </w:tcPr>
          <w:p w14:paraId="6F2C182A">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bottom w:val="single" w:color="auto" w:sz="4" w:space="0"/>
            </w:tcBorders>
            <w:noWrap w:val="0"/>
            <w:vAlign w:val="center"/>
          </w:tcPr>
          <w:p w14:paraId="5D40967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06B05C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bottom w:val="single" w:color="auto" w:sz="4" w:space="0"/>
            </w:tcBorders>
            <w:noWrap w:val="0"/>
            <w:vAlign w:val="center"/>
          </w:tcPr>
          <w:p w14:paraId="6E3F71B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BFCD9F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AD7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tcBorders>
              <w:top w:val="single" w:color="auto" w:sz="4" w:space="0"/>
            </w:tcBorders>
            <w:noWrap w:val="0"/>
            <w:vAlign w:val="center"/>
          </w:tcPr>
          <w:p w14:paraId="095188A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7.3</w:t>
            </w:r>
          </w:p>
        </w:tc>
        <w:tc>
          <w:tcPr>
            <w:tcW w:w="1024" w:type="dxa"/>
            <w:vMerge w:val="restart"/>
            <w:tcBorders>
              <w:top w:val="single" w:color="auto" w:sz="4" w:space="0"/>
            </w:tcBorders>
            <w:noWrap w:val="0"/>
            <w:vAlign w:val="center"/>
          </w:tcPr>
          <w:p w14:paraId="00B29C38">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泄压设施</w:t>
            </w:r>
          </w:p>
        </w:tc>
        <w:tc>
          <w:tcPr>
            <w:tcW w:w="3700" w:type="dxa"/>
            <w:tcBorders>
              <w:top w:val="single" w:color="auto" w:sz="4" w:space="0"/>
            </w:tcBorders>
            <w:noWrap w:val="0"/>
            <w:vAlign w:val="center"/>
          </w:tcPr>
          <w:p w14:paraId="3FA55E45">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查看泄压设施的设置位置和</w:t>
            </w:r>
            <w:r>
              <w:rPr>
                <w:rFonts w:hint="eastAsia" w:ascii="Times New Roman" w:hAnsi="Times New Roman" w:eastAsia="宋体" w:cs="Times New Roman"/>
                <w:color w:val="auto"/>
                <w:sz w:val="18"/>
                <w:szCs w:val="18"/>
                <w:lang w:eastAsia="zh-CN"/>
              </w:rPr>
              <w:t>设置</w:t>
            </w:r>
            <w:r>
              <w:rPr>
                <w:rFonts w:hint="eastAsia" w:ascii="Times New Roman" w:hAnsi="Times New Roman" w:eastAsia="宋体" w:cs="Times New Roman"/>
                <w:color w:val="auto"/>
                <w:sz w:val="18"/>
                <w:szCs w:val="18"/>
              </w:rPr>
              <w:t>形式</w:t>
            </w:r>
          </w:p>
        </w:tc>
        <w:tc>
          <w:tcPr>
            <w:tcW w:w="2020" w:type="dxa"/>
            <w:vMerge w:val="continue"/>
            <w:noWrap w:val="0"/>
            <w:vAlign w:val="center"/>
          </w:tcPr>
          <w:p w14:paraId="2E5BD02F">
            <w:pPr>
              <w:spacing w:line="260" w:lineRule="exact"/>
              <w:ind w:left="72"/>
              <w:rPr>
                <w:rFonts w:hint="eastAsia" w:ascii="Times New Roman" w:hAnsi="Times New Roman" w:eastAsia="宋体" w:cs="Times New Roman"/>
                <w:color w:val="auto"/>
                <w:sz w:val="18"/>
                <w:szCs w:val="18"/>
              </w:rPr>
            </w:pPr>
          </w:p>
        </w:tc>
        <w:tc>
          <w:tcPr>
            <w:tcW w:w="1200" w:type="dxa"/>
            <w:tcBorders>
              <w:top w:val="single" w:color="auto" w:sz="4" w:space="0"/>
            </w:tcBorders>
            <w:noWrap w:val="0"/>
            <w:vAlign w:val="center"/>
          </w:tcPr>
          <w:p w14:paraId="5E444AD8">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tcBorders>
              <w:top w:val="single" w:color="auto" w:sz="4" w:space="0"/>
            </w:tcBorders>
            <w:noWrap w:val="0"/>
            <w:vAlign w:val="center"/>
          </w:tcPr>
          <w:p w14:paraId="6768D91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tcBorders>
              <w:top w:val="single" w:color="auto" w:sz="4" w:space="0"/>
            </w:tcBorders>
            <w:noWrap w:val="0"/>
            <w:vAlign w:val="center"/>
          </w:tcPr>
          <w:p w14:paraId="4BB94779">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tcBorders>
              <w:top w:val="single" w:color="auto" w:sz="4" w:space="0"/>
            </w:tcBorders>
            <w:noWrap w:val="0"/>
            <w:vAlign w:val="center"/>
          </w:tcPr>
          <w:p w14:paraId="6546630B">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8222C3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tcBorders>
              <w:top w:val="single" w:color="auto" w:sz="4" w:space="0"/>
            </w:tcBorders>
            <w:noWrap w:val="0"/>
            <w:vAlign w:val="center"/>
          </w:tcPr>
          <w:p w14:paraId="1752282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7BB6F0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505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3AE6F8BD">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7.4</w:t>
            </w:r>
          </w:p>
        </w:tc>
        <w:tc>
          <w:tcPr>
            <w:tcW w:w="1024" w:type="dxa"/>
            <w:vMerge w:val="continue"/>
            <w:noWrap w:val="0"/>
            <w:vAlign w:val="center"/>
          </w:tcPr>
          <w:p w14:paraId="071A4193">
            <w:pPr>
              <w:spacing w:line="260" w:lineRule="exact"/>
              <w:jc w:val="center"/>
              <w:rPr>
                <w:rFonts w:hint="eastAsia" w:ascii="Times New Roman" w:hAnsi="Times New Roman" w:eastAsia="宋体" w:cs="Times New Roman"/>
                <w:color w:val="auto"/>
                <w:sz w:val="18"/>
                <w:szCs w:val="18"/>
              </w:rPr>
            </w:pPr>
          </w:p>
        </w:tc>
        <w:tc>
          <w:tcPr>
            <w:tcW w:w="3700" w:type="dxa"/>
            <w:noWrap w:val="0"/>
            <w:vAlign w:val="center"/>
          </w:tcPr>
          <w:p w14:paraId="59F9E927">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核对泄压口面积、泄压形式</w:t>
            </w:r>
          </w:p>
        </w:tc>
        <w:tc>
          <w:tcPr>
            <w:tcW w:w="2020" w:type="dxa"/>
            <w:vMerge w:val="continue"/>
            <w:noWrap w:val="0"/>
            <w:vAlign w:val="top"/>
          </w:tcPr>
          <w:p w14:paraId="5B94EC19">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31EF2898">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4B043477">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1BFF8872">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4E380CA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640D4C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05D1B2B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C23F61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C11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719E0230">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7.5</w:t>
            </w:r>
          </w:p>
        </w:tc>
        <w:tc>
          <w:tcPr>
            <w:tcW w:w="1024" w:type="dxa"/>
            <w:noWrap w:val="0"/>
            <w:vAlign w:val="center"/>
          </w:tcPr>
          <w:p w14:paraId="65829A46">
            <w:pPr>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电气防爆</w:t>
            </w:r>
          </w:p>
        </w:tc>
        <w:tc>
          <w:tcPr>
            <w:tcW w:w="3700" w:type="dxa"/>
            <w:noWrap w:val="0"/>
            <w:vAlign w:val="center"/>
          </w:tcPr>
          <w:p w14:paraId="235477B5">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对照消防设计文件，核对防爆区电气设备的类型、标牌和合格证明文件</w:t>
            </w:r>
          </w:p>
        </w:tc>
        <w:tc>
          <w:tcPr>
            <w:tcW w:w="2020" w:type="dxa"/>
            <w:vMerge w:val="continue"/>
            <w:noWrap w:val="0"/>
            <w:vAlign w:val="top"/>
          </w:tcPr>
          <w:p w14:paraId="74B2775A">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2340CE07">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20D8297C">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2729311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2B39CC0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759D5A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431053E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0D8DA0B">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49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2E3F69D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7.6</w:t>
            </w:r>
          </w:p>
        </w:tc>
        <w:tc>
          <w:tcPr>
            <w:tcW w:w="1024" w:type="dxa"/>
            <w:vMerge w:val="restart"/>
            <w:noWrap w:val="0"/>
            <w:vAlign w:val="center"/>
          </w:tcPr>
          <w:p w14:paraId="034A877F">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防静电、防积聚、防流散等措施</w:t>
            </w:r>
          </w:p>
        </w:tc>
        <w:tc>
          <w:tcPr>
            <w:tcW w:w="3700" w:type="dxa"/>
            <w:noWrap w:val="0"/>
            <w:vAlign w:val="center"/>
          </w:tcPr>
          <w:p w14:paraId="4D51258F">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查看地面面层材料的材质</w:t>
            </w:r>
          </w:p>
        </w:tc>
        <w:tc>
          <w:tcPr>
            <w:tcW w:w="2020" w:type="dxa"/>
            <w:vMerge w:val="continue"/>
            <w:noWrap w:val="0"/>
            <w:vAlign w:val="center"/>
          </w:tcPr>
          <w:p w14:paraId="6720E68D">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3F8F2BA9">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0823197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5967B83B">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516DE578">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568B10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63186C8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6899F7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0F8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2A62F0A0">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7.7</w:t>
            </w:r>
          </w:p>
        </w:tc>
        <w:tc>
          <w:tcPr>
            <w:tcW w:w="1024" w:type="dxa"/>
            <w:vMerge w:val="continue"/>
            <w:noWrap w:val="0"/>
            <w:vAlign w:val="center"/>
          </w:tcPr>
          <w:p w14:paraId="4F1214B1">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14:paraId="49F003F8">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对于散发可燃粉尘、纤维的厂房，查看其内表面的清洁程度</w:t>
            </w:r>
          </w:p>
        </w:tc>
        <w:tc>
          <w:tcPr>
            <w:tcW w:w="2020" w:type="dxa"/>
            <w:vMerge w:val="continue"/>
            <w:noWrap w:val="0"/>
            <w:vAlign w:val="center"/>
          </w:tcPr>
          <w:p w14:paraId="25A18CBB">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4A35F281">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22209A9F">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4F99415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740EF79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B68471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420A40E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0D2CF8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60D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4C499631">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7.8</w:t>
            </w:r>
          </w:p>
        </w:tc>
        <w:tc>
          <w:tcPr>
            <w:tcW w:w="1024" w:type="dxa"/>
            <w:vMerge w:val="continue"/>
            <w:noWrap w:val="0"/>
            <w:vAlign w:val="center"/>
          </w:tcPr>
          <w:p w14:paraId="26EBF3D9">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14:paraId="5CA8FBF1">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查看厂房内地沟防止可燃气体、粉尘、纤维积聚的措施，以及与相邻厂房连通处采用防火材料进行密封的情况</w:t>
            </w:r>
          </w:p>
        </w:tc>
        <w:tc>
          <w:tcPr>
            <w:tcW w:w="2020" w:type="dxa"/>
            <w:vMerge w:val="continue"/>
            <w:noWrap w:val="0"/>
            <w:vAlign w:val="center"/>
          </w:tcPr>
          <w:p w14:paraId="360A2207">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693B1F80">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2C6C936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19E2D805">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052627D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1D68CD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57A9786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257874F">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F43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17" w:type="dxa"/>
            <w:noWrap w:val="0"/>
            <w:vAlign w:val="center"/>
          </w:tcPr>
          <w:p w14:paraId="75BD8734">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7.9</w:t>
            </w:r>
          </w:p>
        </w:tc>
        <w:tc>
          <w:tcPr>
            <w:tcW w:w="1024" w:type="dxa"/>
            <w:vMerge w:val="continue"/>
            <w:noWrap w:val="0"/>
            <w:vAlign w:val="center"/>
          </w:tcPr>
          <w:p w14:paraId="0D2D988A">
            <w:pPr>
              <w:spacing w:line="240" w:lineRule="exact"/>
              <w:jc w:val="center"/>
              <w:rPr>
                <w:rFonts w:hint="eastAsia" w:ascii="Times New Roman" w:hAnsi="Times New Roman" w:eastAsia="宋体" w:cs="Times New Roman"/>
                <w:color w:val="auto"/>
                <w:sz w:val="18"/>
                <w:szCs w:val="18"/>
              </w:rPr>
            </w:pPr>
          </w:p>
        </w:tc>
        <w:tc>
          <w:tcPr>
            <w:tcW w:w="3700" w:type="dxa"/>
            <w:noWrap w:val="0"/>
            <w:vAlign w:val="center"/>
          </w:tcPr>
          <w:p w14:paraId="3A4B1152">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对于使用和生产甲、乙、丙类液体的厂房，查看其管、沟的设置，以及下水道的隔油设施</w:t>
            </w:r>
          </w:p>
        </w:tc>
        <w:tc>
          <w:tcPr>
            <w:tcW w:w="2020" w:type="dxa"/>
            <w:vMerge w:val="continue"/>
            <w:noWrap w:val="0"/>
            <w:vAlign w:val="center"/>
          </w:tcPr>
          <w:p w14:paraId="191EF10F">
            <w:pPr>
              <w:spacing w:line="260" w:lineRule="exact"/>
              <w:ind w:left="72"/>
              <w:rPr>
                <w:rFonts w:hint="eastAsia" w:ascii="Times New Roman" w:hAnsi="Times New Roman" w:eastAsia="宋体" w:cs="Times New Roman"/>
                <w:color w:val="auto"/>
                <w:sz w:val="18"/>
                <w:szCs w:val="18"/>
              </w:rPr>
            </w:pPr>
          </w:p>
        </w:tc>
        <w:tc>
          <w:tcPr>
            <w:tcW w:w="1200" w:type="dxa"/>
            <w:noWrap w:val="0"/>
            <w:vAlign w:val="center"/>
          </w:tcPr>
          <w:p w14:paraId="4830DE27">
            <w:pPr>
              <w:adjustRightInd w:val="0"/>
              <w:snapToGrid w:val="0"/>
              <w:spacing w:line="26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全数检查</w:t>
            </w:r>
          </w:p>
        </w:tc>
        <w:tc>
          <w:tcPr>
            <w:tcW w:w="2700" w:type="dxa"/>
            <w:noWrap w:val="0"/>
            <w:vAlign w:val="center"/>
          </w:tcPr>
          <w:p w14:paraId="6440C65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233" w:type="dxa"/>
            <w:noWrap w:val="0"/>
            <w:vAlign w:val="center"/>
          </w:tcPr>
          <w:p w14:paraId="742DC550">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991" w:type="dxa"/>
            <w:noWrap w:val="0"/>
            <w:vAlign w:val="center"/>
          </w:tcPr>
          <w:p w14:paraId="1ECA0F9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4CA6A44">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5" w:type="dxa"/>
            <w:noWrap w:val="0"/>
            <w:vAlign w:val="center"/>
          </w:tcPr>
          <w:p w14:paraId="3BF5E02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3ED9065">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893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41" w:type="dxa"/>
            <w:gridSpan w:val="3"/>
            <w:noWrap w:val="0"/>
            <w:vAlign w:val="center"/>
          </w:tcPr>
          <w:p w14:paraId="09C9A718">
            <w:pPr>
              <w:snapToGrid w:val="0"/>
              <w:spacing w:line="240" w:lineRule="auto"/>
              <w:jc w:val="left"/>
              <w:rPr>
                <w:rFonts w:hint="eastAsia" w:ascii="Times New Roman" w:hAnsi="Times New Roman" w:eastAsia="宋体" w:cs="Times New Roman"/>
                <w:color w:val="auto"/>
                <w:sz w:val="18"/>
                <w:szCs w:val="18"/>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920" w:type="dxa"/>
            <w:gridSpan w:val="3"/>
            <w:noWrap w:val="0"/>
            <w:vAlign w:val="center"/>
          </w:tcPr>
          <w:p w14:paraId="5AA6E9F7">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99" w:type="dxa"/>
            <w:gridSpan w:val="3"/>
            <w:noWrap w:val="0"/>
            <w:vAlign w:val="center"/>
          </w:tcPr>
          <w:p w14:paraId="2F4848C7">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5BC61432">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7AA5B0DE">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6DC0305C">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67408239">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73E40659">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18D59FC7">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5215687A">
      <w:pPr>
        <w:pStyle w:val="17"/>
        <w:spacing w:line="360" w:lineRule="auto"/>
        <w:ind w:firstLine="320"/>
        <w:jc w:val="both"/>
        <w:rPr>
          <w:rFonts w:hint="eastAsia" w:ascii="Times New Roman" w:hAnsi="Times New Roman" w:eastAsia="宋体" w:cs="Times New Roman"/>
          <w:color w:val="auto"/>
          <w:sz w:val="32"/>
          <w:szCs w:val="32"/>
          <w:lang w:val="en-US" w:eastAsia="zh-CN"/>
        </w:rPr>
      </w:pPr>
    </w:p>
    <w:p w14:paraId="479800CC">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（八）</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安全疏散抽</w:t>
      </w:r>
      <w:r>
        <w:rPr>
          <w:rFonts w:hint="eastAsia" w:ascii="Times New Roman" w:hAnsi="Times New Roman" w:eastAsia="宋体" w:cs="Times New Roman"/>
          <w:b/>
          <w:bCs/>
          <w:color w:val="auto"/>
          <w:sz w:val="21"/>
          <w:szCs w:val="21"/>
          <w:lang w:val="en-US" w:eastAsia="zh-CN"/>
        </w:rPr>
        <w:t>查记录</w:t>
      </w:r>
    </w:p>
    <w:tbl>
      <w:tblPr>
        <w:tblStyle w:val="1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40"/>
        <w:gridCol w:w="3701"/>
        <w:gridCol w:w="2044"/>
        <w:gridCol w:w="1125"/>
        <w:gridCol w:w="2400"/>
        <w:gridCol w:w="2583"/>
        <w:gridCol w:w="1004"/>
        <w:gridCol w:w="972"/>
      </w:tblGrid>
      <w:tr w14:paraId="482E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711" w:type="dxa"/>
            <w:vMerge w:val="restart"/>
            <w:vAlign w:val="center"/>
          </w:tcPr>
          <w:p w14:paraId="10A6412E">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40" w:type="dxa"/>
            <w:vMerge w:val="restart"/>
            <w:vAlign w:val="center"/>
          </w:tcPr>
          <w:p w14:paraId="06AC220C">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现场评定项目</w:t>
            </w:r>
          </w:p>
        </w:tc>
        <w:tc>
          <w:tcPr>
            <w:tcW w:w="3701" w:type="dxa"/>
            <w:vMerge w:val="restart"/>
            <w:vAlign w:val="center"/>
          </w:tcPr>
          <w:p w14:paraId="3A383FA8">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内容和方法</w:t>
            </w:r>
          </w:p>
        </w:tc>
        <w:tc>
          <w:tcPr>
            <w:tcW w:w="2044" w:type="dxa"/>
            <w:vMerge w:val="restart"/>
            <w:vAlign w:val="center"/>
          </w:tcPr>
          <w:p w14:paraId="7F97880F">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125" w:type="dxa"/>
            <w:vMerge w:val="restart"/>
            <w:vAlign w:val="center"/>
          </w:tcPr>
          <w:p w14:paraId="1BC99B9F">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抽查数量</w:t>
            </w:r>
          </w:p>
        </w:tc>
        <w:tc>
          <w:tcPr>
            <w:tcW w:w="5987" w:type="dxa"/>
            <w:gridSpan w:val="3"/>
            <w:vAlign w:val="center"/>
          </w:tcPr>
          <w:p w14:paraId="3654DE55">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72" w:type="dxa"/>
            <w:vMerge w:val="restart"/>
            <w:vAlign w:val="center"/>
          </w:tcPr>
          <w:p w14:paraId="500F2B93">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6303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711" w:type="dxa"/>
            <w:vMerge w:val="continue"/>
            <w:vAlign w:val="center"/>
          </w:tcPr>
          <w:p w14:paraId="4489B117">
            <w:pPr>
              <w:spacing w:line="240" w:lineRule="exact"/>
              <w:jc w:val="center"/>
              <w:rPr>
                <w:rFonts w:hint="eastAsia" w:ascii="Times New Roman" w:hAnsi="Times New Roman" w:eastAsia="宋体" w:cs="Times New Roman"/>
                <w:color w:val="auto"/>
                <w:sz w:val="18"/>
                <w:szCs w:val="18"/>
              </w:rPr>
            </w:pPr>
          </w:p>
        </w:tc>
        <w:tc>
          <w:tcPr>
            <w:tcW w:w="940" w:type="dxa"/>
            <w:vMerge w:val="continue"/>
            <w:vAlign w:val="center"/>
          </w:tcPr>
          <w:p w14:paraId="283F7D0B">
            <w:pPr>
              <w:spacing w:line="240" w:lineRule="exact"/>
              <w:jc w:val="center"/>
              <w:rPr>
                <w:rFonts w:hint="eastAsia" w:ascii="Times New Roman" w:hAnsi="Times New Roman" w:eastAsia="宋体" w:cs="Times New Roman"/>
                <w:color w:val="auto"/>
                <w:sz w:val="18"/>
                <w:szCs w:val="18"/>
              </w:rPr>
            </w:pPr>
          </w:p>
        </w:tc>
        <w:tc>
          <w:tcPr>
            <w:tcW w:w="3701" w:type="dxa"/>
            <w:vMerge w:val="continue"/>
            <w:vAlign w:val="center"/>
          </w:tcPr>
          <w:p w14:paraId="5BA2DAE6">
            <w:pPr>
              <w:spacing w:line="240" w:lineRule="exact"/>
              <w:jc w:val="center"/>
              <w:rPr>
                <w:rFonts w:hint="eastAsia" w:ascii="Times New Roman" w:hAnsi="Times New Roman" w:eastAsia="宋体" w:cs="Times New Roman"/>
                <w:color w:val="auto"/>
                <w:sz w:val="18"/>
                <w:szCs w:val="18"/>
              </w:rPr>
            </w:pPr>
          </w:p>
        </w:tc>
        <w:tc>
          <w:tcPr>
            <w:tcW w:w="2044" w:type="dxa"/>
            <w:vMerge w:val="continue"/>
            <w:vAlign w:val="center"/>
          </w:tcPr>
          <w:p w14:paraId="5F69A3A4">
            <w:pPr>
              <w:spacing w:line="240" w:lineRule="exact"/>
              <w:jc w:val="center"/>
              <w:rPr>
                <w:rFonts w:hint="eastAsia" w:ascii="Times New Roman" w:hAnsi="Times New Roman" w:eastAsia="宋体" w:cs="Times New Roman"/>
                <w:color w:val="auto"/>
                <w:sz w:val="18"/>
                <w:szCs w:val="18"/>
              </w:rPr>
            </w:pPr>
          </w:p>
        </w:tc>
        <w:tc>
          <w:tcPr>
            <w:tcW w:w="1125" w:type="dxa"/>
            <w:vMerge w:val="continue"/>
            <w:vAlign w:val="center"/>
          </w:tcPr>
          <w:p w14:paraId="5FF9ACF7">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2400" w:type="dxa"/>
            <w:vAlign w:val="center"/>
          </w:tcPr>
          <w:p w14:paraId="24FDE2A6">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抽查部位（编号）</w:t>
            </w:r>
          </w:p>
        </w:tc>
        <w:tc>
          <w:tcPr>
            <w:tcW w:w="2583" w:type="dxa"/>
            <w:vAlign w:val="center"/>
          </w:tcPr>
          <w:p w14:paraId="0FCA159A">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抽查结果</w:t>
            </w:r>
          </w:p>
        </w:tc>
        <w:tc>
          <w:tcPr>
            <w:tcW w:w="1004" w:type="dxa"/>
            <w:vAlign w:val="center"/>
          </w:tcPr>
          <w:p w14:paraId="46501C0B">
            <w:pPr>
              <w:snapToGrid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佐证材料</w:t>
            </w:r>
          </w:p>
        </w:tc>
        <w:tc>
          <w:tcPr>
            <w:tcW w:w="972" w:type="dxa"/>
            <w:vMerge w:val="continue"/>
            <w:vAlign w:val="center"/>
          </w:tcPr>
          <w:p w14:paraId="3AFE56D7">
            <w:pPr>
              <w:spacing w:line="240" w:lineRule="exact"/>
              <w:jc w:val="center"/>
              <w:rPr>
                <w:rFonts w:hint="eastAsia" w:ascii="Times New Roman" w:hAnsi="Times New Roman" w:eastAsia="宋体" w:cs="Times New Roman"/>
                <w:color w:val="auto"/>
                <w:sz w:val="18"/>
                <w:szCs w:val="18"/>
                <w:vertAlign w:val="baseline"/>
                <w:lang w:val="en-US" w:eastAsia="zh-CN"/>
              </w:rPr>
            </w:pPr>
          </w:p>
        </w:tc>
      </w:tr>
      <w:tr w14:paraId="1A99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3FF0772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w:t>
            </w:r>
          </w:p>
        </w:tc>
        <w:tc>
          <w:tcPr>
            <w:tcW w:w="940" w:type="dxa"/>
            <w:vMerge w:val="restart"/>
            <w:vAlign w:val="center"/>
          </w:tcPr>
          <w:p w14:paraId="0291933C">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安全出口</w:t>
            </w:r>
          </w:p>
        </w:tc>
        <w:tc>
          <w:tcPr>
            <w:tcW w:w="3701" w:type="dxa"/>
            <w:vAlign w:val="center"/>
          </w:tcPr>
          <w:p w14:paraId="17E66820">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w:t>
            </w:r>
            <w:r>
              <w:rPr>
                <w:rFonts w:hint="eastAsia" w:ascii="Times New Roman" w:hAnsi="Times New Roman" w:eastAsia="宋体" w:cs="Times New Roman"/>
                <w:color w:val="auto"/>
                <w:sz w:val="18"/>
                <w:szCs w:val="18"/>
                <w:lang w:eastAsia="zh-CN"/>
              </w:rPr>
              <w:t>安全出口</w:t>
            </w:r>
            <w:r>
              <w:rPr>
                <w:rFonts w:hint="eastAsia" w:ascii="Times New Roman" w:hAnsi="Times New Roman" w:eastAsia="宋体" w:cs="Times New Roman"/>
                <w:color w:val="auto"/>
                <w:sz w:val="18"/>
                <w:szCs w:val="18"/>
              </w:rPr>
              <w:t>设置形式、位置和数量</w:t>
            </w:r>
          </w:p>
        </w:tc>
        <w:tc>
          <w:tcPr>
            <w:tcW w:w="2044" w:type="dxa"/>
            <w:vMerge w:val="restart"/>
            <w:vAlign w:val="center"/>
          </w:tcPr>
          <w:p w14:paraId="2DE6E17D">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14:paraId="76C795F3">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038CC777">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3D619C03">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4D08C6B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68967F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8B2F3C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62E1A9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826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4112667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w:t>
            </w:r>
          </w:p>
        </w:tc>
        <w:tc>
          <w:tcPr>
            <w:tcW w:w="940" w:type="dxa"/>
            <w:vMerge w:val="continue"/>
            <w:vAlign w:val="center"/>
          </w:tcPr>
          <w:p w14:paraId="4B42210F">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2E1D8E08">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测量安全出口可供人员疏散的净宽度</w:t>
            </w:r>
          </w:p>
        </w:tc>
        <w:tc>
          <w:tcPr>
            <w:tcW w:w="2044" w:type="dxa"/>
            <w:vMerge w:val="continue"/>
            <w:vAlign w:val="center"/>
          </w:tcPr>
          <w:p w14:paraId="568A30E7">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0831B393">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6388891">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5DD64F27">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746A326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0FD1E7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9A40D3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F694E81">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60D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3D1D50E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8.3</w:t>
            </w:r>
          </w:p>
        </w:tc>
        <w:tc>
          <w:tcPr>
            <w:tcW w:w="940" w:type="dxa"/>
            <w:vMerge w:val="continue"/>
            <w:vAlign w:val="center"/>
          </w:tcPr>
          <w:p w14:paraId="669422F4">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5B086095">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查看疏散楼梯间及前室的设置位置、形式、数量</w:t>
            </w:r>
          </w:p>
        </w:tc>
        <w:tc>
          <w:tcPr>
            <w:tcW w:w="2044" w:type="dxa"/>
            <w:vMerge w:val="continue"/>
            <w:vAlign w:val="center"/>
          </w:tcPr>
          <w:p w14:paraId="254BB9B0">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093D3034">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4C99B0E5">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3F278082">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729951AF">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AAD36A2">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17DC08B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D109AF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464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5907B07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8.4</w:t>
            </w:r>
          </w:p>
        </w:tc>
        <w:tc>
          <w:tcPr>
            <w:tcW w:w="940" w:type="dxa"/>
            <w:vMerge w:val="continue"/>
            <w:vAlign w:val="center"/>
          </w:tcPr>
          <w:p w14:paraId="124F19C1">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1765AC06">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测量疏散楼梯净宽度</w:t>
            </w:r>
          </w:p>
        </w:tc>
        <w:tc>
          <w:tcPr>
            <w:tcW w:w="2044" w:type="dxa"/>
            <w:vMerge w:val="continue"/>
            <w:vAlign w:val="center"/>
          </w:tcPr>
          <w:p w14:paraId="2CBB4890">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1F3B60EE">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8D891A3">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0F5C4D5B">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0294E7D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89417E5">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A9E8AF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BECE486">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3B5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795F710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8.5</w:t>
            </w:r>
          </w:p>
        </w:tc>
        <w:tc>
          <w:tcPr>
            <w:tcW w:w="940" w:type="dxa"/>
            <w:vMerge w:val="continue"/>
            <w:vAlign w:val="center"/>
          </w:tcPr>
          <w:p w14:paraId="27864762">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0797D9FF">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测量楼梯间前室或合用前室的使用面积</w:t>
            </w:r>
          </w:p>
        </w:tc>
        <w:tc>
          <w:tcPr>
            <w:tcW w:w="2044" w:type="dxa"/>
            <w:vMerge w:val="continue"/>
            <w:vAlign w:val="center"/>
          </w:tcPr>
          <w:p w14:paraId="09E79822">
            <w:pPr>
              <w:pStyle w:val="5"/>
              <w:ind w:left="0" w:leftChars="0" w:firstLine="0" w:firstLineChars="0"/>
              <w:jc w:val="both"/>
              <w:rPr>
                <w:rFonts w:hint="eastAsia" w:ascii="Times New Roman" w:hAnsi="Times New Roman" w:eastAsia="宋体" w:cs="Times New Roman"/>
                <w:color w:val="auto"/>
                <w:sz w:val="18"/>
                <w:szCs w:val="18"/>
                <w:lang w:eastAsia="zh-CN"/>
              </w:rPr>
            </w:pPr>
          </w:p>
        </w:tc>
        <w:tc>
          <w:tcPr>
            <w:tcW w:w="1125" w:type="dxa"/>
            <w:vAlign w:val="center"/>
          </w:tcPr>
          <w:p w14:paraId="288186DB">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4E84C80E">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43A385E5">
            <w:pPr>
              <w:pStyle w:val="5"/>
              <w:ind w:left="0" w:leftChars="0" w:firstLine="0" w:firstLineChars="0"/>
              <w:jc w:val="left"/>
              <w:rPr>
                <w:rFonts w:hint="eastAsia" w:ascii="Times New Roman" w:hAnsi="Times New Roman" w:eastAsia="宋体" w:cs="Times New Roman"/>
                <w:color w:val="auto"/>
                <w:sz w:val="18"/>
                <w:szCs w:val="18"/>
                <w:lang w:val="en-US" w:eastAsia="zh-CN"/>
              </w:rPr>
            </w:pPr>
          </w:p>
        </w:tc>
        <w:tc>
          <w:tcPr>
            <w:tcW w:w="1004" w:type="dxa"/>
            <w:vAlign w:val="center"/>
          </w:tcPr>
          <w:p w14:paraId="270590E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C62FCFD">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2115CC4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B99D0E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5E4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4BC846F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8.6</w:t>
            </w:r>
          </w:p>
        </w:tc>
        <w:tc>
          <w:tcPr>
            <w:tcW w:w="940" w:type="dxa"/>
            <w:vMerge w:val="continue"/>
            <w:vAlign w:val="center"/>
          </w:tcPr>
          <w:p w14:paraId="29C7CF89">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34D58F83">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查看疏散楼梯间、前室的防烟措施</w:t>
            </w:r>
          </w:p>
        </w:tc>
        <w:tc>
          <w:tcPr>
            <w:tcW w:w="2044" w:type="dxa"/>
            <w:vMerge w:val="continue"/>
          </w:tcPr>
          <w:p w14:paraId="6DBD5828">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1D2941D5">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47795407">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20935B6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6584FAC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2410118">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246522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4F06F7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6D3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7BF9168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8.7</w:t>
            </w:r>
          </w:p>
        </w:tc>
        <w:tc>
          <w:tcPr>
            <w:tcW w:w="940" w:type="dxa"/>
            <w:vMerge w:val="continue"/>
            <w:vAlign w:val="center"/>
          </w:tcPr>
          <w:p w14:paraId="3F4BAC11">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3C80EAE3">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查看管道穿越疏散楼梯间、前室处及门窗洞口等防火分隔设置情况</w:t>
            </w:r>
          </w:p>
        </w:tc>
        <w:tc>
          <w:tcPr>
            <w:tcW w:w="2044" w:type="dxa"/>
            <w:vMerge w:val="continue"/>
          </w:tcPr>
          <w:p w14:paraId="139A8135">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098FBC3">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1F055C0E">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0D9EC7D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4AB42C3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05A4BC2">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866AEA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10B1FD1">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943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2B5B31F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8.8</w:t>
            </w:r>
          </w:p>
        </w:tc>
        <w:tc>
          <w:tcPr>
            <w:tcW w:w="940" w:type="dxa"/>
            <w:vMerge w:val="continue"/>
            <w:vAlign w:val="center"/>
          </w:tcPr>
          <w:p w14:paraId="725FFD79">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72143CCF">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查看地下室、半地下室与地上层共用楼梯的防火分隔</w:t>
            </w:r>
          </w:p>
        </w:tc>
        <w:tc>
          <w:tcPr>
            <w:tcW w:w="2044" w:type="dxa"/>
            <w:vMerge w:val="continue"/>
          </w:tcPr>
          <w:p w14:paraId="4FA40F7B">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692E6052">
            <w:pPr>
              <w:spacing w:line="240" w:lineRule="exact"/>
              <w:ind w:left="0"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BD11F95">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70052D28">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6EAC772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984AD8D">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0E56DEB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6C2C88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A8B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69F6D7D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8.9</w:t>
            </w:r>
          </w:p>
        </w:tc>
        <w:tc>
          <w:tcPr>
            <w:tcW w:w="940" w:type="dxa"/>
            <w:vMerge w:val="restart"/>
            <w:vAlign w:val="center"/>
          </w:tcPr>
          <w:p w14:paraId="0E536744">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疏散门</w:t>
            </w:r>
          </w:p>
        </w:tc>
        <w:tc>
          <w:tcPr>
            <w:tcW w:w="3701" w:type="dxa"/>
            <w:vAlign w:val="center"/>
          </w:tcPr>
          <w:p w14:paraId="3CF977A2">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查看疏散门的设置位置、形式</w:t>
            </w:r>
            <w:r>
              <w:rPr>
                <w:rFonts w:hint="eastAsia" w:ascii="Times New Roman" w:hAnsi="Times New Roman" w:eastAsia="宋体" w:cs="Times New Roman"/>
                <w:color w:val="auto"/>
                <w:sz w:val="18"/>
                <w:szCs w:val="18"/>
                <w:lang w:eastAsia="zh-CN"/>
              </w:rPr>
              <w:t>、数量</w:t>
            </w:r>
            <w:r>
              <w:rPr>
                <w:rFonts w:hint="eastAsia" w:ascii="Times New Roman" w:hAnsi="Times New Roman" w:eastAsia="宋体" w:cs="Times New Roman"/>
                <w:color w:val="auto"/>
                <w:sz w:val="18"/>
                <w:szCs w:val="18"/>
              </w:rPr>
              <w:t>和开启方向</w:t>
            </w:r>
          </w:p>
        </w:tc>
        <w:tc>
          <w:tcPr>
            <w:tcW w:w="2044" w:type="dxa"/>
            <w:vMerge w:val="continue"/>
          </w:tcPr>
          <w:p w14:paraId="67550DD2">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586F46B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5531CE2F">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2583" w:type="dxa"/>
            <w:vAlign w:val="center"/>
          </w:tcPr>
          <w:p w14:paraId="2F012C75">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1004" w:type="dxa"/>
            <w:vAlign w:val="center"/>
          </w:tcPr>
          <w:p w14:paraId="106ECD71">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985FADB">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5F04D4C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5447A7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2F5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35EA80C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8.10</w:t>
            </w:r>
          </w:p>
        </w:tc>
        <w:tc>
          <w:tcPr>
            <w:tcW w:w="940" w:type="dxa"/>
            <w:vMerge w:val="continue"/>
            <w:vAlign w:val="center"/>
          </w:tcPr>
          <w:p w14:paraId="35B774B5">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07F31A1B">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测量可供人员疏散的净宽度</w:t>
            </w:r>
          </w:p>
        </w:tc>
        <w:tc>
          <w:tcPr>
            <w:tcW w:w="2044" w:type="dxa"/>
            <w:vMerge w:val="continue"/>
          </w:tcPr>
          <w:p w14:paraId="23E9F66D">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231D357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513CE83A">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2583" w:type="dxa"/>
            <w:vAlign w:val="center"/>
          </w:tcPr>
          <w:p w14:paraId="21C28F44">
            <w:pPr>
              <w:ind w:left="0" w:leftChars="0" w:firstLine="0" w:firstLineChars="0"/>
              <w:jc w:val="both"/>
              <w:rPr>
                <w:rFonts w:hint="eastAsia" w:ascii="Times New Roman" w:hAnsi="Times New Roman" w:eastAsia="宋体" w:cs="Times New Roman"/>
                <w:color w:val="auto"/>
                <w:kern w:val="2"/>
                <w:sz w:val="18"/>
                <w:szCs w:val="18"/>
                <w:lang w:val="en-US" w:eastAsia="zh-CN" w:bidi="ar-SA"/>
              </w:rPr>
            </w:pPr>
          </w:p>
        </w:tc>
        <w:tc>
          <w:tcPr>
            <w:tcW w:w="1004" w:type="dxa"/>
            <w:vAlign w:val="center"/>
          </w:tcPr>
          <w:p w14:paraId="7C00EF7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DD7A6D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D7D097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72C48DA">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8D2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16AD343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8.11</w:t>
            </w:r>
          </w:p>
        </w:tc>
        <w:tc>
          <w:tcPr>
            <w:tcW w:w="940" w:type="dxa"/>
            <w:vMerge w:val="continue"/>
            <w:vAlign w:val="center"/>
          </w:tcPr>
          <w:p w14:paraId="59226B2A">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62866E34">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测试逃生门锁装置</w:t>
            </w:r>
          </w:p>
        </w:tc>
        <w:tc>
          <w:tcPr>
            <w:tcW w:w="2044" w:type="dxa"/>
            <w:vMerge w:val="continue"/>
          </w:tcPr>
          <w:p w14:paraId="271FDE2D">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3DC2358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77809F21">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06F9B171">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05CED57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438271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7D2AA07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765185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897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731B6E7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8.12</w:t>
            </w:r>
          </w:p>
        </w:tc>
        <w:tc>
          <w:tcPr>
            <w:tcW w:w="940" w:type="dxa"/>
            <w:vMerge w:val="restart"/>
            <w:vAlign w:val="center"/>
          </w:tcPr>
          <w:p w14:paraId="704A1E96">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疏散走道</w:t>
            </w:r>
          </w:p>
        </w:tc>
        <w:tc>
          <w:tcPr>
            <w:tcW w:w="3701" w:type="dxa"/>
            <w:vAlign w:val="center"/>
          </w:tcPr>
          <w:p w14:paraId="6C235015">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w:t>
            </w:r>
          </w:p>
        </w:tc>
        <w:tc>
          <w:tcPr>
            <w:tcW w:w="2044" w:type="dxa"/>
            <w:vMerge w:val="continue"/>
          </w:tcPr>
          <w:p w14:paraId="44DA2FF2">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4CBBE04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5AAFC2FD">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7B44FD7B">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6B4A03B0">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AE7564A">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6C61691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40E560C">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4B1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F14ED5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8.13</w:t>
            </w:r>
          </w:p>
        </w:tc>
        <w:tc>
          <w:tcPr>
            <w:tcW w:w="940" w:type="dxa"/>
            <w:vMerge w:val="continue"/>
            <w:vAlign w:val="center"/>
          </w:tcPr>
          <w:p w14:paraId="370F99CA">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439EDEB1">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查看疏散走道内排烟口等排烟设施的设置</w:t>
            </w:r>
          </w:p>
        </w:tc>
        <w:tc>
          <w:tcPr>
            <w:tcW w:w="2044" w:type="dxa"/>
            <w:vMerge w:val="continue"/>
          </w:tcPr>
          <w:p w14:paraId="573B4EF3">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70843E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4700C7F">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4AE6F5DC">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02702D46">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1B709BD6">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1DFB741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46653E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7EE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E78D07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8.14</w:t>
            </w:r>
          </w:p>
        </w:tc>
        <w:tc>
          <w:tcPr>
            <w:tcW w:w="940" w:type="dxa"/>
            <w:vMerge w:val="continue"/>
            <w:vAlign w:val="center"/>
          </w:tcPr>
          <w:p w14:paraId="1821ED7D">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14E31B93">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测量可供人员疏散的净宽度、疏散距离</w:t>
            </w:r>
          </w:p>
        </w:tc>
        <w:tc>
          <w:tcPr>
            <w:tcW w:w="2044" w:type="dxa"/>
            <w:vMerge w:val="continue"/>
          </w:tcPr>
          <w:p w14:paraId="2D8FA75A">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44A4E44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54223C57">
            <w:pPr>
              <w:pStyle w:val="5"/>
              <w:ind w:left="0" w:leftChars="0" w:firstLine="0" w:firstLineChars="0"/>
              <w:jc w:val="both"/>
              <w:rPr>
                <w:rFonts w:hint="eastAsia" w:ascii="Times New Roman" w:hAnsi="Times New Roman" w:eastAsia="宋体" w:cs="Times New Roman"/>
                <w:color w:val="auto"/>
                <w:sz w:val="18"/>
                <w:szCs w:val="18"/>
                <w:lang w:val="en-US" w:eastAsia="zh-CN"/>
              </w:rPr>
            </w:pPr>
          </w:p>
        </w:tc>
        <w:tc>
          <w:tcPr>
            <w:tcW w:w="2583" w:type="dxa"/>
            <w:vAlign w:val="center"/>
          </w:tcPr>
          <w:p w14:paraId="17D0FA14">
            <w:pPr>
              <w:ind w:left="0" w:leftChars="0" w:firstLine="0" w:firstLineChars="0"/>
              <w:jc w:val="both"/>
              <w:rPr>
                <w:rFonts w:hint="eastAsia" w:ascii="Times New Roman" w:hAnsi="Times New Roman" w:eastAsia="宋体" w:cs="Times New Roman"/>
                <w:color w:val="auto"/>
                <w:sz w:val="18"/>
                <w:szCs w:val="18"/>
                <w:lang w:val="en-US" w:eastAsia="zh-CN"/>
              </w:rPr>
            </w:pPr>
          </w:p>
        </w:tc>
        <w:tc>
          <w:tcPr>
            <w:tcW w:w="1004" w:type="dxa"/>
            <w:vAlign w:val="center"/>
          </w:tcPr>
          <w:p w14:paraId="34ADE01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2161C1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1DFEB6D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7FD51F5">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61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447A317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8.15</w:t>
            </w:r>
          </w:p>
        </w:tc>
        <w:tc>
          <w:tcPr>
            <w:tcW w:w="940" w:type="dxa"/>
            <w:vMerge w:val="restart"/>
            <w:vAlign w:val="center"/>
          </w:tcPr>
          <w:p w14:paraId="1CD9E614">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避难层（间）</w:t>
            </w:r>
            <w:r>
              <w:rPr>
                <w:rFonts w:hint="eastAsia" w:ascii="Times New Roman" w:hAnsi="Times New Roman" w:eastAsia="宋体" w:cs="Times New Roman"/>
                <w:color w:val="auto"/>
                <w:sz w:val="18"/>
                <w:szCs w:val="18"/>
                <w:lang w:val="en-US" w:eastAsia="zh-CN"/>
              </w:rPr>
              <w:t>和避难走道</w:t>
            </w:r>
          </w:p>
        </w:tc>
        <w:tc>
          <w:tcPr>
            <w:tcW w:w="3701" w:type="dxa"/>
            <w:vAlign w:val="center"/>
          </w:tcPr>
          <w:p w14:paraId="702CEDE3">
            <w:pPr>
              <w:spacing w:line="240" w:lineRule="exact"/>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查看设置位置、形式</w:t>
            </w:r>
          </w:p>
        </w:tc>
        <w:tc>
          <w:tcPr>
            <w:tcW w:w="2044" w:type="dxa"/>
            <w:vMerge w:val="restart"/>
          </w:tcPr>
          <w:p w14:paraId="3A831FE6">
            <w:pPr>
              <w:pStyle w:val="5"/>
              <w:ind w:left="0" w:leftChars="0" w:firstLine="0" w:firstLineChars="0"/>
              <w:rPr>
                <w:rFonts w:hint="eastAsia" w:ascii="Times New Roman" w:hAnsi="Times New Roman" w:eastAsia="宋体" w:cs="Times New Roman"/>
                <w:color w:val="auto"/>
                <w:sz w:val="18"/>
                <w:szCs w:val="18"/>
                <w:lang w:eastAsia="zh-CN"/>
              </w:rPr>
            </w:pPr>
          </w:p>
          <w:p w14:paraId="331D5C8A">
            <w:pPr>
              <w:pStyle w:val="5"/>
              <w:ind w:left="0" w:leftChars="0" w:firstLine="0" w:firstLineChars="0"/>
              <w:rPr>
                <w:rFonts w:hint="eastAsia" w:ascii="Times New Roman" w:hAnsi="Times New Roman" w:eastAsia="宋体" w:cs="Times New Roman"/>
                <w:color w:val="auto"/>
                <w:sz w:val="18"/>
                <w:szCs w:val="18"/>
                <w:lang w:eastAsia="zh-CN"/>
              </w:rPr>
            </w:pPr>
          </w:p>
          <w:p w14:paraId="2B78187E">
            <w:pPr>
              <w:pStyle w:val="5"/>
              <w:ind w:left="0" w:leftChars="0" w:firstLine="0" w:firstLineChars="0"/>
              <w:rPr>
                <w:rFonts w:hint="eastAsia" w:ascii="Times New Roman" w:hAnsi="Times New Roman" w:eastAsia="宋体" w:cs="Times New Roman"/>
                <w:color w:val="auto"/>
                <w:sz w:val="18"/>
                <w:szCs w:val="18"/>
                <w:lang w:eastAsia="zh-CN"/>
              </w:rPr>
            </w:pPr>
          </w:p>
          <w:p w14:paraId="5DCE7D16">
            <w:pPr>
              <w:pStyle w:val="5"/>
              <w:ind w:left="0" w:leftChars="0" w:firstLine="0" w:firstLineChars="0"/>
              <w:rPr>
                <w:rFonts w:hint="eastAsia" w:ascii="Times New Roman" w:hAnsi="Times New Roman" w:eastAsia="宋体" w:cs="Times New Roman"/>
                <w:color w:val="auto"/>
                <w:sz w:val="18"/>
                <w:szCs w:val="18"/>
                <w:lang w:eastAsia="zh-CN"/>
              </w:rPr>
            </w:pPr>
          </w:p>
          <w:p w14:paraId="4C1686EB">
            <w:pPr>
              <w:pStyle w:val="5"/>
              <w:ind w:left="0" w:leftChars="0" w:firstLine="0" w:firstLineChars="0"/>
              <w:rPr>
                <w:rFonts w:hint="eastAsia" w:ascii="Times New Roman" w:hAnsi="Times New Roman" w:eastAsia="宋体" w:cs="Times New Roman"/>
                <w:color w:val="auto"/>
                <w:sz w:val="18"/>
                <w:szCs w:val="18"/>
                <w:lang w:eastAsia="zh-CN"/>
              </w:rPr>
            </w:pPr>
          </w:p>
          <w:p w14:paraId="58439D2A">
            <w:pPr>
              <w:pStyle w:val="5"/>
              <w:ind w:left="0" w:leftChars="0" w:firstLine="0" w:firstLineChars="0"/>
              <w:rPr>
                <w:rFonts w:hint="eastAsia" w:ascii="Times New Roman" w:hAnsi="Times New Roman" w:eastAsia="宋体" w:cs="Times New Roman"/>
                <w:color w:val="auto"/>
                <w:sz w:val="18"/>
                <w:szCs w:val="18"/>
                <w:lang w:eastAsia="zh-CN"/>
              </w:rPr>
            </w:pPr>
          </w:p>
          <w:p w14:paraId="7DB3AD30">
            <w:pPr>
              <w:pStyle w:val="5"/>
              <w:ind w:left="0" w:leftChars="0" w:firstLine="0" w:firstLineChars="0"/>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14:paraId="7D83E4C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180202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7F61E96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1EC4BB99">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F3ED91D">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1B71BE4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2F1079B">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DC9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AF5C6B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8.16</w:t>
            </w:r>
          </w:p>
        </w:tc>
        <w:tc>
          <w:tcPr>
            <w:tcW w:w="940" w:type="dxa"/>
            <w:vMerge w:val="continue"/>
            <w:vAlign w:val="center"/>
          </w:tcPr>
          <w:p w14:paraId="47020D2E">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2E2D64D7">
            <w:pPr>
              <w:spacing w:line="240" w:lineRule="exact"/>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平面布置</w:t>
            </w:r>
          </w:p>
        </w:tc>
        <w:tc>
          <w:tcPr>
            <w:tcW w:w="2044" w:type="dxa"/>
            <w:vMerge w:val="continue"/>
          </w:tcPr>
          <w:p w14:paraId="6071CC54">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3C608BD">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6DA080DA">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160A2BA5">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0B8E7DF3">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0ED48AAA">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600AE91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E9C096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053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773ED1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8.17</w:t>
            </w:r>
          </w:p>
        </w:tc>
        <w:tc>
          <w:tcPr>
            <w:tcW w:w="940" w:type="dxa"/>
            <w:vMerge w:val="continue"/>
            <w:vAlign w:val="center"/>
          </w:tcPr>
          <w:p w14:paraId="6BA2B817">
            <w:pPr>
              <w:spacing w:line="260" w:lineRule="exact"/>
              <w:jc w:val="center"/>
              <w:rPr>
                <w:rFonts w:hint="eastAsia" w:ascii="Times New Roman" w:hAnsi="Times New Roman" w:eastAsia="宋体" w:cs="Times New Roman"/>
                <w:color w:val="auto"/>
                <w:sz w:val="18"/>
                <w:szCs w:val="18"/>
              </w:rPr>
            </w:pPr>
          </w:p>
        </w:tc>
        <w:tc>
          <w:tcPr>
            <w:tcW w:w="3701" w:type="dxa"/>
            <w:vAlign w:val="center"/>
          </w:tcPr>
          <w:p w14:paraId="78AA1921">
            <w:pPr>
              <w:spacing w:line="240" w:lineRule="exact"/>
              <w:jc w:val="both"/>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查看防火分隔</w:t>
            </w:r>
          </w:p>
        </w:tc>
        <w:tc>
          <w:tcPr>
            <w:tcW w:w="2044" w:type="dxa"/>
            <w:vMerge w:val="continue"/>
          </w:tcPr>
          <w:p w14:paraId="5719F914">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5B9E372E">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461661B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3BB45ACF">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2685FEC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5AB279E2">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7087A0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CD127B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85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4DA196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8.18</w:t>
            </w:r>
          </w:p>
        </w:tc>
        <w:tc>
          <w:tcPr>
            <w:tcW w:w="940" w:type="dxa"/>
            <w:vMerge w:val="continue"/>
            <w:vAlign w:val="center"/>
          </w:tcPr>
          <w:p w14:paraId="0936B40B">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0AAC4528">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测量有效避难面积</w:t>
            </w:r>
          </w:p>
        </w:tc>
        <w:tc>
          <w:tcPr>
            <w:tcW w:w="2044" w:type="dxa"/>
            <w:vMerge w:val="continue"/>
          </w:tcPr>
          <w:p w14:paraId="6D8723F6">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552B7BE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79FF7CA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4CAD277C">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2CD7EE12">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B80BE89">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3A7EDC82">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31919E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C0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057CF3C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8.19</w:t>
            </w:r>
          </w:p>
        </w:tc>
        <w:tc>
          <w:tcPr>
            <w:tcW w:w="940" w:type="dxa"/>
            <w:vMerge w:val="continue"/>
            <w:vAlign w:val="center"/>
          </w:tcPr>
          <w:p w14:paraId="29216B22">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6DC144CE">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查看自然通风或正压送风等防烟设施的设置</w:t>
            </w:r>
          </w:p>
        </w:tc>
        <w:tc>
          <w:tcPr>
            <w:tcW w:w="2044" w:type="dxa"/>
            <w:vMerge w:val="continue"/>
          </w:tcPr>
          <w:p w14:paraId="6CD6064C">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0338D4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3ED1998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07EEC8E6">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0E016587">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328D044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2FF892F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2E4CC6C">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81F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4F41DCC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8.20</w:t>
            </w:r>
          </w:p>
        </w:tc>
        <w:tc>
          <w:tcPr>
            <w:tcW w:w="940" w:type="dxa"/>
            <w:vMerge w:val="continue"/>
            <w:vAlign w:val="center"/>
          </w:tcPr>
          <w:p w14:paraId="55D77C69">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1325357D">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查看疏散楼梯、消防电梯设置</w:t>
            </w:r>
          </w:p>
        </w:tc>
        <w:tc>
          <w:tcPr>
            <w:tcW w:w="2044" w:type="dxa"/>
            <w:vMerge w:val="continue"/>
          </w:tcPr>
          <w:p w14:paraId="17A952AC">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236E910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0F92D83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49F8D0D7">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58A0ECA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695D8497">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2740024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8E29901">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E5A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11" w:type="dxa"/>
            <w:vAlign w:val="center"/>
          </w:tcPr>
          <w:p w14:paraId="72F2111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8.21</w:t>
            </w:r>
          </w:p>
        </w:tc>
        <w:tc>
          <w:tcPr>
            <w:tcW w:w="940" w:type="dxa"/>
            <w:vMerge w:val="continue"/>
            <w:vAlign w:val="center"/>
          </w:tcPr>
          <w:p w14:paraId="4EFBE775">
            <w:pPr>
              <w:spacing w:line="260" w:lineRule="exact"/>
              <w:jc w:val="center"/>
              <w:rPr>
                <w:rFonts w:hint="eastAsia" w:ascii="Times New Roman" w:hAnsi="Times New Roman" w:eastAsia="宋体" w:cs="Times New Roman"/>
                <w:color w:val="auto"/>
                <w:sz w:val="18"/>
                <w:szCs w:val="18"/>
                <w:lang w:val="en-US" w:eastAsia="zh-CN"/>
              </w:rPr>
            </w:pPr>
          </w:p>
        </w:tc>
        <w:tc>
          <w:tcPr>
            <w:tcW w:w="3701" w:type="dxa"/>
            <w:vAlign w:val="center"/>
          </w:tcPr>
          <w:p w14:paraId="09F2BA99">
            <w:pPr>
              <w:spacing w:line="240" w:lineRule="exact"/>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查看</w:t>
            </w:r>
            <w:r>
              <w:rPr>
                <w:rFonts w:hint="eastAsia" w:ascii="Times New Roman" w:hAnsi="Times New Roman" w:eastAsia="宋体" w:cs="Times New Roman"/>
                <w:color w:val="auto"/>
                <w:sz w:val="18"/>
                <w:szCs w:val="18"/>
              </w:rPr>
              <w:t>建筑高度大于54m的住宅建筑户内用于避难的房间的设置位置，其内、外墙体及门、窗的耐火极限</w:t>
            </w:r>
          </w:p>
        </w:tc>
        <w:tc>
          <w:tcPr>
            <w:tcW w:w="2044" w:type="dxa"/>
            <w:vMerge w:val="continue"/>
          </w:tcPr>
          <w:p w14:paraId="779B07B7">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7908813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全数检查</w:t>
            </w:r>
          </w:p>
        </w:tc>
        <w:tc>
          <w:tcPr>
            <w:tcW w:w="2400" w:type="dxa"/>
            <w:vAlign w:val="center"/>
          </w:tcPr>
          <w:p w14:paraId="2C767C66">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1AD1B848">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04" w:type="dxa"/>
            <w:vAlign w:val="center"/>
          </w:tcPr>
          <w:p w14:paraId="06212E3E">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7368E6D4">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72" w:type="dxa"/>
            <w:vAlign w:val="center"/>
          </w:tcPr>
          <w:p w14:paraId="263DE29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8DC59E3">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DF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2" w:type="dxa"/>
            <w:gridSpan w:val="3"/>
            <w:vAlign w:val="center"/>
          </w:tcPr>
          <w:p w14:paraId="366CC106">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69" w:type="dxa"/>
            <w:gridSpan w:val="3"/>
            <w:vAlign w:val="center"/>
          </w:tcPr>
          <w:p w14:paraId="01F77958">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559" w:type="dxa"/>
            <w:gridSpan w:val="3"/>
            <w:vAlign w:val="center"/>
          </w:tcPr>
          <w:p w14:paraId="30EA9BBD">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2E51B3C2">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3561FB85">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525B1214">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73E5669E">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（九）</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消防电梯抽</w:t>
      </w:r>
      <w:r>
        <w:rPr>
          <w:rFonts w:hint="eastAsia" w:ascii="Times New Roman" w:hAnsi="Times New Roman" w:eastAsia="宋体" w:cs="Times New Roman"/>
          <w:b/>
          <w:bCs/>
          <w:color w:val="auto"/>
          <w:sz w:val="21"/>
          <w:szCs w:val="21"/>
          <w:lang w:val="en-US" w:eastAsia="zh-CN"/>
        </w:rPr>
        <w:t>查记录</w:t>
      </w:r>
    </w:p>
    <w:tbl>
      <w:tblPr>
        <w:tblStyle w:val="1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24"/>
        <w:gridCol w:w="3701"/>
        <w:gridCol w:w="2019"/>
        <w:gridCol w:w="1125"/>
        <w:gridCol w:w="2425"/>
        <w:gridCol w:w="2583"/>
        <w:gridCol w:w="1017"/>
        <w:gridCol w:w="959"/>
      </w:tblGrid>
      <w:tr w14:paraId="0BAB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Merge w:val="restart"/>
            <w:vAlign w:val="center"/>
          </w:tcPr>
          <w:p w14:paraId="33B43B2C">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24" w:type="dxa"/>
            <w:vMerge w:val="restart"/>
            <w:vAlign w:val="center"/>
          </w:tcPr>
          <w:p w14:paraId="05430A19">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3701" w:type="dxa"/>
            <w:vMerge w:val="restart"/>
            <w:vAlign w:val="center"/>
          </w:tcPr>
          <w:p w14:paraId="09CF7E28">
            <w:pPr>
              <w:spacing w:line="260" w:lineRule="exact"/>
              <w:ind w:left="75" w:leftChars="34" w:firstLine="180" w:firstLineChars="10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内容和方法</w:t>
            </w:r>
          </w:p>
        </w:tc>
        <w:tc>
          <w:tcPr>
            <w:tcW w:w="2019" w:type="dxa"/>
            <w:vMerge w:val="restart"/>
            <w:vAlign w:val="center"/>
          </w:tcPr>
          <w:p w14:paraId="06F7F447">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125" w:type="dxa"/>
            <w:vAlign w:val="center"/>
          </w:tcPr>
          <w:p w14:paraId="78D3840A">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val="en-US" w:eastAsia="zh-CN"/>
              </w:rPr>
              <w:t>抽查数量</w:t>
            </w:r>
          </w:p>
        </w:tc>
        <w:tc>
          <w:tcPr>
            <w:tcW w:w="6025" w:type="dxa"/>
            <w:gridSpan w:val="3"/>
            <w:vAlign w:val="center"/>
          </w:tcPr>
          <w:p w14:paraId="08FC573C">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59" w:type="dxa"/>
            <w:vMerge w:val="restart"/>
            <w:vAlign w:val="center"/>
          </w:tcPr>
          <w:p w14:paraId="43E50942">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1E6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Merge w:val="continue"/>
            <w:vAlign w:val="center"/>
          </w:tcPr>
          <w:p w14:paraId="76F6C2AB">
            <w:pPr>
              <w:spacing w:line="240" w:lineRule="exact"/>
              <w:jc w:val="center"/>
              <w:rPr>
                <w:rFonts w:ascii="Times New Roman" w:hAnsi="Times New Roman" w:cs="Times New Roman"/>
                <w:color w:val="auto"/>
              </w:rPr>
            </w:pPr>
          </w:p>
        </w:tc>
        <w:tc>
          <w:tcPr>
            <w:tcW w:w="924" w:type="dxa"/>
            <w:vMerge w:val="continue"/>
            <w:vAlign w:val="center"/>
          </w:tcPr>
          <w:p w14:paraId="21D6F27D">
            <w:pPr>
              <w:spacing w:line="240" w:lineRule="exact"/>
              <w:jc w:val="center"/>
              <w:rPr>
                <w:rFonts w:ascii="Times New Roman" w:hAnsi="Times New Roman" w:cs="Times New Roman"/>
                <w:color w:val="auto"/>
              </w:rPr>
            </w:pPr>
          </w:p>
        </w:tc>
        <w:tc>
          <w:tcPr>
            <w:tcW w:w="3701" w:type="dxa"/>
            <w:vMerge w:val="continue"/>
            <w:vAlign w:val="center"/>
          </w:tcPr>
          <w:p w14:paraId="46346A6E">
            <w:pPr>
              <w:spacing w:line="240" w:lineRule="exact"/>
              <w:jc w:val="center"/>
              <w:rPr>
                <w:rFonts w:ascii="Times New Roman" w:hAnsi="Times New Roman" w:cs="Times New Roman"/>
                <w:color w:val="auto"/>
              </w:rPr>
            </w:pPr>
          </w:p>
        </w:tc>
        <w:tc>
          <w:tcPr>
            <w:tcW w:w="2019" w:type="dxa"/>
            <w:vMerge w:val="continue"/>
            <w:vAlign w:val="center"/>
          </w:tcPr>
          <w:p w14:paraId="03BCDD64">
            <w:pPr>
              <w:spacing w:line="240" w:lineRule="exact"/>
              <w:jc w:val="center"/>
              <w:rPr>
                <w:rFonts w:ascii="Times New Roman" w:hAnsi="Times New Roman" w:cs="Times New Roman"/>
                <w:color w:val="auto"/>
              </w:rPr>
            </w:pPr>
          </w:p>
        </w:tc>
        <w:tc>
          <w:tcPr>
            <w:tcW w:w="1125" w:type="dxa"/>
            <w:vAlign w:val="center"/>
          </w:tcPr>
          <w:p w14:paraId="5DE59E83">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抽查数量</w:t>
            </w:r>
          </w:p>
        </w:tc>
        <w:tc>
          <w:tcPr>
            <w:tcW w:w="2425" w:type="dxa"/>
            <w:vAlign w:val="center"/>
          </w:tcPr>
          <w:p w14:paraId="44A81FEF">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抽查部位</w:t>
            </w:r>
          </w:p>
        </w:tc>
        <w:tc>
          <w:tcPr>
            <w:tcW w:w="2583" w:type="dxa"/>
            <w:vAlign w:val="center"/>
          </w:tcPr>
          <w:p w14:paraId="4EF2EDD0">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抽查结果</w:t>
            </w:r>
          </w:p>
        </w:tc>
        <w:tc>
          <w:tcPr>
            <w:tcW w:w="1017" w:type="dxa"/>
            <w:vAlign w:val="center"/>
          </w:tcPr>
          <w:p w14:paraId="718E6B1F">
            <w:pPr>
              <w:spacing w:line="24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佐证材料</w:t>
            </w:r>
          </w:p>
        </w:tc>
        <w:tc>
          <w:tcPr>
            <w:tcW w:w="959" w:type="dxa"/>
            <w:vMerge w:val="continue"/>
            <w:vAlign w:val="center"/>
          </w:tcPr>
          <w:p w14:paraId="38D89AD3">
            <w:pPr>
              <w:spacing w:line="240" w:lineRule="exact"/>
              <w:jc w:val="center"/>
              <w:rPr>
                <w:rFonts w:hint="eastAsia" w:ascii="Times New Roman" w:hAnsi="Times New Roman" w:eastAsia="宋体" w:cs="Times New Roman"/>
                <w:color w:val="auto"/>
                <w:sz w:val="18"/>
                <w:szCs w:val="18"/>
                <w:vertAlign w:val="baseline"/>
                <w:lang w:val="en-US" w:eastAsia="zh-CN"/>
              </w:rPr>
            </w:pPr>
          </w:p>
        </w:tc>
      </w:tr>
      <w:tr w14:paraId="1611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39EA8B7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9.1</w:t>
            </w:r>
          </w:p>
        </w:tc>
        <w:tc>
          <w:tcPr>
            <w:tcW w:w="924" w:type="dxa"/>
            <w:vMerge w:val="restart"/>
            <w:vAlign w:val="center"/>
          </w:tcPr>
          <w:p w14:paraId="13CECFD4">
            <w:pPr>
              <w:spacing w:line="24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消防电梯</w:t>
            </w:r>
          </w:p>
          <w:p w14:paraId="27831F8E">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2A92FFC4">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查看设置位置、数量</w:t>
            </w:r>
          </w:p>
        </w:tc>
        <w:tc>
          <w:tcPr>
            <w:tcW w:w="2019" w:type="dxa"/>
            <w:vMerge w:val="restart"/>
            <w:vAlign w:val="center"/>
          </w:tcPr>
          <w:p w14:paraId="33299259">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符合国家工程建设消防技术标准强制性条文的规定和经消防设计审查合格的消防设计文件的要求</w:t>
            </w:r>
          </w:p>
        </w:tc>
        <w:tc>
          <w:tcPr>
            <w:tcW w:w="1125" w:type="dxa"/>
            <w:vAlign w:val="center"/>
          </w:tcPr>
          <w:p w14:paraId="30B99DA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24F334F0">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36CB74D7">
            <w:pPr>
              <w:pStyle w:val="5"/>
              <w:ind w:left="0" w:leftChars="0" w:firstLine="0" w:firstLineChars="0"/>
              <w:jc w:val="left"/>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7930424D">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B5B932E">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4D4900D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B2FD961">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28D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0B20AFC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9.2</w:t>
            </w:r>
          </w:p>
        </w:tc>
        <w:tc>
          <w:tcPr>
            <w:tcW w:w="924" w:type="dxa"/>
            <w:vMerge w:val="continue"/>
            <w:vAlign w:val="center"/>
          </w:tcPr>
          <w:p w14:paraId="231DE6D1">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34F102F7">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查看前室门的设置形式，测量前室的面积</w:t>
            </w:r>
          </w:p>
        </w:tc>
        <w:tc>
          <w:tcPr>
            <w:tcW w:w="2019" w:type="dxa"/>
            <w:vMerge w:val="continue"/>
          </w:tcPr>
          <w:p w14:paraId="62882500">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3BBE2AF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158BB5A2">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0959EAF4">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5C44E214">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6292660">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18BA514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FFDDF96">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03F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78255C8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9.3</w:t>
            </w:r>
          </w:p>
        </w:tc>
        <w:tc>
          <w:tcPr>
            <w:tcW w:w="924" w:type="dxa"/>
            <w:vMerge w:val="continue"/>
            <w:vAlign w:val="center"/>
          </w:tcPr>
          <w:p w14:paraId="6DC763F5">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0F034B74">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查看井壁及机房的耐火性能和防火构造等，测试消防电梯的联动功能</w:t>
            </w:r>
          </w:p>
        </w:tc>
        <w:tc>
          <w:tcPr>
            <w:tcW w:w="2019" w:type="dxa"/>
            <w:vMerge w:val="continue"/>
          </w:tcPr>
          <w:p w14:paraId="18A05BE5">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2C48D2AD">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232AB55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6550629D">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711A762C">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160BF06">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2FF41AE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A356BD2">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AE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69897018">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9.4</w:t>
            </w:r>
          </w:p>
        </w:tc>
        <w:tc>
          <w:tcPr>
            <w:tcW w:w="924" w:type="dxa"/>
            <w:vMerge w:val="continue"/>
            <w:vAlign w:val="center"/>
          </w:tcPr>
          <w:p w14:paraId="69D57935">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7B49BEA6">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查看消防电梯载重量、电梯井的防水排水，测试消防电梯的速度、专用对讲电话和专用的操作按钮</w:t>
            </w:r>
          </w:p>
        </w:tc>
        <w:tc>
          <w:tcPr>
            <w:tcW w:w="2019" w:type="dxa"/>
            <w:vMerge w:val="continue"/>
          </w:tcPr>
          <w:p w14:paraId="1D336023">
            <w:pPr>
              <w:pStyle w:val="5"/>
              <w:rPr>
                <w:rFonts w:hint="eastAsia" w:ascii="Times New Roman" w:hAnsi="Times New Roman" w:eastAsia="宋体" w:cs="Times New Roman"/>
                <w:color w:val="auto"/>
                <w:sz w:val="18"/>
                <w:szCs w:val="18"/>
                <w:vertAlign w:val="baseline"/>
                <w:lang w:val="en-US" w:eastAsia="zh-CN"/>
              </w:rPr>
            </w:pPr>
          </w:p>
        </w:tc>
        <w:tc>
          <w:tcPr>
            <w:tcW w:w="1125" w:type="dxa"/>
            <w:vAlign w:val="center"/>
          </w:tcPr>
          <w:p w14:paraId="2137C201">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3A39C5DE">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7EF30417">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19F49AB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2706E55A">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6C444D0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56010EA">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D87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7" w:type="dxa"/>
            <w:vAlign w:val="center"/>
          </w:tcPr>
          <w:p w14:paraId="7872C4C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9.5</w:t>
            </w:r>
          </w:p>
        </w:tc>
        <w:tc>
          <w:tcPr>
            <w:tcW w:w="924" w:type="dxa"/>
            <w:vMerge w:val="continue"/>
            <w:vAlign w:val="center"/>
          </w:tcPr>
          <w:p w14:paraId="34809A37">
            <w:pPr>
              <w:pStyle w:val="5"/>
              <w:jc w:val="center"/>
              <w:rPr>
                <w:rFonts w:hint="eastAsia" w:ascii="Times New Roman" w:hAnsi="Times New Roman" w:eastAsia="宋体" w:cs="Times New Roman"/>
                <w:color w:val="auto"/>
                <w:sz w:val="18"/>
                <w:szCs w:val="18"/>
                <w:vertAlign w:val="baseline"/>
                <w:lang w:val="en-US" w:eastAsia="zh-CN"/>
              </w:rPr>
            </w:pPr>
          </w:p>
        </w:tc>
        <w:tc>
          <w:tcPr>
            <w:tcW w:w="3701" w:type="dxa"/>
            <w:vAlign w:val="center"/>
          </w:tcPr>
          <w:p w14:paraId="5F03B5BB">
            <w:pPr>
              <w:spacing w:line="240" w:lineRule="exact"/>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eastAsia="zh-CN"/>
              </w:rPr>
              <w:t>核查</w:t>
            </w:r>
            <w:r>
              <w:rPr>
                <w:rFonts w:hint="eastAsia" w:ascii="Times New Roman" w:hAnsi="Times New Roman" w:eastAsia="宋体" w:cs="Times New Roman"/>
                <w:color w:val="auto"/>
                <w:sz w:val="18"/>
                <w:szCs w:val="18"/>
              </w:rPr>
              <w:t>轿厢内装修材料</w:t>
            </w:r>
            <w:r>
              <w:rPr>
                <w:rFonts w:hint="eastAsia" w:ascii="Times New Roman" w:hAnsi="Times New Roman" w:eastAsia="宋体" w:cs="Times New Roman"/>
                <w:color w:val="auto"/>
                <w:sz w:val="18"/>
                <w:szCs w:val="18"/>
                <w:lang w:eastAsia="zh-CN"/>
              </w:rPr>
              <w:t>燃烧性能</w:t>
            </w:r>
          </w:p>
        </w:tc>
        <w:tc>
          <w:tcPr>
            <w:tcW w:w="2019" w:type="dxa"/>
            <w:vAlign w:val="center"/>
          </w:tcPr>
          <w:p w14:paraId="17521A7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应为不燃材料</w:t>
            </w:r>
          </w:p>
        </w:tc>
        <w:tc>
          <w:tcPr>
            <w:tcW w:w="1125" w:type="dxa"/>
            <w:vAlign w:val="center"/>
          </w:tcPr>
          <w:p w14:paraId="7267A78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2425" w:type="dxa"/>
            <w:vAlign w:val="center"/>
          </w:tcPr>
          <w:p w14:paraId="3DAFE833">
            <w:pPr>
              <w:pStyle w:val="5"/>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2583" w:type="dxa"/>
            <w:vAlign w:val="center"/>
          </w:tcPr>
          <w:p w14:paraId="6EAC0106">
            <w:pPr>
              <w:ind w:left="0" w:leftChars="0" w:firstLine="0" w:firstLineChars="0"/>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0DB82A95">
            <w:pPr>
              <w:pStyle w:val="5"/>
              <w:ind w:left="0" w:leftChars="0"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见附件</w:t>
            </w:r>
          </w:p>
          <w:p w14:paraId="4F310D5C">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无</w:t>
            </w:r>
          </w:p>
        </w:tc>
        <w:tc>
          <w:tcPr>
            <w:tcW w:w="959" w:type="dxa"/>
            <w:vAlign w:val="center"/>
          </w:tcPr>
          <w:p w14:paraId="0C3928C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34F71CA">
            <w:pPr>
              <w:snapToGrid w:val="0"/>
              <w:spacing w:line="240" w:lineRule="auto"/>
              <w:jc w:val="both"/>
              <w:rPr>
                <w:rFonts w:hint="eastAsia" w:ascii="Times New Roman" w:hAnsi="Times New Roman" w:eastAsia="宋体" w:cs="Times New Roman"/>
                <w:color w:val="auto"/>
                <w:kern w:val="2"/>
                <w:sz w:val="18"/>
                <w:szCs w:val="18"/>
                <w:vertAlign w:val="baseline"/>
                <w:lang w:val="en-US" w:eastAsia="zh-CN" w:bidi="ar-SA"/>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8E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352" w:type="dxa"/>
            <w:gridSpan w:val="3"/>
            <w:vAlign w:val="center"/>
          </w:tcPr>
          <w:p w14:paraId="0C57C1AF">
            <w:pPr>
              <w:snapToGrid w:val="0"/>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69" w:type="dxa"/>
            <w:gridSpan w:val="3"/>
            <w:vAlign w:val="center"/>
          </w:tcPr>
          <w:p w14:paraId="08D665ED">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559" w:type="dxa"/>
            <w:gridSpan w:val="3"/>
            <w:vAlign w:val="center"/>
          </w:tcPr>
          <w:p w14:paraId="266C9763">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4B2F6002">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57CFE666">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043545AF">
      <w:pPr>
        <w:pStyle w:val="17"/>
        <w:spacing w:line="360" w:lineRule="auto"/>
        <w:jc w:val="center"/>
        <w:outlineLvl w:val="2"/>
        <w:rPr>
          <w:rFonts w:hint="eastAsia" w:ascii="Times New Roman" w:hAnsi="Times New Roman" w:eastAsia="宋体"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445FE942">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消火栓系统功能联调联试抽查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5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8"/>
        <w:gridCol w:w="4743"/>
        <w:gridCol w:w="957"/>
        <w:gridCol w:w="3363"/>
        <w:gridCol w:w="3151"/>
        <w:gridCol w:w="1003"/>
      </w:tblGrid>
      <w:tr w14:paraId="7B30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813" w:type="dxa"/>
            <w:vMerge w:val="restart"/>
            <w:vAlign w:val="center"/>
          </w:tcPr>
          <w:p w14:paraId="72554C39">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188" w:type="dxa"/>
            <w:vMerge w:val="restart"/>
            <w:vAlign w:val="center"/>
          </w:tcPr>
          <w:p w14:paraId="235E6A4F">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743" w:type="dxa"/>
            <w:vMerge w:val="restart"/>
            <w:vAlign w:val="center"/>
          </w:tcPr>
          <w:p w14:paraId="5789D71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957" w:type="dxa"/>
            <w:vMerge w:val="restart"/>
            <w:vAlign w:val="center"/>
          </w:tcPr>
          <w:p w14:paraId="7AEB0AA6">
            <w:pPr>
              <w:adjustRightInd w:val="0"/>
              <w:snapToGrid w:val="0"/>
              <w:spacing w:line="30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抽查数量</w:t>
            </w:r>
          </w:p>
        </w:tc>
        <w:tc>
          <w:tcPr>
            <w:tcW w:w="6514" w:type="dxa"/>
            <w:gridSpan w:val="2"/>
            <w:vAlign w:val="center"/>
          </w:tcPr>
          <w:p w14:paraId="2F3594A7">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03" w:type="dxa"/>
            <w:vMerge w:val="restart"/>
            <w:vAlign w:val="center"/>
          </w:tcPr>
          <w:p w14:paraId="1E2A1063">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5001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blHeader/>
          <w:jc w:val="center"/>
        </w:trPr>
        <w:tc>
          <w:tcPr>
            <w:tcW w:w="813" w:type="dxa"/>
            <w:vMerge w:val="continue"/>
            <w:vAlign w:val="center"/>
          </w:tcPr>
          <w:p w14:paraId="344AE10E">
            <w:pPr>
              <w:snapToGrid w:val="0"/>
              <w:spacing w:line="240" w:lineRule="auto"/>
              <w:jc w:val="center"/>
              <w:rPr>
                <w:rFonts w:hint="eastAsia" w:ascii="Times New Roman" w:hAnsi="Times New Roman" w:eastAsia="宋体" w:cs="Times New Roman"/>
                <w:color w:val="auto"/>
                <w:sz w:val="18"/>
                <w:szCs w:val="18"/>
              </w:rPr>
            </w:pPr>
          </w:p>
        </w:tc>
        <w:tc>
          <w:tcPr>
            <w:tcW w:w="1188" w:type="dxa"/>
            <w:vMerge w:val="continue"/>
            <w:vAlign w:val="center"/>
          </w:tcPr>
          <w:p w14:paraId="51049267">
            <w:pPr>
              <w:snapToGrid w:val="0"/>
              <w:spacing w:line="240" w:lineRule="auto"/>
              <w:jc w:val="center"/>
              <w:rPr>
                <w:rFonts w:hint="eastAsia" w:ascii="Times New Roman" w:hAnsi="Times New Roman" w:eastAsia="宋体" w:cs="Times New Roman"/>
                <w:color w:val="auto"/>
                <w:sz w:val="18"/>
                <w:szCs w:val="18"/>
              </w:rPr>
            </w:pPr>
          </w:p>
        </w:tc>
        <w:tc>
          <w:tcPr>
            <w:tcW w:w="4743" w:type="dxa"/>
            <w:vMerge w:val="continue"/>
            <w:vAlign w:val="center"/>
          </w:tcPr>
          <w:p w14:paraId="6B946990">
            <w:pPr>
              <w:snapToGrid w:val="0"/>
              <w:spacing w:line="240" w:lineRule="auto"/>
              <w:jc w:val="center"/>
              <w:rPr>
                <w:rFonts w:hint="eastAsia" w:ascii="Times New Roman" w:hAnsi="Times New Roman" w:eastAsia="宋体" w:cs="Times New Roman"/>
                <w:color w:val="auto"/>
                <w:sz w:val="18"/>
                <w:szCs w:val="18"/>
              </w:rPr>
            </w:pPr>
          </w:p>
        </w:tc>
        <w:tc>
          <w:tcPr>
            <w:tcW w:w="957" w:type="dxa"/>
            <w:vMerge w:val="continue"/>
            <w:vAlign w:val="center"/>
          </w:tcPr>
          <w:p w14:paraId="0FCC7F6C">
            <w:pPr>
              <w:snapToGrid w:val="0"/>
              <w:spacing w:line="240" w:lineRule="auto"/>
              <w:jc w:val="center"/>
              <w:rPr>
                <w:rFonts w:hint="eastAsia" w:ascii="Times New Roman" w:hAnsi="Times New Roman" w:eastAsia="宋体" w:cs="Times New Roman"/>
                <w:color w:val="auto"/>
                <w:sz w:val="18"/>
                <w:szCs w:val="18"/>
              </w:rPr>
            </w:pPr>
          </w:p>
        </w:tc>
        <w:tc>
          <w:tcPr>
            <w:tcW w:w="3363" w:type="dxa"/>
            <w:vAlign w:val="center"/>
          </w:tcPr>
          <w:p w14:paraId="41239ABA">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1" w:type="dxa"/>
            <w:vAlign w:val="center"/>
          </w:tcPr>
          <w:p w14:paraId="510B49E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03" w:type="dxa"/>
            <w:vMerge w:val="continue"/>
            <w:vAlign w:val="center"/>
          </w:tcPr>
          <w:p w14:paraId="2B853561">
            <w:pPr>
              <w:snapToGrid w:val="0"/>
              <w:spacing w:line="240" w:lineRule="auto"/>
              <w:jc w:val="center"/>
              <w:rPr>
                <w:rFonts w:hint="eastAsia" w:ascii="Times New Roman" w:hAnsi="Times New Roman" w:eastAsia="宋体" w:cs="Times New Roman"/>
                <w:color w:val="auto"/>
                <w:sz w:val="18"/>
                <w:szCs w:val="18"/>
              </w:rPr>
            </w:pPr>
          </w:p>
        </w:tc>
      </w:tr>
      <w:tr w14:paraId="0FB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13" w:type="dxa"/>
            <w:vMerge w:val="restart"/>
            <w:vAlign w:val="center"/>
          </w:tcPr>
          <w:p w14:paraId="3B910CB8">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10.1</w:t>
            </w:r>
          </w:p>
          <w:p w14:paraId="32472BE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188" w:type="dxa"/>
            <w:vMerge w:val="restart"/>
            <w:vAlign w:val="center"/>
          </w:tcPr>
          <w:p w14:paraId="11660EF5">
            <w:pP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消火栓栓口静压力</w:t>
            </w:r>
          </w:p>
          <w:p w14:paraId="695E67EF">
            <w:pPr>
              <w:spacing w:line="240" w:lineRule="auto"/>
              <w:jc w:val="center"/>
              <w:rPr>
                <w:rFonts w:hint="eastAsia" w:ascii="Times New Roman" w:hAnsi="Times New Roman" w:eastAsia="宋体" w:cs="Times New Roman"/>
                <w:color w:val="auto"/>
                <w:kern w:val="2"/>
                <w:sz w:val="18"/>
                <w:szCs w:val="18"/>
                <w:lang w:val="en-US" w:eastAsia="zh-CN" w:bidi="ar-SA"/>
              </w:rPr>
            </w:pPr>
          </w:p>
        </w:tc>
        <w:tc>
          <w:tcPr>
            <w:tcW w:w="4743" w:type="dxa"/>
            <w:vAlign w:val="center"/>
          </w:tcPr>
          <w:p w14:paraId="3E097192">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如果有分区供水，则每个分区的最有利点消火栓栓口处的静水压力不应大于1.0MPa。</w:t>
            </w:r>
          </w:p>
        </w:tc>
        <w:tc>
          <w:tcPr>
            <w:tcW w:w="957" w:type="dxa"/>
            <w:vAlign w:val="center"/>
          </w:tcPr>
          <w:p w14:paraId="7CFCD81D">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47EFAFED">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7475FE4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4FA28F9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694769A">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D50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813" w:type="dxa"/>
            <w:vMerge w:val="continue"/>
            <w:vAlign w:val="center"/>
          </w:tcPr>
          <w:p w14:paraId="7357D67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188" w:type="dxa"/>
            <w:vMerge w:val="continue"/>
            <w:vAlign w:val="center"/>
          </w:tcPr>
          <w:p w14:paraId="332EF271">
            <w:pPr>
              <w:spacing w:line="240" w:lineRule="auto"/>
              <w:jc w:val="center"/>
              <w:rPr>
                <w:rFonts w:hint="eastAsia" w:ascii="Times New Roman" w:hAnsi="Times New Roman" w:eastAsia="宋体" w:cs="Times New Roman"/>
                <w:color w:val="auto"/>
                <w:kern w:val="2"/>
                <w:sz w:val="18"/>
                <w:szCs w:val="18"/>
                <w:lang w:val="en-US" w:eastAsia="zh-CN" w:bidi="ar-SA"/>
              </w:rPr>
            </w:pPr>
          </w:p>
        </w:tc>
        <w:tc>
          <w:tcPr>
            <w:tcW w:w="4743" w:type="dxa"/>
            <w:vAlign w:val="center"/>
          </w:tcPr>
          <w:p w14:paraId="6664DE6C">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最不利点处</w:t>
            </w:r>
            <w:r>
              <w:rPr>
                <w:rFonts w:hint="eastAsia" w:ascii="Times New Roman" w:hAnsi="Times New Roman" w:eastAsia="宋体" w:cs="Times New Roman"/>
                <w:color w:val="auto"/>
                <w:sz w:val="18"/>
                <w:szCs w:val="18"/>
                <w:lang w:val="en-US" w:eastAsia="zh-CN"/>
              </w:rPr>
              <w:t>消火栓</w:t>
            </w:r>
            <w:r>
              <w:rPr>
                <w:rFonts w:hint="eastAsia" w:ascii="Times New Roman" w:hAnsi="Times New Roman" w:eastAsia="宋体" w:cs="Times New Roman"/>
                <w:color w:val="auto"/>
                <w:sz w:val="18"/>
                <w:szCs w:val="18"/>
              </w:rPr>
              <w:t>的静水压力应</w:t>
            </w:r>
            <w:r>
              <w:rPr>
                <w:rFonts w:hint="eastAsia" w:ascii="Times New Roman" w:hAnsi="Times New Roman" w:eastAsia="宋体" w:cs="Times New Roman"/>
                <w:color w:val="auto"/>
                <w:sz w:val="18"/>
                <w:szCs w:val="18"/>
                <w:lang w:val="en-US" w:eastAsia="zh-CN"/>
              </w:rPr>
              <w:t>满足下列要求</w:t>
            </w:r>
            <w:r>
              <w:rPr>
                <w:rFonts w:hint="eastAsia" w:ascii="Times New Roman" w:hAnsi="Times New Roman" w:eastAsia="宋体" w:cs="Times New Roman"/>
                <w:color w:val="auto"/>
                <w:sz w:val="18"/>
                <w:szCs w:val="18"/>
              </w:rPr>
              <w:t>：</w:t>
            </w:r>
          </w:p>
          <w:p w14:paraId="22B6445A">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(1)</w:t>
            </w:r>
            <w:r>
              <w:rPr>
                <w:rFonts w:hint="eastAsia" w:ascii="Times New Roman" w:hAnsi="Times New Roman" w:eastAsia="宋体" w:cs="Times New Roman"/>
                <w:color w:val="auto"/>
                <w:sz w:val="18"/>
                <w:szCs w:val="18"/>
              </w:rPr>
              <w:t>一类高层公共建筑，不应低于0.10MPa，但当建筑高度超过100m时，不应低于0.15MPa；</w:t>
            </w:r>
          </w:p>
          <w:p w14:paraId="2BA6397D">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(2)</w:t>
            </w:r>
            <w:r>
              <w:rPr>
                <w:rFonts w:hint="eastAsia" w:ascii="Times New Roman" w:hAnsi="Times New Roman" w:eastAsia="宋体" w:cs="Times New Roman"/>
                <w:color w:val="auto"/>
                <w:sz w:val="18"/>
                <w:szCs w:val="18"/>
              </w:rPr>
              <w:t xml:space="preserve"> 高层住宅、二类高层公共建筑、多层公共建筑，不应低于0.07MPa，多层住宅不宜低于0.07MPa；</w:t>
            </w:r>
          </w:p>
          <w:p w14:paraId="66B773D7">
            <w:pPr>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 xml:space="preserve"> (3)</w:t>
            </w:r>
            <w:r>
              <w:rPr>
                <w:rFonts w:hint="eastAsia" w:ascii="Times New Roman" w:hAnsi="Times New Roman" w:eastAsia="宋体" w:cs="Times New Roman"/>
                <w:color w:val="auto"/>
                <w:sz w:val="18"/>
                <w:szCs w:val="18"/>
              </w:rPr>
              <w:t>工业建筑不应低于0.10MPa，当建筑体积小于20000m³时，不宜低于0.07MPa；</w:t>
            </w:r>
          </w:p>
          <w:p w14:paraId="5307C0AA">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 xml:space="preserve">   </w:t>
            </w:r>
            <w:r>
              <w:rPr>
                <w:rFonts w:hint="default" w:ascii="Times New Roman" w:hAnsi="Times New Roman" w:cs="Times New Roman"/>
                <w:color w:val="auto"/>
                <w:sz w:val="18"/>
                <w:szCs w:val="18"/>
                <w:lang w:val="en-US"/>
              </w:rPr>
              <w:t>(4)</w:t>
            </w:r>
            <w:r>
              <w:rPr>
                <w:rFonts w:hint="eastAsia" w:ascii="Times New Roman" w:hAnsi="Times New Roman" w:eastAsia="宋体" w:cs="Times New Roman"/>
                <w:color w:val="auto"/>
                <w:sz w:val="18"/>
                <w:szCs w:val="18"/>
                <w:lang w:val="en-US" w:eastAsia="zh-CN"/>
              </w:rPr>
              <w:t>若系统设置了稳压泵，则应大于0.15MPa</w:t>
            </w:r>
            <w:r>
              <w:rPr>
                <w:rFonts w:hint="eastAsia" w:ascii="Times New Roman" w:hAnsi="Times New Roman" w:eastAsia="宋体" w:cs="Times New Roman"/>
                <w:color w:val="auto"/>
                <w:sz w:val="18"/>
                <w:szCs w:val="18"/>
              </w:rPr>
              <w:t>。</w:t>
            </w:r>
          </w:p>
        </w:tc>
        <w:tc>
          <w:tcPr>
            <w:tcW w:w="957" w:type="dxa"/>
            <w:vAlign w:val="center"/>
          </w:tcPr>
          <w:p w14:paraId="056EB410">
            <w:pPr>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5E932C3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13FD7B79">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4BEBFA2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C8EF68B">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4AD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813" w:type="dxa"/>
            <w:vAlign w:val="center"/>
          </w:tcPr>
          <w:p w14:paraId="21FB1FE9">
            <w:pPr>
              <w:rPr>
                <w:rFonts w:ascii="Times New Roman" w:hAnsi="Times New Roman" w:cs="Times New Roman"/>
                <w:color w:val="auto"/>
              </w:rPr>
            </w:pPr>
          </w:p>
          <w:p w14:paraId="7A39842D">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10.2</w:t>
            </w:r>
          </w:p>
        </w:tc>
        <w:tc>
          <w:tcPr>
            <w:tcW w:w="1188" w:type="dxa"/>
            <w:vAlign w:val="center"/>
          </w:tcPr>
          <w:p w14:paraId="4B1536D3">
            <w:pPr>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消防水泵自动启动功能</w:t>
            </w:r>
          </w:p>
        </w:tc>
        <w:tc>
          <w:tcPr>
            <w:tcW w:w="4743" w:type="dxa"/>
            <w:vAlign w:val="center"/>
          </w:tcPr>
          <w:p w14:paraId="611EBF84">
            <w:pPr>
              <w:spacing w:line="240" w:lineRule="auto"/>
              <w:ind w:firstLine="0" w:firstLineChars="0"/>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fill="auto"/>
              </w:rPr>
              <w:t>试验消火栓动作时，消防水泵</w:t>
            </w:r>
            <w:r>
              <w:rPr>
                <w:rFonts w:hint="eastAsia" w:ascii="Times New Roman" w:hAnsi="Times New Roman" w:eastAsia="宋体" w:cs="Times New Roman"/>
                <w:i w:val="0"/>
                <w:iCs w:val="0"/>
                <w:caps w:val="0"/>
                <w:color w:val="auto"/>
                <w:spacing w:val="0"/>
                <w:sz w:val="18"/>
                <w:szCs w:val="18"/>
                <w:shd w:val="clear"/>
                <w:lang w:val="en-US" w:eastAsia="zh-CN"/>
              </w:rPr>
              <w:t>应在2min</w:t>
            </w:r>
            <w:r>
              <w:rPr>
                <w:rFonts w:hint="eastAsia" w:ascii="Times New Roman" w:hAnsi="Times New Roman" w:eastAsia="宋体" w:cs="Times New Roman"/>
                <w:i w:val="0"/>
                <w:iCs w:val="0"/>
                <w:caps w:val="0"/>
                <w:color w:val="auto"/>
                <w:spacing w:val="0"/>
                <w:sz w:val="18"/>
                <w:szCs w:val="18"/>
                <w:shd w:val="clear" w:fill="auto"/>
              </w:rPr>
              <w:t>内自动启动</w:t>
            </w:r>
            <w:r>
              <w:rPr>
                <w:rFonts w:hint="eastAsia" w:ascii="Times New Roman" w:hAnsi="Times New Roman" w:eastAsia="宋体" w:cs="Times New Roman"/>
                <w:i w:val="0"/>
                <w:iCs w:val="0"/>
                <w:caps w:val="0"/>
                <w:color w:val="auto"/>
                <w:spacing w:val="0"/>
                <w:sz w:val="18"/>
                <w:szCs w:val="18"/>
                <w:shd w:val="clear"/>
                <w:lang w:eastAsia="zh-CN"/>
              </w:rPr>
              <w:t>。</w:t>
            </w:r>
          </w:p>
        </w:tc>
        <w:tc>
          <w:tcPr>
            <w:tcW w:w="957" w:type="dxa"/>
            <w:vAlign w:val="center"/>
          </w:tcPr>
          <w:p w14:paraId="7C9E23D0">
            <w:pPr>
              <w:spacing w:line="240" w:lineRule="auto"/>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4F1E67D4">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3DB2C42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5BFBD6B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CCA55F1">
            <w:pPr>
              <w:snapToGrid w:val="0"/>
              <w:spacing w:line="240" w:lineRule="auto"/>
              <w:jc w:val="both"/>
              <w:rPr>
                <w:rFonts w:hint="eastAsia" w:ascii="Times New Roman" w:hAnsi="Times New Roman" w:eastAsia="宋体" w:cs="Times New Roman"/>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239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813" w:type="dxa"/>
            <w:vAlign w:val="center"/>
          </w:tcPr>
          <w:p w14:paraId="19B17F52">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10.3</w:t>
            </w:r>
          </w:p>
        </w:tc>
        <w:tc>
          <w:tcPr>
            <w:tcW w:w="1188" w:type="dxa"/>
            <w:vAlign w:val="center"/>
          </w:tcPr>
          <w:p w14:paraId="15EF632C">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最不利点动压和充实水柱</w:t>
            </w:r>
          </w:p>
        </w:tc>
        <w:tc>
          <w:tcPr>
            <w:tcW w:w="4743" w:type="dxa"/>
            <w:vAlign w:val="center"/>
          </w:tcPr>
          <w:p w14:paraId="0694285C">
            <w:pPr>
              <w:spacing w:line="240" w:lineRule="auto"/>
              <w:ind w:firstLine="0" w:firstLineChars="0"/>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试验消火栓动作时，</w:t>
            </w:r>
            <w:r>
              <w:rPr>
                <w:rFonts w:hint="eastAsia" w:ascii="Times New Roman" w:hAnsi="Times New Roman" w:eastAsia="宋体" w:cs="Times New Roman"/>
                <w:i w:val="0"/>
                <w:iCs w:val="0"/>
                <w:caps w:val="0"/>
                <w:color w:val="auto"/>
                <w:spacing w:val="0"/>
                <w:sz w:val="18"/>
                <w:szCs w:val="18"/>
                <w:shd w:val="clear"/>
                <w:lang w:val="en-US" w:eastAsia="zh-CN"/>
              </w:rPr>
              <w:t>其</w:t>
            </w:r>
            <w:r>
              <w:rPr>
                <w:rFonts w:hint="eastAsia" w:ascii="Times New Roman" w:hAnsi="Times New Roman" w:eastAsia="宋体" w:cs="Times New Roman"/>
                <w:i w:val="0"/>
                <w:iCs w:val="0"/>
                <w:caps w:val="0"/>
                <w:color w:val="auto"/>
                <w:spacing w:val="0"/>
                <w:sz w:val="18"/>
                <w:szCs w:val="18"/>
                <w:shd w:val="clear"/>
              </w:rPr>
              <w:t>出流量、压力和充实水柱长度</w:t>
            </w:r>
            <w:r>
              <w:rPr>
                <w:rFonts w:hint="eastAsia" w:ascii="Times New Roman" w:hAnsi="Times New Roman" w:eastAsia="宋体" w:cs="Times New Roman"/>
                <w:i w:val="0"/>
                <w:iCs w:val="0"/>
                <w:caps w:val="0"/>
                <w:color w:val="auto"/>
                <w:spacing w:val="0"/>
                <w:sz w:val="18"/>
                <w:szCs w:val="18"/>
                <w:shd w:val="clear"/>
                <w:lang w:val="en-US" w:eastAsia="zh-CN"/>
              </w:rPr>
              <w:t>应符合设计要求和消防技术标准的规定。</w:t>
            </w:r>
            <w:r>
              <w:rPr>
                <w:rFonts w:hint="eastAsia" w:ascii="Times New Roman" w:hAnsi="Times New Roman" w:eastAsia="宋体" w:cs="Times New Roman"/>
                <w:i w:val="0"/>
                <w:iCs w:val="0"/>
                <w:caps w:val="0"/>
                <w:color w:val="auto"/>
                <w:spacing w:val="0"/>
                <w:sz w:val="18"/>
                <w:szCs w:val="18"/>
                <w:shd w:val="clear"/>
              </w:rPr>
              <w:t>高层建筑、厂房、库房和室内净空高度超过8m的民用建筑等场所，消火栓栓口动压不应小于0.35MPa，且消防水枪充实水柱应按13m计算；其他场所，消火栓栓口动压不应小于0.25MPa，且消防水枪充实水柱应按10m计算。</w:t>
            </w:r>
          </w:p>
        </w:tc>
        <w:tc>
          <w:tcPr>
            <w:tcW w:w="957" w:type="dxa"/>
            <w:vAlign w:val="center"/>
          </w:tcPr>
          <w:p w14:paraId="7BC42FB6">
            <w:pPr>
              <w:spacing w:line="240" w:lineRule="auto"/>
              <w:ind w:firstLine="0" w:firstLineChars="0"/>
              <w:jc w:val="center"/>
              <w:rPr>
                <w:rFonts w:hint="eastAsia" w:ascii="Times New Roman" w:hAnsi="Times New Roman" w:eastAsia="宋体" w:cs="Times New Roman"/>
                <w:i w:val="0"/>
                <w:iCs w:val="0"/>
                <w:caps w:val="0"/>
                <w:color w:val="auto"/>
                <w:spacing w:val="0"/>
                <w:sz w:val="18"/>
                <w:szCs w:val="18"/>
                <w:shd w:val="clear"/>
              </w:rPr>
            </w:pPr>
            <w:r>
              <w:rPr>
                <w:rFonts w:hint="eastAsia" w:ascii="Times New Roman" w:hAnsi="Times New Roman" w:eastAsia="宋体" w:cs="Times New Roman"/>
                <w:color w:val="auto"/>
                <w:sz w:val="18"/>
                <w:szCs w:val="18"/>
                <w:lang w:val="en-US" w:eastAsia="zh-CN"/>
              </w:rPr>
              <w:t>全数检查</w:t>
            </w:r>
          </w:p>
        </w:tc>
        <w:tc>
          <w:tcPr>
            <w:tcW w:w="3363" w:type="dxa"/>
            <w:vAlign w:val="center"/>
          </w:tcPr>
          <w:p w14:paraId="1C16E85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1" w:type="dxa"/>
            <w:vAlign w:val="center"/>
          </w:tcPr>
          <w:p w14:paraId="0930E34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3" w:type="dxa"/>
            <w:vAlign w:val="center"/>
          </w:tcPr>
          <w:p w14:paraId="372F2A2C">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55FB3D8">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7CA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744" w:type="dxa"/>
            <w:gridSpan w:val="3"/>
            <w:vAlign w:val="center"/>
          </w:tcPr>
          <w:p w14:paraId="281DEF92">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320" w:type="dxa"/>
            <w:gridSpan w:val="2"/>
            <w:vAlign w:val="center"/>
          </w:tcPr>
          <w:p w14:paraId="2B08FC0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54" w:type="dxa"/>
            <w:gridSpan w:val="2"/>
            <w:vAlign w:val="center"/>
          </w:tcPr>
          <w:p w14:paraId="3C1F818B">
            <w:pPr>
              <w:snapToGrid w:val="0"/>
              <w:spacing w:line="240" w:lineRule="auto"/>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3F0DEB7E">
      <w:pPr>
        <w:ind w:firstLine="110" w:firstLineChars="5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7111641C">
      <w:pPr>
        <w:ind w:firstLine="550" w:firstLineChars="25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6B4A4CEE">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54603029">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（十一）</w:t>
      </w:r>
      <w:r>
        <w:rPr>
          <w:rFonts w:hint="eastAsia" w:ascii="Times New Roman" w:hAnsi="Times New Roman" w:cs="Times New Roman"/>
          <w:b/>
          <w:bCs/>
          <w:color w:val="auto"/>
          <w:sz w:val="21"/>
          <w:szCs w:val="21"/>
          <w:lang w:val="en-US" w:eastAsia="zh-CN"/>
        </w:rPr>
        <w:t>自动喷水灭火系统功能联调联试抽查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0"/>
        <w:gridCol w:w="4500"/>
        <w:gridCol w:w="964"/>
        <w:gridCol w:w="3236"/>
        <w:gridCol w:w="3015"/>
        <w:gridCol w:w="985"/>
      </w:tblGrid>
      <w:tr w14:paraId="5FA2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847" w:type="dxa"/>
            <w:vMerge w:val="restart"/>
            <w:noWrap w:val="0"/>
            <w:vAlign w:val="center"/>
          </w:tcPr>
          <w:p w14:paraId="18344CAE">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序号</w:t>
            </w:r>
          </w:p>
        </w:tc>
        <w:tc>
          <w:tcPr>
            <w:tcW w:w="1110" w:type="dxa"/>
            <w:vMerge w:val="restart"/>
            <w:noWrap w:val="0"/>
            <w:vAlign w:val="center"/>
          </w:tcPr>
          <w:p w14:paraId="3C987E21">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抽查项目</w:t>
            </w:r>
          </w:p>
        </w:tc>
        <w:tc>
          <w:tcPr>
            <w:tcW w:w="4500" w:type="dxa"/>
            <w:vMerge w:val="restart"/>
            <w:noWrap w:val="0"/>
            <w:vAlign w:val="center"/>
          </w:tcPr>
          <w:p w14:paraId="7A6C4773">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要  求</w:t>
            </w:r>
          </w:p>
        </w:tc>
        <w:tc>
          <w:tcPr>
            <w:tcW w:w="964" w:type="dxa"/>
            <w:vMerge w:val="restart"/>
            <w:noWrap w:val="0"/>
            <w:vAlign w:val="center"/>
          </w:tcPr>
          <w:p w14:paraId="2A5DC433">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251" w:type="dxa"/>
            <w:gridSpan w:val="2"/>
            <w:noWrap w:val="0"/>
            <w:vAlign w:val="center"/>
          </w:tcPr>
          <w:p w14:paraId="25BCB68A">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eastAsia="zh-CN"/>
              </w:rPr>
              <w:t>抽查情况</w:t>
            </w:r>
          </w:p>
        </w:tc>
        <w:tc>
          <w:tcPr>
            <w:tcW w:w="985" w:type="dxa"/>
            <w:vMerge w:val="restart"/>
            <w:noWrap w:val="0"/>
            <w:vAlign w:val="center"/>
          </w:tcPr>
          <w:p w14:paraId="71B9F11B">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是否合格</w:t>
            </w:r>
          </w:p>
        </w:tc>
      </w:tr>
      <w:tr w14:paraId="548B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847" w:type="dxa"/>
            <w:vMerge w:val="continue"/>
            <w:noWrap w:val="0"/>
            <w:vAlign w:val="center"/>
          </w:tcPr>
          <w:p w14:paraId="10A69D7D">
            <w:pPr>
              <w:adjustRightInd w:val="0"/>
              <w:snapToGrid w:val="0"/>
              <w:spacing w:line="260" w:lineRule="exact"/>
              <w:jc w:val="center"/>
              <w:rPr>
                <w:rFonts w:hint="eastAsia" w:ascii="Times New Roman" w:hAnsi="Times New Roman" w:eastAsia="宋体" w:cs="Times New Roman"/>
                <w:color w:val="auto"/>
                <w:sz w:val="18"/>
                <w:szCs w:val="18"/>
              </w:rPr>
            </w:pPr>
          </w:p>
        </w:tc>
        <w:tc>
          <w:tcPr>
            <w:tcW w:w="1110" w:type="dxa"/>
            <w:vMerge w:val="continue"/>
            <w:noWrap w:val="0"/>
            <w:vAlign w:val="center"/>
          </w:tcPr>
          <w:p w14:paraId="340E9706">
            <w:pPr>
              <w:adjustRightInd w:val="0"/>
              <w:snapToGrid w:val="0"/>
              <w:spacing w:line="260" w:lineRule="exact"/>
              <w:jc w:val="center"/>
              <w:rPr>
                <w:rFonts w:hint="eastAsia" w:ascii="Times New Roman" w:hAnsi="Times New Roman" w:eastAsia="宋体" w:cs="Times New Roman"/>
                <w:color w:val="auto"/>
                <w:sz w:val="18"/>
                <w:szCs w:val="18"/>
              </w:rPr>
            </w:pPr>
          </w:p>
        </w:tc>
        <w:tc>
          <w:tcPr>
            <w:tcW w:w="4500" w:type="dxa"/>
            <w:vMerge w:val="continue"/>
            <w:noWrap w:val="0"/>
            <w:vAlign w:val="center"/>
          </w:tcPr>
          <w:p w14:paraId="618E1E18">
            <w:pPr>
              <w:adjustRightInd w:val="0"/>
              <w:snapToGrid w:val="0"/>
              <w:spacing w:line="260" w:lineRule="exact"/>
              <w:jc w:val="center"/>
              <w:rPr>
                <w:rFonts w:hint="eastAsia" w:ascii="Times New Roman" w:hAnsi="Times New Roman" w:eastAsia="宋体" w:cs="Times New Roman"/>
                <w:color w:val="auto"/>
                <w:sz w:val="18"/>
                <w:szCs w:val="18"/>
              </w:rPr>
            </w:pPr>
          </w:p>
        </w:tc>
        <w:tc>
          <w:tcPr>
            <w:tcW w:w="964" w:type="dxa"/>
            <w:vMerge w:val="continue"/>
            <w:noWrap w:val="0"/>
            <w:vAlign w:val="center"/>
          </w:tcPr>
          <w:p w14:paraId="341641F8">
            <w:pPr>
              <w:adjustRightInd w:val="0"/>
              <w:snapToGrid w:val="0"/>
              <w:spacing w:line="260" w:lineRule="exact"/>
              <w:jc w:val="center"/>
              <w:rPr>
                <w:rFonts w:hint="eastAsia" w:ascii="Times New Roman" w:hAnsi="Times New Roman" w:eastAsia="宋体" w:cs="Times New Roman"/>
                <w:color w:val="auto"/>
                <w:sz w:val="18"/>
                <w:szCs w:val="18"/>
              </w:rPr>
            </w:pPr>
          </w:p>
        </w:tc>
        <w:tc>
          <w:tcPr>
            <w:tcW w:w="3236" w:type="dxa"/>
            <w:noWrap w:val="0"/>
            <w:vAlign w:val="center"/>
          </w:tcPr>
          <w:p w14:paraId="3E3FE6B5">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015" w:type="dxa"/>
            <w:noWrap w:val="0"/>
            <w:vAlign w:val="center"/>
          </w:tcPr>
          <w:p w14:paraId="17651F3D">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eastAsia="zh-CN"/>
              </w:rPr>
              <w:t>抽查结果</w:t>
            </w:r>
          </w:p>
        </w:tc>
        <w:tc>
          <w:tcPr>
            <w:tcW w:w="985" w:type="dxa"/>
            <w:vMerge w:val="continue"/>
            <w:noWrap w:val="0"/>
            <w:vAlign w:val="center"/>
          </w:tcPr>
          <w:p w14:paraId="646EEE59">
            <w:pPr>
              <w:adjustRightInd w:val="0"/>
              <w:snapToGrid w:val="0"/>
              <w:spacing w:line="260" w:lineRule="exact"/>
              <w:jc w:val="center"/>
              <w:rPr>
                <w:rFonts w:hint="eastAsia" w:ascii="Times New Roman" w:hAnsi="Times New Roman" w:eastAsia="宋体" w:cs="Times New Roman"/>
                <w:color w:val="auto"/>
                <w:sz w:val="18"/>
                <w:szCs w:val="18"/>
              </w:rPr>
            </w:pPr>
          </w:p>
        </w:tc>
      </w:tr>
      <w:tr w14:paraId="05CB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blHeader/>
          <w:jc w:val="center"/>
        </w:trPr>
        <w:tc>
          <w:tcPr>
            <w:tcW w:w="847" w:type="dxa"/>
            <w:noWrap w:val="0"/>
            <w:vAlign w:val="center"/>
          </w:tcPr>
          <w:p w14:paraId="0FD172F0">
            <w:pPr>
              <w:adjustRightInd w:val="0"/>
              <w:snapToGrid w:val="0"/>
              <w:spacing w:line="26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11.1</w:t>
            </w:r>
          </w:p>
        </w:tc>
        <w:tc>
          <w:tcPr>
            <w:tcW w:w="1110" w:type="dxa"/>
            <w:noWrap w:val="0"/>
            <w:vAlign w:val="center"/>
          </w:tcPr>
          <w:p w14:paraId="52AEFB43">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湿式系统的联动试验</w:t>
            </w:r>
          </w:p>
        </w:tc>
        <w:tc>
          <w:tcPr>
            <w:tcW w:w="4500" w:type="dxa"/>
            <w:noWrap w:val="0"/>
            <w:vAlign w:val="center"/>
          </w:tcPr>
          <w:p w14:paraId="1BEFA04F">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开启</w:t>
            </w:r>
            <w:r>
              <w:rPr>
                <w:rFonts w:hint="eastAsia" w:ascii="Times New Roman" w:hAnsi="Times New Roman" w:eastAsia="宋体" w:cs="Times New Roman"/>
                <w:color w:val="auto"/>
                <w:sz w:val="18"/>
                <w:szCs w:val="18"/>
              </w:rPr>
              <w:t>末端试水装置</w:t>
            </w:r>
            <w:r>
              <w:rPr>
                <w:rFonts w:hint="eastAsia" w:ascii="Times New Roman" w:hAnsi="Times New Roman" w:eastAsia="宋体" w:cs="Times New Roman"/>
                <w:color w:val="auto"/>
                <w:sz w:val="18"/>
                <w:szCs w:val="18"/>
                <w:lang w:val="en-US" w:eastAsia="zh-CN"/>
              </w:rPr>
              <w:t>阀门放水后</w:t>
            </w:r>
            <w:r>
              <w:rPr>
                <w:rFonts w:hint="eastAsia"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水流指示器动作，应向消防联动控制器反馈</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报警阀动作，水力警铃应鸣响；压力开关动作，启动消防水泵，并向消防联动控制器反馈相应</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p>
          <w:p w14:paraId="56E40922">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i w:val="0"/>
                <w:iCs w:val="0"/>
                <w:caps w:val="0"/>
                <w:color w:val="auto"/>
                <w:spacing w:val="0"/>
                <w:sz w:val="18"/>
                <w:szCs w:val="18"/>
                <w:shd w:val="clear"/>
                <w:lang w:val="en-US" w:eastAsia="zh-CN"/>
              </w:rPr>
              <w:t>(2)</w:t>
            </w:r>
            <w:r>
              <w:rPr>
                <w:rFonts w:hint="eastAsia" w:ascii="Times New Roman" w:hAnsi="Times New Roman" w:eastAsia="宋体" w:cs="Times New Roman"/>
                <w:i w:val="0"/>
                <w:iCs w:val="0"/>
                <w:caps w:val="0"/>
                <w:color w:val="auto"/>
                <w:spacing w:val="0"/>
                <w:sz w:val="18"/>
                <w:szCs w:val="18"/>
                <w:shd w:val="clear" w:fill="auto"/>
              </w:rPr>
              <w:t>自放水开始至水泵启动时间不应超过5min。</w:t>
            </w:r>
          </w:p>
        </w:tc>
        <w:tc>
          <w:tcPr>
            <w:tcW w:w="964" w:type="dxa"/>
            <w:noWrap w:val="0"/>
            <w:vAlign w:val="center"/>
          </w:tcPr>
          <w:p w14:paraId="43F564B8">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6F02DC6B">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6BACE787">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2DA425E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4D8B352">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3B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tblHeader/>
          <w:jc w:val="center"/>
        </w:trPr>
        <w:tc>
          <w:tcPr>
            <w:tcW w:w="847" w:type="dxa"/>
            <w:noWrap w:val="0"/>
            <w:vAlign w:val="center"/>
          </w:tcPr>
          <w:p w14:paraId="1B988FFF">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11.2</w:t>
            </w:r>
          </w:p>
        </w:tc>
        <w:tc>
          <w:tcPr>
            <w:tcW w:w="1110" w:type="dxa"/>
            <w:noWrap w:val="0"/>
            <w:vAlign w:val="center"/>
          </w:tcPr>
          <w:p w14:paraId="0713E0F7">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预作用系统的联动试验</w:t>
            </w:r>
          </w:p>
        </w:tc>
        <w:tc>
          <w:tcPr>
            <w:tcW w:w="4500" w:type="dxa"/>
            <w:noWrap w:val="0"/>
            <w:vAlign w:val="center"/>
          </w:tcPr>
          <w:p w14:paraId="4B28B70A">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default" w:ascii="Times New Roman" w:hAnsi="Times New Roman" w:cs="Times New Roman"/>
                <w:i w:val="0"/>
                <w:iCs w:val="0"/>
                <w:caps w:val="0"/>
                <w:color w:val="auto"/>
                <w:spacing w:val="0"/>
                <w:sz w:val="18"/>
                <w:szCs w:val="18"/>
                <w:shd w:val="clear"/>
                <w:lang w:val="en-US" w:eastAsia="zh-CN"/>
              </w:rPr>
              <w:t>(1)</w:t>
            </w:r>
            <w:r>
              <w:rPr>
                <w:rFonts w:hint="eastAsia" w:ascii="Times New Roman" w:hAnsi="Times New Roman" w:eastAsia="宋体" w:cs="Times New Roman"/>
                <w:i w:val="0"/>
                <w:iCs w:val="0"/>
                <w:caps w:val="0"/>
                <w:color w:val="auto"/>
                <w:spacing w:val="0"/>
                <w:sz w:val="18"/>
                <w:szCs w:val="18"/>
                <w:shd w:val="clear"/>
                <w:lang w:val="en-US" w:eastAsia="zh-CN"/>
              </w:rPr>
              <w:t>应由同一报警区域内两只以上独立的感烟火灾探测器或一只感烟探测器与一只手动火灾报警按钮的报警信号作为预作用阀开启的触发信号，通过消防联动控制器控制预作用阀组开启；</w:t>
            </w:r>
          </w:p>
          <w:p w14:paraId="0B7F33E7">
            <w:pPr>
              <w:adjustRightInd/>
              <w:snapToGrid/>
              <w:spacing w:line="240" w:lineRule="auto"/>
              <w:jc w:val="both"/>
              <w:rPr>
                <w:rFonts w:hint="eastAsia" w:ascii="Times New Roman" w:hAnsi="Times New Roman" w:eastAsia="宋体" w:cs="Times New Roman"/>
                <w:color w:val="auto"/>
                <w:sz w:val="18"/>
                <w:szCs w:val="18"/>
                <w:lang w:eastAsia="zh-CN"/>
              </w:rPr>
            </w:pPr>
            <w:r>
              <w:rPr>
                <w:rFonts w:hint="default" w:ascii="Times New Roman" w:hAnsi="Times New Roman" w:cs="Times New Roman"/>
                <w:i w:val="0"/>
                <w:iCs w:val="0"/>
                <w:caps w:val="0"/>
                <w:color w:val="auto"/>
                <w:spacing w:val="0"/>
                <w:sz w:val="18"/>
                <w:szCs w:val="18"/>
                <w:shd w:val="clear"/>
                <w:lang w:val="en-US" w:eastAsia="zh-CN"/>
              </w:rPr>
              <w:t>(2)</w:t>
            </w:r>
            <w:r>
              <w:rPr>
                <w:rFonts w:hint="eastAsia" w:ascii="Times New Roman" w:hAnsi="Times New Roman" w:eastAsia="宋体" w:cs="Times New Roman"/>
                <w:i w:val="0"/>
                <w:iCs w:val="0"/>
                <w:caps w:val="0"/>
                <w:color w:val="auto"/>
                <w:spacing w:val="0"/>
                <w:sz w:val="18"/>
                <w:szCs w:val="18"/>
                <w:shd w:val="clear"/>
                <w:lang w:val="en-US" w:eastAsia="zh-CN"/>
              </w:rPr>
              <w:t>预作用阀组开启后，系统转换为湿式系统，开</w:t>
            </w:r>
            <w:r>
              <w:rPr>
                <w:rFonts w:hint="eastAsia" w:ascii="Times New Roman" w:hAnsi="Times New Roman" w:eastAsia="宋体" w:cs="Times New Roman"/>
                <w:color w:val="auto"/>
                <w:sz w:val="18"/>
                <w:szCs w:val="18"/>
                <w:lang w:val="en-US" w:eastAsia="zh-CN"/>
              </w:rPr>
              <w:t>启</w:t>
            </w:r>
            <w:r>
              <w:rPr>
                <w:rFonts w:hint="eastAsia" w:ascii="Times New Roman" w:hAnsi="Times New Roman" w:eastAsia="宋体" w:cs="Times New Roman"/>
                <w:color w:val="auto"/>
                <w:sz w:val="18"/>
                <w:szCs w:val="18"/>
              </w:rPr>
              <w:t>末端试水装置</w:t>
            </w:r>
            <w:r>
              <w:rPr>
                <w:rFonts w:hint="eastAsia" w:ascii="Times New Roman" w:hAnsi="Times New Roman" w:eastAsia="宋体" w:cs="Times New Roman"/>
                <w:color w:val="auto"/>
                <w:sz w:val="18"/>
                <w:szCs w:val="18"/>
                <w:lang w:val="en-US" w:eastAsia="zh-CN"/>
              </w:rPr>
              <w:t>阀门放水</w:t>
            </w:r>
            <w:r>
              <w:rPr>
                <w:rFonts w:hint="eastAsia"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水流指示器动作，应向消防联动控制器反馈</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报警阀动作，水力警铃应鸣响；压力开关动作，启动消防水泵及与其联动的相关设备，并向消防联动控制器反馈相应</w:t>
            </w:r>
            <w:r>
              <w:rPr>
                <w:rFonts w:hint="eastAsia" w:ascii="Times New Roman" w:hAnsi="Times New Roman" w:eastAsia="宋体" w:cs="Times New Roman"/>
                <w:color w:val="auto"/>
                <w:sz w:val="18"/>
                <w:szCs w:val="18"/>
              </w:rPr>
              <w:t>信号</w:t>
            </w:r>
            <w:r>
              <w:rPr>
                <w:rFonts w:hint="eastAsia" w:ascii="Times New Roman" w:hAnsi="Times New Roman" w:eastAsia="宋体" w:cs="Times New Roman"/>
                <w:color w:val="auto"/>
                <w:sz w:val="18"/>
                <w:szCs w:val="18"/>
                <w:lang w:eastAsia="zh-CN"/>
              </w:rPr>
              <w:t>；</w:t>
            </w:r>
          </w:p>
          <w:p w14:paraId="47C48B38">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default" w:ascii="Times New Roman" w:hAnsi="Times New Roman" w:cs="Times New Roman"/>
                <w:i w:val="0"/>
                <w:iCs w:val="0"/>
                <w:caps w:val="0"/>
                <w:color w:val="auto"/>
                <w:spacing w:val="0"/>
                <w:sz w:val="18"/>
                <w:szCs w:val="18"/>
                <w:shd w:val="clear"/>
                <w:lang w:val="en-US" w:eastAsia="zh-CN"/>
              </w:rPr>
              <w:t>(3)</w:t>
            </w:r>
            <w:r>
              <w:rPr>
                <w:rFonts w:hint="eastAsia" w:ascii="Times New Roman" w:hAnsi="Times New Roman" w:eastAsia="宋体" w:cs="Times New Roman"/>
                <w:i w:val="0"/>
                <w:iCs w:val="0"/>
                <w:caps w:val="0"/>
                <w:color w:val="auto"/>
                <w:spacing w:val="0"/>
                <w:sz w:val="18"/>
                <w:szCs w:val="18"/>
                <w:shd w:val="clear"/>
              </w:rPr>
              <w:t>自放水开始至水泵启动时间不应超过5min。</w:t>
            </w:r>
          </w:p>
        </w:tc>
        <w:tc>
          <w:tcPr>
            <w:tcW w:w="964" w:type="dxa"/>
            <w:noWrap w:val="0"/>
            <w:vAlign w:val="center"/>
          </w:tcPr>
          <w:p w14:paraId="5AD57581">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49BAC876">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4AEDB58D">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51E1BAE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D13C29B">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377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blHeader/>
          <w:jc w:val="center"/>
        </w:trPr>
        <w:tc>
          <w:tcPr>
            <w:tcW w:w="847" w:type="dxa"/>
            <w:vMerge w:val="restart"/>
            <w:noWrap w:val="0"/>
            <w:vAlign w:val="center"/>
          </w:tcPr>
          <w:p w14:paraId="1F293E23">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11.3</w:t>
            </w:r>
          </w:p>
        </w:tc>
        <w:tc>
          <w:tcPr>
            <w:tcW w:w="1110" w:type="dxa"/>
            <w:vMerge w:val="restart"/>
            <w:noWrap w:val="0"/>
            <w:vAlign w:val="center"/>
          </w:tcPr>
          <w:p w14:paraId="4D3C7F43">
            <w:pPr>
              <w:adjustRightInd w:val="0"/>
              <w:snapToGrid w:val="0"/>
              <w:spacing w:line="26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雨淋、水幕</w:t>
            </w:r>
            <w:r>
              <w:rPr>
                <w:rFonts w:hint="eastAsia" w:ascii="Times New Roman" w:hAnsi="Times New Roman" w:eastAsia="宋体" w:cs="Times New Roman"/>
                <w:color w:val="auto"/>
                <w:sz w:val="18"/>
                <w:szCs w:val="18"/>
                <w:lang w:val="en-US" w:eastAsia="zh-CN"/>
              </w:rPr>
              <w:t>及水喷雾灭火</w:t>
            </w:r>
            <w:r>
              <w:rPr>
                <w:rFonts w:hint="eastAsia" w:ascii="Times New Roman" w:hAnsi="Times New Roman" w:eastAsia="宋体" w:cs="Times New Roman"/>
                <w:color w:val="auto"/>
                <w:sz w:val="18"/>
                <w:szCs w:val="18"/>
              </w:rPr>
              <w:t>系统的联动试验</w:t>
            </w:r>
          </w:p>
        </w:tc>
        <w:tc>
          <w:tcPr>
            <w:tcW w:w="4500" w:type="dxa"/>
            <w:noWrap w:val="0"/>
            <w:vAlign w:val="center"/>
          </w:tcPr>
          <w:p w14:paraId="014EAC8E">
            <w:pPr>
              <w:adjustRightInd/>
              <w:snapToGrid/>
              <w:spacing w:line="240" w:lineRule="auto"/>
              <w:jc w:val="both"/>
              <w:rPr>
                <w:rFonts w:hint="default"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开启传动管末端试水装置阀门后，雨淋阀打开，水利警铃警报，压力开关动作，消防水泵自动启动。</w:t>
            </w:r>
          </w:p>
        </w:tc>
        <w:tc>
          <w:tcPr>
            <w:tcW w:w="964" w:type="dxa"/>
            <w:noWrap w:val="0"/>
            <w:vAlign w:val="center"/>
          </w:tcPr>
          <w:p w14:paraId="0C9DFBD9">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0921D188">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35DBD0F3">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4D380F3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9CC0804">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1D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blHeader/>
          <w:jc w:val="center"/>
        </w:trPr>
        <w:tc>
          <w:tcPr>
            <w:tcW w:w="847" w:type="dxa"/>
            <w:vMerge w:val="continue"/>
            <w:noWrap w:val="0"/>
            <w:vAlign w:val="center"/>
          </w:tcPr>
          <w:p w14:paraId="1B0A0B01">
            <w:pPr>
              <w:adjustRightInd w:val="0"/>
              <w:snapToGrid w:val="0"/>
              <w:spacing w:line="260" w:lineRule="exact"/>
              <w:jc w:val="center"/>
              <w:rPr>
                <w:rFonts w:hint="eastAsia" w:ascii="Times New Roman" w:hAnsi="Times New Roman" w:eastAsia="宋体" w:cs="Times New Roman"/>
                <w:color w:val="auto"/>
                <w:sz w:val="18"/>
                <w:szCs w:val="18"/>
              </w:rPr>
            </w:pPr>
          </w:p>
        </w:tc>
        <w:tc>
          <w:tcPr>
            <w:tcW w:w="1110" w:type="dxa"/>
            <w:vMerge w:val="continue"/>
            <w:noWrap w:val="0"/>
            <w:vAlign w:val="center"/>
          </w:tcPr>
          <w:p w14:paraId="5D3DDBF8">
            <w:pPr>
              <w:adjustRightInd w:val="0"/>
              <w:snapToGrid w:val="0"/>
              <w:spacing w:line="260" w:lineRule="exact"/>
              <w:jc w:val="center"/>
              <w:rPr>
                <w:rFonts w:hint="eastAsia" w:ascii="Times New Roman" w:hAnsi="Times New Roman" w:eastAsia="宋体" w:cs="Times New Roman"/>
                <w:color w:val="auto"/>
                <w:sz w:val="18"/>
                <w:szCs w:val="18"/>
              </w:rPr>
            </w:pPr>
          </w:p>
        </w:tc>
        <w:tc>
          <w:tcPr>
            <w:tcW w:w="4500" w:type="dxa"/>
            <w:noWrap w:val="0"/>
            <w:vAlign w:val="center"/>
          </w:tcPr>
          <w:p w14:paraId="2F2AA466">
            <w:pPr>
              <w:adjustRightInd/>
              <w:snapToGrid/>
              <w:spacing w:line="240" w:lineRule="auto"/>
              <w:jc w:val="both"/>
              <w:rPr>
                <w:rFonts w:hint="default"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模拟联动触发信号，应由消防联动控制器联动控制雨淋阀组（电磁阀）的开启，水力警铃报警，压力开关动作，消防水泵自动启动。</w:t>
            </w:r>
          </w:p>
        </w:tc>
        <w:tc>
          <w:tcPr>
            <w:tcW w:w="964" w:type="dxa"/>
            <w:noWrap w:val="0"/>
            <w:vAlign w:val="center"/>
          </w:tcPr>
          <w:p w14:paraId="62BE9688">
            <w:pPr>
              <w:adjustRightInd/>
              <w:snapToGrid/>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236" w:type="dxa"/>
            <w:noWrap w:val="0"/>
            <w:vAlign w:val="center"/>
          </w:tcPr>
          <w:p w14:paraId="418E3A20">
            <w:pPr>
              <w:snapToGrid w:val="0"/>
              <w:spacing w:line="240" w:lineRule="auto"/>
              <w:jc w:val="center"/>
              <w:rPr>
                <w:rFonts w:hint="eastAsia" w:ascii="Times New Roman" w:hAnsi="Times New Roman" w:eastAsia="宋体" w:cs="Times New Roman"/>
                <w:color w:val="auto"/>
                <w:sz w:val="18"/>
                <w:szCs w:val="18"/>
                <w:lang w:eastAsia="zh-CN"/>
              </w:rPr>
            </w:pPr>
          </w:p>
        </w:tc>
        <w:tc>
          <w:tcPr>
            <w:tcW w:w="3015" w:type="dxa"/>
            <w:noWrap w:val="0"/>
            <w:vAlign w:val="center"/>
          </w:tcPr>
          <w:p w14:paraId="1648B7EB">
            <w:pPr>
              <w:snapToGrid w:val="0"/>
              <w:spacing w:line="240" w:lineRule="auto"/>
              <w:jc w:val="center"/>
              <w:rPr>
                <w:rFonts w:hint="eastAsia" w:ascii="Times New Roman" w:hAnsi="Times New Roman" w:eastAsia="宋体" w:cs="Times New Roman"/>
                <w:color w:val="auto"/>
                <w:sz w:val="18"/>
                <w:szCs w:val="18"/>
                <w:lang w:eastAsia="zh-CN"/>
              </w:rPr>
            </w:pPr>
          </w:p>
        </w:tc>
        <w:tc>
          <w:tcPr>
            <w:tcW w:w="985" w:type="dxa"/>
            <w:noWrap w:val="0"/>
            <w:vAlign w:val="center"/>
          </w:tcPr>
          <w:p w14:paraId="4EEA505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4AEE2FD">
            <w:pPr>
              <w:adjustRightInd w:val="0"/>
              <w:snapToGrid w:val="0"/>
              <w:spacing w:line="260" w:lineRule="exact"/>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A5B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6457" w:type="dxa"/>
            <w:gridSpan w:val="3"/>
            <w:noWrap w:val="0"/>
            <w:vAlign w:val="center"/>
          </w:tcPr>
          <w:p w14:paraId="3CF1A558">
            <w:pPr>
              <w:adjustRightInd w:val="0"/>
              <w:snapToGrid w:val="0"/>
              <w:spacing w:line="260" w:lineRule="exact"/>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抽查</w:t>
            </w:r>
            <w:r>
              <w:rPr>
                <w:rFonts w:hint="eastAsia" w:ascii="Times New Roman" w:hAnsi="Times New Roman" w:eastAsia="宋体" w:cs="Times New Roman"/>
                <w:b w:val="0"/>
                <w:bCs w:val="0"/>
                <w:color w:val="auto"/>
                <w:sz w:val="18"/>
                <w:szCs w:val="18"/>
                <w:lang w:val="en-US" w:eastAsia="zh-CN"/>
              </w:rPr>
              <w:t xml:space="preserve">人： </w:t>
            </w:r>
          </w:p>
        </w:tc>
        <w:tc>
          <w:tcPr>
            <w:tcW w:w="4200" w:type="dxa"/>
            <w:gridSpan w:val="2"/>
            <w:noWrap w:val="0"/>
            <w:vAlign w:val="center"/>
          </w:tcPr>
          <w:p w14:paraId="2B1E9198">
            <w:pPr>
              <w:adjustRightInd w:val="0"/>
              <w:snapToGrid w:val="0"/>
              <w:spacing w:line="260" w:lineRule="exact"/>
              <w:jc w:val="both"/>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000" w:type="dxa"/>
            <w:gridSpan w:val="2"/>
            <w:noWrap w:val="0"/>
            <w:vAlign w:val="center"/>
          </w:tcPr>
          <w:p w14:paraId="01FFA5F7">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检查日期：</w:t>
            </w:r>
          </w:p>
        </w:tc>
      </w:tr>
    </w:tbl>
    <w:p w14:paraId="7C707FC6">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C8A402D">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234AC029">
      <w:pPr>
        <w:pStyle w:val="5"/>
        <w:rPr>
          <w:rFonts w:hint="eastAsia" w:ascii="Times New Roman" w:hAnsi="Times New Roman" w:eastAsia="宋体" w:cs="Times New Roman"/>
          <w:color w:val="auto"/>
          <w:lang w:val="en-US" w:eastAsia="zh-CN"/>
        </w:rPr>
      </w:pPr>
    </w:p>
    <w:p w14:paraId="5CD635FA">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6C7EA78A">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（十二）</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固定消防炮系统功能联调联试抽查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088"/>
        <w:gridCol w:w="4479"/>
        <w:gridCol w:w="1031"/>
        <w:gridCol w:w="3177"/>
        <w:gridCol w:w="2991"/>
        <w:gridCol w:w="992"/>
      </w:tblGrid>
      <w:tr w14:paraId="22D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59" w:type="dxa"/>
            <w:vMerge w:val="restart"/>
            <w:vAlign w:val="center"/>
          </w:tcPr>
          <w:p w14:paraId="657D5A7B">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88" w:type="dxa"/>
            <w:vMerge w:val="restart"/>
            <w:vAlign w:val="center"/>
          </w:tcPr>
          <w:p w14:paraId="7138AC47">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479" w:type="dxa"/>
            <w:vMerge w:val="restart"/>
            <w:vAlign w:val="center"/>
          </w:tcPr>
          <w:p w14:paraId="6566DB8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6038E3D4">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68" w:type="dxa"/>
            <w:gridSpan w:val="2"/>
            <w:vAlign w:val="center"/>
          </w:tcPr>
          <w:p w14:paraId="6BE818AE">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2" w:type="dxa"/>
            <w:vMerge w:val="restart"/>
            <w:vAlign w:val="center"/>
          </w:tcPr>
          <w:p w14:paraId="09A7BD34">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046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59" w:type="dxa"/>
            <w:vMerge w:val="continue"/>
            <w:vAlign w:val="center"/>
          </w:tcPr>
          <w:p w14:paraId="2DC890F1">
            <w:pPr>
              <w:snapToGrid w:val="0"/>
              <w:spacing w:line="240" w:lineRule="auto"/>
              <w:jc w:val="center"/>
              <w:rPr>
                <w:rFonts w:hint="eastAsia" w:ascii="Times New Roman" w:hAnsi="Times New Roman" w:eastAsia="宋体" w:cs="Times New Roman"/>
                <w:color w:val="auto"/>
                <w:sz w:val="18"/>
                <w:szCs w:val="18"/>
              </w:rPr>
            </w:pPr>
          </w:p>
        </w:tc>
        <w:tc>
          <w:tcPr>
            <w:tcW w:w="1088" w:type="dxa"/>
            <w:vMerge w:val="continue"/>
            <w:vAlign w:val="center"/>
          </w:tcPr>
          <w:p w14:paraId="78B80AD7">
            <w:pPr>
              <w:snapToGrid w:val="0"/>
              <w:spacing w:line="240" w:lineRule="auto"/>
              <w:jc w:val="center"/>
              <w:rPr>
                <w:rFonts w:hint="eastAsia" w:ascii="Times New Roman" w:hAnsi="Times New Roman" w:eastAsia="宋体" w:cs="Times New Roman"/>
                <w:color w:val="auto"/>
                <w:sz w:val="18"/>
                <w:szCs w:val="18"/>
              </w:rPr>
            </w:pPr>
          </w:p>
        </w:tc>
        <w:tc>
          <w:tcPr>
            <w:tcW w:w="4479" w:type="dxa"/>
            <w:vMerge w:val="continue"/>
            <w:vAlign w:val="center"/>
          </w:tcPr>
          <w:p w14:paraId="4B1F6E01">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0A68AB75">
            <w:pPr>
              <w:snapToGrid w:val="0"/>
              <w:spacing w:line="240" w:lineRule="auto"/>
              <w:jc w:val="center"/>
              <w:rPr>
                <w:rFonts w:hint="eastAsia" w:ascii="Times New Roman" w:hAnsi="Times New Roman" w:eastAsia="宋体" w:cs="Times New Roman"/>
                <w:color w:val="auto"/>
                <w:sz w:val="18"/>
                <w:szCs w:val="18"/>
              </w:rPr>
            </w:pPr>
          </w:p>
        </w:tc>
        <w:tc>
          <w:tcPr>
            <w:tcW w:w="3177" w:type="dxa"/>
            <w:vAlign w:val="center"/>
          </w:tcPr>
          <w:p w14:paraId="0914C545">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91" w:type="dxa"/>
            <w:vAlign w:val="center"/>
          </w:tcPr>
          <w:p w14:paraId="2CE9D20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2" w:type="dxa"/>
            <w:vMerge w:val="continue"/>
            <w:vAlign w:val="center"/>
          </w:tcPr>
          <w:p w14:paraId="6786001C">
            <w:pPr>
              <w:snapToGrid w:val="0"/>
              <w:spacing w:line="240" w:lineRule="auto"/>
              <w:jc w:val="center"/>
              <w:rPr>
                <w:rFonts w:hint="eastAsia" w:ascii="Times New Roman" w:hAnsi="Times New Roman" w:eastAsia="宋体" w:cs="Times New Roman"/>
                <w:color w:val="auto"/>
                <w:sz w:val="18"/>
                <w:szCs w:val="18"/>
              </w:rPr>
            </w:pPr>
          </w:p>
        </w:tc>
      </w:tr>
      <w:tr w14:paraId="3428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59" w:type="dxa"/>
            <w:vAlign w:val="center"/>
          </w:tcPr>
          <w:p w14:paraId="6086E4A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12.1</w:t>
            </w:r>
          </w:p>
        </w:tc>
        <w:tc>
          <w:tcPr>
            <w:tcW w:w="1088" w:type="dxa"/>
            <w:vAlign w:val="center"/>
          </w:tcPr>
          <w:p w14:paraId="6A2A0B6B">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rPr>
              <w:t>联动控制功能试验</w:t>
            </w:r>
          </w:p>
        </w:tc>
        <w:tc>
          <w:tcPr>
            <w:tcW w:w="4479" w:type="dxa"/>
            <w:vAlign w:val="center"/>
          </w:tcPr>
          <w:p w14:paraId="3107BFB6">
            <w:pPr>
              <w:spacing w:line="240" w:lineRule="auto"/>
              <w:jc w:val="both"/>
              <w:rPr>
                <w:rFonts w:hint="default" w:ascii="Times New Roman" w:hAnsi="Times New Roman" w:eastAsia="宋体" w:cs="Times New Roman"/>
                <w:b w:val="0"/>
                <w:bCs w:val="0"/>
                <w:i w:val="0"/>
                <w:iCs w:val="0"/>
                <w:caps w:val="0"/>
                <w:color w:val="auto"/>
                <w:spacing w:val="0"/>
                <w:sz w:val="18"/>
                <w:szCs w:val="18"/>
                <w:u w:val="none"/>
                <w:shd w:val="clear"/>
                <w:lang w:val="en-US" w:eastAsia="zh-CN"/>
              </w:rPr>
            </w:pPr>
            <w:r>
              <w:rPr>
                <w:rFonts w:hint="default" w:ascii="Times New Roman" w:hAnsi="Times New Roman" w:eastAsia="宋体" w:cs="Times New Roman"/>
                <w:b w:val="0"/>
                <w:bCs w:val="0"/>
                <w:i w:val="0"/>
                <w:iCs w:val="0"/>
                <w:caps w:val="0"/>
                <w:color w:val="auto"/>
                <w:spacing w:val="0"/>
                <w:sz w:val="18"/>
                <w:szCs w:val="18"/>
                <w:u w:val="none"/>
                <w:shd w:val="clear"/>
                <w:lang w:val="en-US" w:eastAsia="zh-CN"/>
              </w:rPr>
              <w:t>按设计的联动控制单元进行逐个检查。接通系统电源，使待检联动控制单元的被控设备均处于自动状态：</w:t>
            </w:r>
          </w:p>
          <w:p w14:paraId="318BE644">
            <w:pPr>
              <w:spacing w:line="240" w:lineRule="auto"/>
              <w:jc w:val="both"/>
              <w:rPr>
                <w:rFonts w:hint="eastAsia" w:ascii="Times New Roman" w:hAnsi="Times New Roman" w:eastAsia="宋体" w:cs="Times New Roman"/>
                <w:i w:val="0"/>
                <w:iCs w:val="0"/>
                <w:caps w:val="0"/>
                <w:color w:val="auto"/>
                <w:spacing w:val="0"/>
                <w:sz w:val="18"/>
                <w:szCs w:val="18"/>
                <w:shd w:val="clear"/>
                <w:lang w:eastAsia="zh-CN"/>
              </w:rPr>
            </w:pPr>
            <w:r>
              <w:rPr>
                <w:rFonts w:hint="default" w:ascii="Times New Roman" w:hAnsi="Times New Roman" w:cs="Times New Roman"/>
                <w:i w:val="0"/>
                <w:iCs w:val="0"/>
                <w:caps w:val="0"/>
                <w:color w:val="auto"/>
                <w:spacing w:val="0"/>
                <w:sz w:val="18"/>
                <w:szCs w:val="18"/>
                <w:shd w:val="clear"/>
                <w:lang w:val="en-US" w:eastAsia="zh-CN"/>
              </w:rPr>
              <w:t>(1)</w:t>
            </w:r>
            <w:r>
              <w:rPr>
                <w:rFonts w:hint="eastAsia" w:ascii="Times New Roman" w:hAnsi="Times New Roman" w:eastAsia="宋体" w:cs="Times New Roman"/>
                <w:i w:val="0"/>
                <w:iCs w:val="0"/>
                <w:caps w:val="0"/>
                <w:color w:val="auto"/>
                <w:spacing w:val="0"/>
                <w:sz w:val="18"/>
                <w:szCs w:val="18"/>
                <w:shd w:val="clear"/>
                <w:lang w:val="en-US" w:eastAsia="zh-CN"/>
              </w:rPr>
              <w:t xml:space="preserve"> </w:t>
            </w:r>
            <w:r>
              <w:rPr>
                <w:rFonts w:hint="default" w:ascii="Times New Roman" w:hAnsi="Times New Roman" w:eastAsia="宋体" w:cs="Times New Roman"/>
                <w:i w:val="0"/>
                <w:iCs w:val="0"/>
                <w:caps w:val="0"/>
                <w:color w:val="auto"/>
                <w:spacing w:val="0"/>
                <w:sz w:val="18"/>
                <w:szCs w:val="18"/>
                <w:shd w:val="clear" w:fill="auto"/>
              </w:rPr>
              <w:t xml:space="preserve">按下对应的联动启动按钮，该单元应能按设计要求自动启动消防泵组，打开阀门等相关设备，直至消防炮喷射灭火剂 </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或水幕保护系统出水</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。该单元设备的动作与信号反馈应符合设计要求</w:t>
            </w:r>
            <w:r>
              <w:rPr>
                <w:rFonts w:hint="eastAsia" w:ascii="Times New Roman" w:hAnsi="Times New Roman" w:eastAsia="宋体" w:cs="Times New Roman"/>
                <w:i w:val="0"/>
                <w:iCs w:val="0"/>
                <w:caps w:val="0"/>
                <w:color w:val="auto"/>
                <w:spacing w:val="0"/>
                <w:sz w:val="18"/>
                <w:szCs w:val="18"/>
                <w:shd w:val="clear"/>
                <w:lang w:eastAsia="zh-CN"/>
              </w:rPr>
              <w:t>；</w:t>
            </w:r>
          </w:p>
          <w:p w14:paraId="44FBC0D6">
            <w:pPr>
              <w:spacing w:line="240" w:lineRule="auto"/>
              <w:jc w:val="both"/>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lang w:val="en-US" w:eastAsia="zh-CN"/>
              </w:rPr>
              <w:t>(2)</w:t>
            </w:r>
            <w:r>
              <w:rPr>
                <w:rFonts w:hint="default" w:ascii="Times New Roman" w:hAnsi="Times New Roman" w:eastAsia="宋体" w:cs="Times New Roman"/>
                <w:i w:val="0"/>
                <w:iCs w:val="0"/>
                <w:caps w:val="0"/>
                <w:color w:val="auto"/>
                <w:spacing w:val="0"/>
                <w:sz w:val="18"/>
                <w:szCs w:val="18"/>
                <w:shd w:val="clear" w:fill="auto"/>
              </w:rPr>
              <w:t>对具有自动启动功能的联动单元，采用对联动单元的相关探测器输入模拟启动信号后，该单元应能按设计要求自动启动消防泵组，打开阀门等相关设备，直至消防炮喷射灭火剂</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或水幕保护系统出水</w:t>
            </w:r>
            <w:r>
              <w:rPr>
                <w:rFonts w:hint="eastAsia" w:ascii="Times New Roman" w:hAnsi="Times New Roman" w:eastAsia="宋体" w:cs="Times New Roman"/>
                <w:i w:val="0"/>
                <w:iCs w:val="0"/>
                <w:caps w:val="0"/>
                <w:color w:val="auto"/>
                <w:spacing w:val="0"/>
                <w:sz w:val="18"/>
                <w:szCs w:val="18"/>
                <w:shd w:val="clear" w:fill="auto"/>
                <w:lang w:eastAsia="zh-CN"/>
              </w:rPr>
              <w:t>）</w:t>
            </w:r>
            <w:r>
              <w:rPr>
                <w:rFonts w:hint="default" w:ascii="Times New Roman" w:hAnsi="Times New Roman" w:eastAsia="宋体" w:cs="Times New Roman"/>
                <w:i w:val="0"/>
                <w:iCs w:val="0"/>
                <w:caps w:val="0"/>
                <w:color w:val="auto"/>
                <w:spacing w:val="0"/>
                <w:sz w:val="18"/>
                <w:szCs w:val="18"/>
                <w:shd w:val="clear" w:fill="auto"/>
              </w:rPr>
              <w:t>。</w:t>
            </w:r>
          </w:p>
        </w:tc>
        <w:tc>
          <w:tcPr>
            <w:tcW w:w="1031" w:type="dxa"/>
            <w:vAlign w:val="center"/>
          </w:tcPr>
          <w:p w14:paraId="100206DB">
            <w:pPr>
              <w:spacing w:line="240" w:lineRule="auto"/>
              <w:jc w:val="center"/>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color w:val="auto"/>
                <w:sz w:val="18"/>
                <w:szCs w:val="18"/>
                <w:lang w:val="en-US" w:eastAsia="zh-CN"/>
              </w:rPr>
              <w:t>全数检查</w:t>
            </w:r>
          </w:p>
        </w:tc>
        <w:tc>
          <w:tcPr>
            <w:tcW w:w="3177" w:type="dxa"/>
            <w:vAlign w:val="center"/>
          </w:tcPr>
          <w:p w14:paraId="7F8803BB">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91" w:type="dxa"/>
            <w:vAlign w:val="center"/>
          </w:tcPr>
          <w:p w14:paraId="7EF23853">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2" w:type="dxa"/>
            <w:vAlign w:val="center"/>
          </w:tcPr>
          <w:p w14:paraId="6A89FA3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5C9AC1F">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C1B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59" w:type="dxa"/>
            <w:vAlign w:val="center"/>
          </w:tcPr>
          <w:p w14:paraId="1FCF2745">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12.2</w:t>
            </w:r>
          </w:p>
        </w:tc>
        <w:tc>
          <w:tcPr>
            <w:tcW w:w="1088" w:type="dxa"/>
            <w:vAlign w:val="center"/>
          </w:tcPr>
          <w:p w14:paraId="3BC952F3">
            <w:pPr>
              <w:spacing w:line="260" w:lineRule="exact"/>
              <w:jc w:val="center"/>
              <w:rPr>
                <w:rFonts w:hint="eastAsia" w:ascii="Times New Roman" w:hAnsi="Times New Roman" w:eastAsia="微软雅黑" w:cs="Times New Roman"/>
                <w:i w:val="0"/>
                <w:iCs w:val="0"/>
                <w:caps w:val="0"/>
                <w:color w:val="auto"/>
                <w:spacing w:val="0"/>
                <w:sz w:val="18"/>
                <w:szCs w:val="18"/>
                <w:shd w:val="clear"/>
                <w:lang w:val="en-US" w:eastAsia="zh-CN"/>
              </w:rPr>
            </w:pPr>
            <w:r>
              <w:rPr>
                <w:rFonts w:hint="eastAsia" w:ascii="Times New Roman" w:hAnsi="Times New Roman" w:eastAsia="微软雅黑" w:cs="Times New Roman"/>
                <w:i w:val="0"/>
                <w:iCs w:val="0"/>
                <w:caps w:val="0"/>
                <w:color w:val="auto"/>
                <w:spacing w:val="0"/>
                <w:sz w:val="21"/>
                <w:szCs w:val="21"/>
                <w:shd w:val="clear" w:fill="FFFFFF"/>
              </w:rPr>
              <w:t> </w:t>
            </w:r>
            <w:r>
              <w:rPr>
                <w:rFonts w:hint="eastAsia" w:ascii="Times New Roman" w:hAnsi="Times New Roman" w:eastAsia="宋体" w:cs="Times New Roman"/>
                <w:i w:val="0"/>
                <w:iCs w:val="0"/>
                <w:caps w:val="0"/>
                <w:color w:val="auto"/>
                <w:spacing w:val="0"/>
                <w:sz w:val="18"/>
                <w:szCs w:val="18"/>
                <w:shd w:val="clear" w:fill="auto"/>
              </w:rPr>
              <w:t>系统喷射功能</w:t>
            </w:r>
            <w:r>
              <w:rPr>
                <w:rFonts w:hint="eastAsia" w:ascii="Times New Roman" w:hAnsi="Times New Roman" w:eastAsia="宋体" w:cs="Times New Roman"/>
                <w:i w:val="0"/>
                <w:iCs w:val="0"/>
                <w:caps w:val="0"/>
                <w:color w:val="auto"/>
                <w:spacing w:val="0"/>
                <w:sz w:val="18"/>
                <w:szCs w:val="18"/>
                <w:shd w:val="clear" w:fill="auto"/>
                <w:lang w:val="en-US" w:eastAsia="zh-CN"/>
              </w:rPr>
              <w:t>试验</w:t>
            </w:r>
          </w:p>
        </w:tc>
        <w:tc>
          <w:tcPr>
            <w:tcW w:w="4479" w:type="dxa"/>
            <w:vAlign w:val="center"/>
          </w:tcPr>
          <w:p w14:paraId="70840C86">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fill="auto"/>
                <w:lang w:val="en-US" w:eastAsia="zh-CN"/>
              </w:rPr>
              <w:t>(1)</w:t>
            </w:r>
            <w:r>
              <w:rPr>
                <w:rFonts w:hint="default" w:ascii="Times New Roman" w:hAnsi="Times New Roman" w:eastAsia="宋体" w:cs="Times New Roman"/>
                <w:i w:val="0"/>
                <w:iCs w:val="0"/>
                <w:caps w:val="0"/>
                <w:color w:val="auto"/>
                <w:spacing w:val="0"/>
                <w:sz w:val="18"/>
                <w:szCs w:val="18"/>
                <w:u w:val="none"/>
                <w:shd w:val="clear" w:fill="auto"/>
              </w:rPr>
              <w:t>水炮、水幕、泡沫炮的实际工作压力不应小于相应的设计工作压力；</w:t>
            </w:r>
          </w:p>
          <w:p w14:paraId="1A6E9E77">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(2)</w:t>
            </w:r>
            <w:r>
              <w:rPr>
                <w:rFonts w:hint="default" w:ascii="Times New Roman" w:hAnsi="Times New Roman" w:eastAsia="宋体" w:cs="Times New Roman"/>
                <w:i w:val="0"/>
                <w:iCs w:val="0"/>
                <w:caps w:val="0"/>
                <w:color w:val="auto"/>
                <w:spacing w:val="0"/>
                <w:sz w:val="18"/>
                <w:szCs w:val="18"/>
                <w:u w:val="none"/>
                <w:shd w:val="clear" w:fill="auto"/>
              </w:rPr>
              <w:t>水炮、泡沫炮、干粉炮的水平、俯仰回转角应符合设计要求，带直流喷雾转换功能的消防水炮的喷雾角应符合设计要求；</w:t>
            </w:r>
          </w:p>
          <w:p w14:paraId="579A8481">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(3)</w:t>
            </w:r>
            <w:r>
              <w:rPr>
                <w:rFonts w:hint="default" w:ascii="Times New Roman" w:hAnsi="Times New Roman" w:eastAsia="宋体" w:cs="Times New Roman"/>
                <w:i w:val="0"/>
                <w:iCs w:val="0"/>
                <w:caps w:val="0"/>
                <w:color w:val="auto"/>
                <w:spacing w:val="0"/>
                <w:sz w:val="18"/>
                <w:szCs w:val="18"/>
                <w:u w:val="none"/>
                <w:shd w:val="clear" w:fill="auto"/>
              </w:rPr>
              <w:t>保护水幕喷头的喷射高度应符合设计要求；</w:t>
            </w:r>
          </w:p>
          <w:p w14:paraId="544692CE">
            <w:pPr>
              <w:spacing w:line="240" w:lineRule="auto"/>
              <w:jc w:val="both"/>
              <w:rPr>
                <w:rFonts w:hint="eastAsia" w:ascii="Times New Roman" w:hAnsi="Times New Roman" w:eastAsia="宋体" w:cs="Times New Roman"/>
                <w:i w:val="0"/>
                <w:iCs w:val="0"/>
                <w:caps w:val="0"/>
                <w:color w:val="auto"/>
                <w:spacing w:val="0"/>
                <w:sz w:val="18"/>
                <w:szCs w:val="18"/>
                <w:u w:val="none"/>
                <w:shd w:val="clear" w:fill="auto"/>
                <w:lang w:eastAsia="zh-CN"/>
              </w:rPr>
            </w:pPr>
            <w:r>
              <w:rPr>
                <w:rFonts w:hint="default" w:ascii="Times New Roman" w:hAnsi="Times New Roman" w:cs="Times New Roman"/>
                <w:i w:val="0"/>
                <w:iCs w:val="0"/>
                <w:caps w:val="0"/>
                <w:color w:val="auto"/>
                <w:spacing w:val="0"/>
                <w:sz w:val="18"/>
                <w:szCs w:val="18"/>
                <w:u w:val="none"/>
                <w:shd w:val="clear"/>
                <w:lang w:val="en-US" w:eastAsia="zh-CN"/>
              </w:rPr>
              <w:t>(4)</w:t>
            </w:r>
            <w:r>
              <w:rPr>
                <w:rFonts w:hint="default" w:ascii="Times New Roman" w:hAnsi="Times New Roman" w:eastAsia="宋体" w:cs="Times New Roman"/>
                <w:i w:val="0"/>
                <w:iCs w:val="0"/>
                <w:caps w:val="0"/>
                <w:color w:val="auto"/>
                <w:spacing w:val="0"/>
                <w:sz w:val="18"/>
                <w:szCs w:val="18"/>
                <w:u w:val="none"/>
                <w:shd w:val="clear" w:fill="auto"/>
              </w:rPr>
              <w:t>泡沫炮系统的泡沫比例混合装置提供的混合液的混合比应符合设计要求；</w:t>
            </w:r>
          </w:p>
          <w:p w14:paraId="454DF96F">
            <w:pPr>
              <w:spacing w:line="240" w:lineRule="auto"/>
              <w:jc w:val="both"/>
              <w:rPr>
                <w:rFonts w:hint="eastAsia" w:ascii="Times New Roman" w:hAnsi="Times New Roman" w:eastAsia="宋体" w:cs="Times New Roman"/>
                <w:color w:val="auto"/>
                <w:sz w:val="18"/>
                <w:szCs w:val="18"/>
                <w:lang w:val="en-US" w:eastAsia="zh-CN"/>
              </w:rPr>
            </w:pPr>
            <w:r>
              <w:rPr>
                <w:rFonts w:hint="default" w:ascii="Times New Roman" w:hAnsi="Times New Roman" w:cs="Times New Roman"/>
                <w:i w:val="0"/>
                <w:iCs w:val="0"/>
                <w:caps w:val="0"/>
                <w:color w:val="auto"/>
                <w:spacing w:val="0"/>
                <w:sz w:val="18"/>
                <w:szCs w:val="18"/>
                <w:u w:val="none"/>
                <w:shd w:val="clear"/>
                <w:lang w:val="en-US" w:eastAsia="zh-CN"/>
              </w:rPr>
              <w:t>(5)</w:t>
            </w:r>
            <w:r>
              <w:rPr>
                <w:rFonts w:hint="default" w:ascii="Times New Roman" w:hAnsi="Times New Roman" w:eastAsia="宋体" w:cs="Times New Roman"/>
                <w:i w:val="0"/>
                <w:iCs w:val="0"/>
                <w:caps w:val="0"/>
                <w:color w:val="auto"/>
                <w:spacing w:val="0"/>
                <w:sz w:val="18"/>
                <w:szCs w:val="18"/>
                <w:u w:val="none"/>
                <w:shd w:val="clear" w:fill="auto"/>
              </w:rPr>
              <w:t>水炮系统和泡沫炮系统自启动至喷出水或泡沫的时间不应大于5min；干粉炮系统自启动至喷出干粉的时间不应大于2min。</w:t>
            </w:r>
          </w:p>
        </w:tc>
        <w:tc>
          <w:tcPr>
            <w:tcW w:w="1031" w:type="dxa"/>
            <w:vAlign w:val="center"/>
          </w:tcPr>
          <w:p w14:paraId="4692D610">
            <w:pPr>
              <w:spacing w:line="240" w:lineRule="auto"/>
              <w:jc w:val="center"/>
              <w:rPr>
                <w:rFonts w:hint="default" w:ascii="Times New Roman" w:hAnsi="Times New Roman" w:eastAsia="宋体" w:cs="Times New Roman"/>
                <w:i w:val="0"/>
                <w:iCs w:val="0"/>
                <w:caps w:val="0"/>
                <w:color w:val="auto"/>
                <w:spacing w:val="0"/>
                <w:sz w:val="18"/>
                <w:szCs w:val="18"/>
                <w:u w:val="none"/>
                <w:shd w:val="clear" w:fill="auto"/>
                <w:lang w:val="en-US" w:eastAsia="zh-CN"/>
              </w:rPr>
            </w:pPr>
            <w:r>
              <w:rPr>
                <w:rFonts w:hint="eastAsia" w:ascii="Times New Roman" w:hAnsi="Times New Roman" w:eastAsia="宋体" w:cs="Times New Roman"/>
                <w:color w:val="auto"/>
                <w:sz w:val="18"/>
                <w:szCs w:val="18"/>
                <w:lang w:val="en-US" w:eastAsia="zh-CN"/>
              </w:rPr>
              <w:t>全数检查</w:t>
            </w:r>
          </w:p>
        </w:tc>
        <w:tc>
          <w:tcPr>
            <w:tcW w:w="3177" w:type="dxa"/>
            <w:vAlign w:val="center"/>
          </w:tcPr>
          <w:p w14:paraId="19E29D1C">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91" w:type="dxa"/>
            <w:vAlign w:val="center"/>
          </w:tcPr>
          <w:p w14:paraId="1A1A970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2" w:type="dxa"/>
            <w:vAlign w:val="center"/>
          </w:tcPr>
          <w:p w14:paraId="0E828FF6">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FD74E1D">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73C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426" w:type="dxa"/>
            <w:gridSpan w:val="3"/>
            <w:vAlign w:val="center"/>
          </w:tcPr>
          <w:p w14:paraId="0D54165A">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08" w:type="dxa"/>
            <w:gridSpan w:val="2"/>
            <w:vAlign w:val="center"/>
          </w:tcPr>
          <w:p w14:paraId="562353DF">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83" w:type="dxa"/>
            <w:gridSpan w:val="2"/>
            <w:vAlign w:val="center"/>
          </w:tcPr>
          <w:p w14:paraId="650041A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33890EF1">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E569166">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5F760BDC">
      <w:pPr>
        <w:pStyle w:val="5"/>
        <w:rPr>
          <w:rFonts w:hint="eastAsia" w:ascii="Times New Roman" w:hAnsi="Times New Roman" w:eastAsia="宋体" w:cs="Times New Roman"/>
          <w:color w:val="auto"/>
          <w:lang w:val="en-US" w:eastAsia="zh-CN"/>
        </w:rPr>
      </w:pPr>
    </w:p>
    <w:p w14:paraId="7CEE03E1">
      <w:pPr>
        <w:pStyle w:val="5"/>
        <w:rPr>
          <w:rFonts w:hint="eastAsia" w:ascii="Times New Roman" w:hAnsi="Times New Roman" w:eastAsia="宋体" w:cs="Times New Roman"/>
          <w:color w:val="auto"/>
          <w:lang w:val="en-US" w:eastAsia="zh-CN"/>
        </w:rPr>
      </w:pPr>
    </w:p>
    <w:p w14:paraId="03736D49">
      <w:pPr>
        <w:pStyle w:val="5"/>
        <w:rPr>
          <w:rFonts w:hint="eastAsia" w:ascii="Times New Roman" w:hAnsi="Times New Roman" w:eastAsia="宋体" w:cs="Times New Roman"/>
          <w:color w:val="auto"/>
          <w:lang w:val="en-US" w:eastAsia="zh-CN"/>
        </w:rPr>
      </w:pPr>
    </w:p>
    <w:p w14:paraId="4EAE0AE1">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6957AA3A">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kern w:val="0"/>
          <w:sz w:val="21"/>
          <w:szCs w:val="21"/>
          <w:highlight w:val="none"/>
          <w:lang w:eastAsia="zh-CN"/>
        </w:rPr>
        <w:t>（</w:t>
      </w:r>
      <w:r>
        <w:rPr>
          <w:rFonts w:hint="eastAsia" w:cs="Times New Roman"/>
          <w:b/>
          <w:bCs/>
          <w:color w:val="auto"/>
          <w:kern w:val="0"/>
          <w:sz w:val="21"/>
          <w:szCs w:val="21"/>
          <w:highlight w:val="none"/>
          <w:lang w:val="en-US" w:eastAsia="zh-CN"/>
        </w:rPr>
        <w:t>十三</w:t>
      </w:r>
      <w:r>
        <w:rPr>
          <w:rFonts w:hint="eastAsia" w:cs="Times New Roman"/>
          <w:b/>
          <w:bCs/>
          <w:color w:val="auto"/>
          <w:kern w:val="0"/>
          <w:sz w:val="21"/>
          <w:szCs w:val="21"/>
          <w:highlight w:val="none"/>
          <w:lang w:eastAsia="zh-CN"/>
        </w:rPr>
        <w:t>）</w:t>
      </w:r>
      <w:r>
        <w:rPr>
          <w:rFonts w:hint="eastAsia" w:ascii="Times New Roman" w:hAnsi="Times New Roman" w:cs="Times New Roman"/>
          <w:b/>
          <w:bCs/>
          <w:color w:val="auto"/>
          <w:kern w:val="0"/>
          <w:sz w:val="21"/>
          <w:szCs w:val="21"/>
          <w:highlight w:val="none"/>
        </w:rPr>
        <w:t>自动跟踪定位射流灭火</w:t>
      </w:r>
      <w:r>
        <w:rPr>
          <w:rFonts w:hint="eastAsia" w:ascii="Times New Roman" w:hAnsi="Times New Roman" w:eastAsia="宋体" w:cs="Times New Roman"/>
          <w:b/>
          <w:bCs/>
          <w:color w:val="auto"/>
          <w:sz w:val="21"/>
          <w:szCs w:val="21"/>
          <w:lang w:val="en-US" w:eastAsia="zh-CN"/>
        </w:rPr>
        <w:t>系统</w:t>
      </w:r>
      <w:r>
        <w:rPr>
          <w:rFonts w:hint="eastAsia" w:ascii="Times New Roman" w:hAnsi="Times New Roman" w:cs="Times New Roman"/>
          <w:b/>
          <w:bCs/>
          <w:color w:val="auto"/>
          <w:sz w:val="21"/>
          <w:szCs w:val="21"/>
          <w:lang w:val="en-US" w:eastAsia="zh-CN"/>
        </w:rPr>
        <w:t>功能联调联试抽查</w:t>
      </w:r>
      <w:r>
        <w:rPr>
          <w:rFonts w:hint="eastAsia" w:ascii="Times New Roman" w:hAnsi="Times New Roman" w:eastAsia="宋体" w:cs="Times New Roman"/>
          <w:b/>
          <w:bCs/>
          <w:color w:val="auto"/>
          <w:sz w:val="21"/>
          <w:szCs w:val="21"/>
          <w:lang w:val="en-US" w:eastAsia="zh-CN"/>
        </w:rPr>
        <w:t>记录</w:t>
      </w:r>
    </w:p>
    <w:tbl>
      <w:tblPr>
        <w:tblStyle w:val="12"/>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72"/>
        <w:gridCol w:w="4482"/>
        <w:gridCol w:w="1031"/>
        <w:gridCol w:w="3186"/>
        <w:gridCol w:w="2989"/>
        <w:gridCol w:w="990"/>
      </w:tblGrid>
      <w:tr w14:paraId="3E6D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restart"/>
            <w:vAlign w:val="center"/>
          </w:tcPr>
          <w:p w14:paraId="741EF159">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72" w:type="dxa"/>
            <w:vMerge w:val="restart"/>
            <w:vAlign w:val="center"/>
          </w:tcPr>
          <w:p w14:paraId="599B01FF">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482" w:type="dxa"/>
            <w:vMerge w:val="restart"/>
            <w:vAlign w:val="center"/>
          </w:tcPr>
          <w:p w14:paraId="6BF6F758">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473BEF48">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75" w:type="dxa"/>
            <w:gridSpan w:val="2"/>
            <w:vAlign w:val="center"/>
          </w:tcPr>
          <w:p w14:paraId="0DBCA111">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0" w:type="dxa"/>
            <w:vMerge w:val="restart"/>
            <w:vAlign w:val="center"/>
          </w:tcPr>
          <w:p w14:paraId="160C94C7">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6361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continue"/>
            <w:vAlign w:val="center"/>
          </w:tcPr>
          <w:p w14:paraId="2D44D19B">
            <w:pPr>
              <w:snapToGrid w:val="0"/>
              <w:spacing w:line="240" w:lineRule="auto"/>
              <w:jc w:val="center"/>
              <w:rPr>
                <w:rFonts w:hint="eastAsia" w:ascii="Times New Roman" w:hAnsi="Times New Roman" w:eastAsia="宋体" w:cs="Times New Roman"/>
                <w:color w:val="auto"/>
                <w:sz w:val="18"/>
                <w:szCs w:val="18"/>
              </w:rPr>
            </w:pPr>
          </w:p>
        </w:tc>
        <w:tc>
          <w:tcPr>
            <w:tcW w:w="1072" w:type="dxa"/>
            <w:vMerge w:val="continue"/>
            <w:vAlign w:val="center"/>
          </w:tcPr>
          <w:p w14:paraId="2921FDE9">
            <w:pPr>
              <w:snapToGrid w:val="0"/>
              <w:spacing w:line="240" w:lineRule="auto"/>
              <w:jc w:val="center"/>
              <w:rPr>
                <w:rFonts w:hint="eastAsia" w:ascii="Times New Roman" w:hAnsi="Times New Roman" w:eastAsia="宋体" w:cs="Times New Roman"/>
                <w:color w:val="auto"/>
                <w:sz w:val="18"/>
                <w:szCs w:val="18"/>
              </w:rPr>
            </w:pPr>
          </w:p>
        </w:tc>
        <w:tc>
          <w:tcPr>
            <w:tcW w:w="4482" w:type="dxa"/>
            <w:vMerge w:val="continue"/>
            <w:vAlign w:val="center"/>
          </w:tcPr>
          <w:p w14:paraId="4B6551AD">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4E9D36F6">
            <w:pPr>
              <w:snapToGrid w:val="0"/>
              <w:spacing w:line="240" w:lineRule="auto"/>
              <w:jc w:val="center"/>
              <w:rPr>
                <w:rFonts w:hint="eastAsia" w:ascii="Times New Roman" w:hAnsi="Times New Roman" w:eastAsia="宋体" w:cs="Times New Roman"/>
                <w:color w:val="auto"/>
                <w:sz w:val="18"/>
                <w:szCs w:val="18"/>
              </w:rPr>
            </w:pPr>
          </w:p>
        </w:tc>
        <w:tc>
          <w:tcPr>
            <w:tcW w:w="3186" w:type="dxa"/>
            <w:vAlign w:val="center"/>
          </w:tcPr>
          <w:p w14:paraId="31B98618">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89" w:type="dxa"/>
            <w:vAlign w:val="center"/>
          </w:tcPr>
          <w:p w14:paraId="35281A1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0" w:type="dxa"/>
            <w:vMerge w:val="continue"/>
            <w:vAlign w:val="center"/>
          </w:tcPr>
          <w:p w14:paraId="4F900521">
            <w:pPr>
              <w:snapToGrid w:val="0"/>
              <w:spacing w:line="240" w:lineRule="auto"/>
              <w:jc w:val="center"/>
              <w:rPr>
                <w:rFonts w:hint="eastAsia" w:ascii="Times New Roman" w:hAnsi="Times New Roman" w:eastAsia="宋体" w:cs="Times New Roman"/>
                <w:color w:val="auto"/>
                <w:sz w:val="18"/>
                <w:szCs w:val="18"/>
              </w:rPr>
            </w:pPr>
          </w:p>
        </w:tc>
      </w:tr>
      <w:tr w14:paraId="0F3C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Align w:val="center"/>
          </w:tcPr>
          <w:p w14:paraId="55CD33AD">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13.1</w:t>
            </w:r>
          </w:p>
        </w:tc>
        <w:tc>
          <w:tcPr>
            <w:tcW w:w="1072" w:type="dxa"/>
            <w:vAlign w:val="center"/>
          </w:tcPr>
          <w:p w14:paraId="3976F640">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auto"/>
              </w:rPr>
              <w:t>系统自动跟踪定位射流灭火</w:t>
            </w:r>
            <w:r>
              <w:rPr>
                <w:rFonts w:hint="eastAsia" w:ascii="Times New Roman" w:hAnsi="Times New Roman" w:eastAsia="宋体" w:cs="Times New Roman"/>
                <w:i w:val="0"/>
                <w:iCs w:val="0"/>
                <w:caps w:val="0"/>
                <w:color w:val="auto"/>
                <w:spacing w:val="0"/>
                <w:sz w:val="18"/>
                <w:szCs w:val="18"/>
                <w:shd w:val="clear" w:fill="auto"/>
                <w:lang w:val="en-US" w:eastAsia="zh-CN"/>
              </w:rPr>
              <w:t>试验</w:t>
            </w:r>
          </w:p>
        </w:tc>
        <w:tc>
          <w:tcPr>
            <w:tcW w:w="4482" w:type="dxa"/>
            <w:vAlign w:val="center"/>
          </w:tcPr>
          <w:p w14:paraId="11A6346C">
            <w:pPr>
              <w:snapToGrid/>
              <w:spacing w:line="240" w:lineRule="auto"/>
              <w:jc w:val="both"/>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auto"/>
              </w:rPr>
              <w:t>使系统处于自动控制状态，在该保护区内的任意位置上，放置1A级别火试模型，在火试模型预燃阶段使系统处于非跟踪定位状态。预燃结束，恢复系统的跟踪定位状态进行自动定位射流灭火。系统从自动射流开始，自动消防炮灭火系统、喷射型自动射流灭火系统应在5min</w:t>
            </w:r>
            <w:r>
              <w:rPr>
                <w:rFonts w:hint="eastAsia" w:ascii="Times New Roman" w:hAnsi="Times New Roman" w:eastAsia="宋体" w:cs="Times New Roman"/>
                <w:i w:val="0"/>
                <w:iCs w:val="0"/>
                <w:caps w:val="0"/>
                <w:color w:val="auto"/>
                <w:spacing w:val="0"/>
                <w:sz w:val="18"/>
                <w:szCs w:val="18"/>
                <w:shd w:val="clear" w:fill="auto"/>
                <w:lang w:val="en-US" w:eastAsia="zh-CN"/>
              </w:rPr>
              <w:t>内</w:t>
            </w:r>
            <w:r>
              <w:rPr>
                <w:rFonts w:hint="eastAsia" w:ascii="Times New Roman" w:hAnsi="Times New Roman" w:eastAsia="宋体" w:cs="Times New Roman"/>
                <w:i w:val="0"/>
                <w:iCs w:val="0"/>
                <w:caps w:val="0"/>
                <w:color w:val="auto"/>
                <w:spacing w:val="0"/>
                <w:sz w:val="18"/>
                <w:szCs w:val="18"/>
                <w:shd w:val="clear" w:fill="auto"/>
              </w:rPr>
              <w:t>扑灭1A级别火灾，喷洒型自动射流灭火系统应在10min内扑灭1A级别火灾。系统灭灾完成后，应自动关闭自动控制阀，并采取人工手动停止消防水泵。火试模型、试验条件、试验步骤等应符合现行国家标准《手提式灭火器 第1部分：性能和结构要求》GB4351.1的规定。</w:t>
            </w:r>
          </w:p>
        </w:tc>
        <w:tc>
          <w:tcPr>
            <w:tcW w:w="1031" w:type="dxa"/>
            <w:vAlign w:val="center"/>
          </w:tcPr>
          <w:p w14:paraId="026C1102">
            <w:pPr>
              <w:spacing w:line="240" w:lineRule="auto"/>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每个保护区的试验应不少于1次</w:t>
            </w:r>
          </w:p>
        </w:tc>
        <w:tc>
          <w:tcPr>
            <w:tcW w:w="3186" w:type="dxa"/>
            <w:vAlign w:val="center"/>
          </w:tcPr>
          <w:p w14:paraId="5D54B2ED">
            <w:pPr>
              <w:snapToGrid w:val="0"/>
              <w:spacing w:line="240" w:lineRule="auto"/>
              <w:jc w:val="center"/>
              <w:rPr>
                <w:rFonts w:hint="eastAsia" w:ascii="Times New Roman" w:hAnsi="Times New Roman" w:eastAsia="宋体" w:cs="Times New Roman"/>
                <w:color w:val="auto"/>
                <w:sz w:val="18"/>
                <w:szCs w:val="18"/>
                <w:lang w:eastAsia="zh-CN"/>
              </w:rPr>
            </w:pPr>
          </w:p>
        </w:tc>
        <w:tc>
          <w:tcPr>
            <w:tcW w:w="2989" w:type="dxa"/>
            <w:vAlign w:val="center"/>
          </w:tcPr>
          <w:p w14:paraId="627CB50D">
            <w:pPr>
              <w:snapToGrid w:val="0"/>
              <w:spacing w:line="240" w:lineRule="auto"/>
              <w:jc w:val="center"/>
              <w:rPr>
                <w:rFonts w:hint="eastAsia" w:ascii="Times New Roman" w:hAnsi="Times New Roman" w:eastAsia="宋体" w:cs="Times New Roman"/>
                <w:color w:val="auto"/>
                <w:sz w:val="18"/>
                <w:szCs w:val="18"/>
                <w:lang w:eastAsia="zh-CN"/>
              </w:rPr>
            </w:pPr>
          </w:p>
        </w:tc>
        <w:tc>
          <w:tcPr>
            <w:tcW w:w="990" w:type="dxa"/>
            <w:vAlign w:val="center"/>
          </w:tcPr>
          <w:p w14:paraId="70B144E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CC4C1EF">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063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76" w:type="dxa"/>
            <w:vAlign w:val="center"/>
          </w:tcPr>
          <w:p w14:paraId="38547F0F">
            <w:pPr>
              <w:numPr>
                <w:ilvl w:val="0"/>
                <w:numId w:val="0"/>
              </w:numPr>
              <w:snapToGrid w:val="0"/>
              <w:spacing w:line="240" w:lineRule="auto"/>
              <w:ind w:left="0" w:leftChars="0"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13.2</w:t>
            </w:r>
          </w:p>
        </w:tc>
        <w:tc>
          <w:tcPr>
            <w:tcW w:w="1072" w:type="dxa"/>
            <w:vMerge w:val="restart"/>
            <w:vAlign w:val="center"/>
          </w:tcPr>
          <w:p w14:paraId="00EE0FFF">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联动控制功能试验</w:t>
            </w:r>
          </w:p>
        </w:tc>
        <w:tc>
          <w:tcPr>
            <w:tcW w:w="4482" w:type="dxa"/>
            <w:vAlign w:val="center"/>
          </w:tcPr>
          <w:p w14:paraId="3D08CABD">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在系统自动跟踪定位射流灭火试验中，当系统确认火灾后，声、光警报器应动作，火灾现场视频实时监控和记录应启动；系统动作后，控制主机上消防水泵、水流指示器、自动控制阀等的状态显示应正常；系统的火灾报警信息应传送给火灾自动报警系统，并应按设计要求完成有关消防联动功能。</w:t>
            </w:r>
          </w:p>
        </w:tc>
        <w:tc>
          <w:tcPr>
            <w:tcW w:w="1031" w:type="dxa"/>
            <w:vAlign w:val="center"/>
          </w:tcPr>
          <w:p w14:paraId="7760A7DC">
            <w:pPr>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全数检查</w:t>
            </w:r>
          </w:p>
        </w:tc>
        <w:tc>
          <w:tcPr>
            <w:tcW w:w="3186" w:type="dxa"/>
            <w:vAlign w:val="center"/>
          </w:tcPr>
          <w:p w14:paraId="27279728">
            <w:pPr>
              <w:adjustRightInd w:val="0"/>
              <w:snapToGrid w:val="0"/>
              <w:spacing w:line="260" w:lineRule="exact"/>
              <w:jc w:val="center"/>
              <w:rPr>
                <w:rFonts w:hint="eastAsia" w:ascii="Times New Roman" w:hAnsi="Times New Roman" w:cs="Times New Roman"/>
                <w:color w:val="auto"/>
                <w:lang w:val="en-US" w:eastAsia="zh-CN"/>
              </w:rPr>
            </w:pPr>
          </w:p>
          <w:p w14:paraId="6AD2498E">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2989" w:type="dxa"/>
            <w:vAlign w:val="center"/>
          </w:tcPr>
          <w:p w14:paraId="7ACBD7EB">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990" w:type="dxa"/>
            <w:vAlign w:val="center"/>
          </w:tcPr>
          <w:p w14:paraId="14B31D4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406AD45">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BD3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76" w:type="dxa"/>
            <w:vAlign w:val="center"/>
          </w:tcPr>
          <w:p w14:paraId="12A16658">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5554" w:type="dxa"/>
            <w:gridSpan w:val="2"/>
            <w:vAlign w:val="center"/>
          </w:tcPr>
          <w:p w14:paraId="0DFFB3DA">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p>
        </w:tc>
        <w:tc>
          <w:tcPr>
            <w:tcW w:w="4217" w:type="dxa"/>
            <w:gridSpan w:val="2"/>
            <w:vAlign w:val="center"/>
          </w:tcPr>
          <w:p w14:paraId="559C64CD">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79" w:type="dxa"/>
            <w:gridSpan w:val="2"/>
            <w:vAlign w:val="center"/>
          </w:tcPr>
          <w:p w14:paraId="4D54C549">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5A33C074">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400C6626">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26F9362A">
      <w:pPr>
        <w:pStyle w:val="5"/>
        <w:rPr>
          <w:rFonts w:hint="eastAsia" w:ascii="Times New Roman" w:hAnsi="Times New Roman" w:eastAsia="宋体" w:cs="Times New Roman"/>
          <w:color w:val="auto"/>
          <w:lang w:val="en-US" w:eastAsia="zh-CN"/>
        </w:rPr>
      </w:pPr>
    </w:p>
    <w:p w14:paraId="3D8647CF">
      <w:pPr>
        <w:pStyle w:val="5"/>
        <w:rPr>
          <w:rFonts w:hint="eastAsia" w:ascii="Times New Roman" w:hAnsi="Times New Roman" w:eastAsia="宋体" w:cs="Times New Roman"/>
          <w:color w:val="auto"/>
          <w:lang w:val="en-US" w:eastAsia="zh-CN"/>
        </w:rPr>
      </w:pPr>
    </w:p>
    <w:p w14:paraId="1AE06F24">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188E7BCE">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（十四）</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泡沫灭火系统功能联调联试抽查</w:t>
      </w:r>
      <w:r>
        <w:rPr>
          <w:rFonts w:hint="eastAsia" w:ascii="Times New Roman" w:hAnsi="Times New Roman" w:eastAsia="宋体" w:cs="Times New Roman"/>
          <w:b/>
          <w:bCs/>
          <w:color w:val="auto"/>
          <w:sz w:val="21"/>
          <w:szCs w:val="21"/>
          <w:lang w:val="en-US" w:eastAsia="zh-CN"/>
        </w:rPr>
        <w:t>记录</w:t>
      </w:r>
    </w:p>
    <w:tbl>
      <w:tblPr>
        <w:tblStyle w:val="11"/>
        <w:tblW w:w="14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096"/>
        <w:gridCol w:w="4604"/>
        <w:gridCol w:w="1031"/>
        <w:gridCol w:w="3261"/>
        <w:gridCol w:w="3058"/>
        <w:gridCol w:w="1012"/>
      </w:tblGrid>
      <w:tr w14:paraId="17AF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896" w:type="dxa"/>
            <w:vMerge w:val="restart"/>
            <w:vAlign w:val="center"/>
          </w:tcPr>
          <w:p w14:paraId="6D1FCA24">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96" w:type="dxa"/>
            <w:vMerge w:val="restart"/>
            <w:vAlign w:val="center"/>
          </w:tcPr>
          <w:p w14:paraId="03014769">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604" w:type="dxa"/>
            <w:vMerge w:val="restart"/>
            <w:vAlign w:val="center"/>
          </w:tcPr>
          <w:p w14:paraId="4FE550E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60E306B7">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319" w:type="dxa"/>
            <w:gridSpan w:val="2"/>
            <w:vAlign w:val="center"/>
          </w:tcPr>
          <w:p w14:paraId="59D021B2">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12" w:type="dxa"/>
            <w:vMerge w:val="restart"/>
            <w:vAlign w:val="center"/>
          </w:tcPr>
          <w:p w14:paraId="74E49091">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02B9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896" w:type="dxa"/>
            <w:vMerge w:val="continue"/>
            <w:vAlign w:val="center"/>
          </w:tcPr>
          <w:p w14:paraId="4A6B4CAE">
            <w:pPr>
              <w:snapToGrid w:val="0"/>
              <w:spacing w:line="240" w:lineRule="auto"/>
              <w:jc w:val="center"/>
              <w:rPr>
                <w:rFonts w:hint="eastAsia" w:ascii="Times New Roman" w:hAnsi="Times New Roman" w:eastAsia="宋体" w:cs="Times New Roman"/>
                <w:color w:val="auto"/>
                <w:sz w:val="18"/>
                <w:szCs w:val="18"/>
              </w:rPr>
            </w:pPr>
          </w:p>
        </w:tc>
        <w:tc>
          <w:tcPr>
            <w:tcW w:w="1096" w:type="dxa"/>
            <w:vMerge w:val="continue"/>
            <w:vAlign w:val="center"/>
          </w:tcPr>
          <w:p w14:paraId="41219AC7">
            <w:pPr>
              <w:snapToGrid w:val="0"/>
              <w:spacing w:line="240" w:lineRule="auto"/>
              <w:jc w:val="center"/>
              <w:rPr>
                <w:rFonts w:hint="eastAsia" w:ascii="Times New Roman" w:hAnsi="Times New Roman" w:eastAsia="宋体" w:cs="Times New Roman"/>
                <w:color w:val="auto"/>
                <w:sz w:val="18"/>
                <w:szCs w:val="18"/>
              </w:rPr>
            </w:pPr>
          </w:p>
        </w:tc>
        <w:tc>
          <w:tcPr>
            <w:tcW w:w="4604" w:type="dxa"/>
            <w:vMerge w:val="continue"/>
            <w:vAlign w:val="center"/>
          </w:tcPr>
          <w:p w14:paraId="45A6F853">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2C0807D5">
            <w:pPr>
              <w:snapToGrid w:val="0"/>
              <w:spacing w:line="240" w:lineRule="auto"/>
              <w:jc w:val="center"/>
              <w:rPr>
                <w:rFonts w:hint="eastAsia" w:ascii="Times New Roman" w:hAnsi="Times New Roman" w:eastAsia="宋体" w:cs="Times New Roman"/>
                <w:color w:val="auto"/>
                <w:sz w:val="18"/>
                <w:szCs w:val="18"/>
              </w:rPr>
            </w:pPr>
          </w:p>
        </w:tc>
        <w:tc>
          <w:tcPr>
            <w:tcW w:w="3261" w:type="dxa"/>
            <w:vAlign w:val="center"/>
          </w:tcPr>
          <w:p w14:paraId="189A0F26">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p w14:paraId="013D05D9">
            <w:pPr>
              <w:snapToGrid w:val="0"/>
              <w:spacing w:line="240" w:lineRule="auto"/>
              <w:jc w:val="center"/>
              <w:rPr>
                <w:rFonts w:hint="eastAsia" w:ascii="Times New Roman" w:hAnsi="Times New Roman" w:eastAsia="宋体" w:cs="Times New Roman"/>
                <w:color w:val="auto"/>
                <w:sz w:val="18"/>
                <w:szCs w:val="18"/>
                <w:lang w:eastAsia="zh-CN"/>
              </w:rPr>
            </w:pPr>
          </w:p>
        </w:tc>
        <w:tc>
          <w:tcPr>
            <w:tcW w:w="3058" w:type="dxa"/>
            <w:vAlign w:val="center"/>
          </w:tcPr>
          <w:p w14:paraId="0779A5F2">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12" w:type="dxa"/>
            <w:vMerge w:val="continue"/>
            <w:vAlign w:val="center"/>
          </w:tcPr>
          <w:p w14:paraId="20FDFC75">
            <w:pPr>
              <w:snapToGrid w:val="0"/>
              <w:spacing w:line="240" w:lineRule="auto"/>
              <w:jc w:val="center"/>
              <w:rPr>
                <w:rFonts w:hint="eastAsia" w:ascii="Times New Roman" w:hAnsi="Times New Roman" w:eastAsia="宋体" w:cs="Times New Roman"/>
                <w:color w:val="auto"/>
                <w:sz w:val="18"/>
                <w:szCs w:val="18"/>
              </w:rPr>
            </w:pPr>
          </w:p>
        </w:tc>
      </w:tr>
      <w:tr w14:paraId="0072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96" w:type="dxa"/>
            <w:vAlign w:val="center"/>
          </w:tcPr>
          <w:p w14:paraId="5255A329">
            <w:pPr>
              <w:snapToGrid w:val="0"/>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14.1</w:t>
            </w:r>
          </w:p>
        </w:tc>
        <w:tc>
          <w:tcPr>
            <w:tcW w:w="1096" w:type="dxa"/>
            <w:vAlign w:val="center"/>
          </w:tcPr>
          <w:p w14:paraId="6D806CB2">
            <w:pPr>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rPr>
              <w:t>低倍数泡沫灭火系统喷泡沫试验</w:t>
            </w:r>
          </w:p>
        </w:tc>
        <w:tc>
          <w:tcPr>
            <w:tcW w:w="4604" w:type="dxa"/>
            <w:vAlign w:val="center"/>
          </w:tcPr>
          <w:p w14:paraId="2C77EC47">
            <w:pPr>
              <w:rPr>
                <w:rFonts w:hint="eastAsia" w:ascii="Times New Roman" w:hAnsi="Times New Roman" w:cs="Times New Roman" w:eastAsiaTheme="minorEastAsia"/>
                <w:color w:val="auto"/>
                <w:kern w:val="2"/>
                <w:sz w:val="21"/>
                <w:szCs w:val="22"/>
                <w:lang w:val="en-US" w:eastAsia="zh-CN" w:bidi="ar-SA"/>
              </w:rPr>
            </w:pPr>
            <w:r>
              <w:rPr>
                <w:rFonts w:hint="eastAsia" w:ascii="Times New Roman" w:hAnsi="Times New Roman" w:eastAsia="宋体" w:cs="Times New Roman"/>
                <w:i w:val="0"/>
                <w:iCs w:val="0"/>
                <w:caps w:val="0"/>
                <w:color w:val="auto"/>
                <w:spacing w:val="0"/>
                <w:sz w:val="18"/>
                <w:szCs w:val="18"/>
                <w:shd w:val="clear"/>
              </w:rPr>
              <w:t>喷水试验完毕，将水放空后进行喷泡沫试验；当为自动灭火系统时，应以自动控制的方式进行；喷射泡沫的时间不宜小于1min；实测泡沫混合液的流量、发泡倍数及到达最远防护区或储罐的时间应符合设计要求，混合比不应低于所选泡沫液的混合比。</w:t>
            </w:r>
          </w:p>
        </w:tc>
        <w:tc>
          <w:tcPr>
            <w:tcW w:w="1031" w:type="dxa"/>
            <w:vAlign w:val="center"/>
          </w:tcPr>
          <w:p w14:paraId="087F1018">
            <w:pPr>
              <w:spacing w:line="240" w:lineRule="auto"/>
              <w:jc w:val="both"/>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rPr>
              <w:t>任选一个防护区进行一次试验</w:t>
            </w:r>
          </w:p>
        </w:tc>
        <w:tc>
          <w:tcPr>
            <w:tcW w:w="3261" w:type="dxa"/>
            <w:vAlign w:val="center"/>
          </w:tcPr>
          <w:p w14:paraId="4CE6C3E8">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058" w:type="dxa"/>
            <w:vAlign w:val="center"/>
          </w:tcPr>
          <w:p w14:paraId="37713FB5">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2" w:type="dxa"/>
            <w:vAlign w:val="center"/>
          </w:tcPr>
          <w:p w14:paraId="50E7C10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72E376F">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2A6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96" w:type="dxa"/>
            <w:vAlign w:val="center"/>
          </w:tcPr>
          <w:p w14:paraId="70599E01">
            <w:pPr>
              <w:numPr>
                <w:ilvl w:val="0"/>
                <w:numId w:val="0"/>
              </w:numPr>
              <w:snapToGrid w:val="0"/>
              <w:spacing w:line="240" w:lineRule="auto"/>
              <w:ind w:left="0" w:leftChars="0"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14.2</w:t>
            </w:r>
          </w:p>
        </w:tc>
        <w:tc>
          <w:tcPr>
            <w:tcW w:w="1096" w:type="dxa"/>
            <w:vAlign w:val="center"/>
          </w:tcPr>
          <w:p w14:paraId="2FF7E4C3">
            <w:pPr>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aps w:val="0"/>
                <w:color w:val="auto"/>
                <w:spacing w:val="0"/>
                <w:sz w:val="18"/>
                <w:szCs w:val="18"/>
                <w:shd w:val="clear"/>
              </w:rPr>
              <w:t>中倍数、高倍数泡沫灭火系统喷泡沫试验</w:t>
            </w:r>
          </w:p>
        </w:tc>
        <w:tc>
          <w:tcPr>
            <w:tcW w:w="4604" w:type="dxa"/>
            <w:vAlign w:val="center"/>
          </w:tcPr>
          <w:p w14:paraId="184FD7F7">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sz w:val="18"/>
                <w:szCs w:val="18"/>
                <w:shd w:val="clear" w:fill="auto"/>
              </w:rPr>
              <w:t>喷水试验完毕，将水放空后进行喷泡沫试验</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当为自动灭火系统时，应以自动控制的方式对防护区进行喷泡沫试验，喷射泡沫的时间不宜小于30s，实测泡沫供给速率及自接到火灾模拟信号至开始喷泡沫的时间应符合设计要求，混合比不应低于所选泡沫液的混合比。</w:t>
            </w:r>
          </w:p>
        </w:tc>
        <w:tc>
          <w:tcPr>
            <w:tcW w:w="1031" w:type="dxa"/>
            <w:vAlign w:val="center"/>
          </w:tcPr>
          <w:p w14:paraId="327BD8DE">
            <w:pPr>
              <w:spacing w:line="240" w:lineRule="auto"/>
              <w:jc w:val="both"/>
              <w:rPr>
                <w:rFonts w:hint="eastAsia" w:ascii="Times New Roman" w:hAnsi="Times New Roman" w:eastAsia="宋体" w:cs="Times New Roman"/>
                <w:i w:val="0"/>
                <w:iCs w:val="0"/>
                <w:caps w:val="0"/>
                <w:color w:val="auto"/>
                <w:spacing w:val="0"/>
                <w:sz w:val="18"/>
                <w:szCs w:val="18"/>
                <w:shd w:val="clear" w:fill="auto"/>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fill="auto"/>
              </w:rPr>
              <w:t>任选一个防护区进行一次试验。</w:t>
            </w:r>
          </w:p>
        </w:tc>
        <w:tc>
          <w:tcPr>
            <w:tcW w:w="3261" w:type="dxa"/>
            <w:vAlign w:val="center"/>
          </w:tcPr>
          <w:p w14:paraId="0E826186">
            <w:pPr>
              <w:adjustRightInd w:val="0"/>
              <w:snapToGrid w:val="0"/>
              <w:spacing w:line="260" w:lineRule="exact"/>
              <w:jc w:val="center"/>
              <w:rPr>
                <w:rFonts w:hint="eastAsia" w:ascii="Times New Roman" w:hAnsi="Times New Roman" w:cs="Times New Roman"/>
                <w:color w:val="auto"/>
                <w:lang w:val="en-US" w:eastAsia="zh-CN"/>
              </w:rPr>
            </w:pPr>
          </w:p>
          <w:p w14:paraId="1ABF58ED">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058" w:type="dxa"/>
            <w:vAlign w:val="center"/>
          </w:tcPr>
          <w:p w14:paraId="3EA4D292">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2" w:type="dxa"/>
            <w:vAlign w:val="center"/>
          </w:tcPr>
          <w:p w14:paraId="410E379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7DED0F1">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781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96" w:type="dxa"/>
            <w:vAlign w:val="center"/>
          </w:tcPr>
          <w:p w14:paraId="4CA2A8A1">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14</w:t>
            </w:r>
            <w:r>
              <w:rPr>
                <w:rFonts w:hint="eastAsia" w:ascii="Times New Roman" w:hAnsi="Times New Roman" w:cs="Times New Roman"/>
                <w:color w:val="auto"/>
                <w:sz w:val="18"/>
                <w:szCs w:val="18"/>
                <w:lang w:val="en-US" w:eastAsia="zh-CN"/>
              </w:rPr>
              <w:t>.</w:t>
            </w:r>
            <w:r>
              <w:rPr>
                <w:rFonts w:hint="eastAsia" w:ascii="Times New Roman" w:hAnsi="Times New Roman" w:eastAsia="宋体" w:cs="Times New Roman"/>
                <w:color w:val="auto"/>
                <w:sz w:val="18"/>
                <w:szCs w:val="18"/>
                <w:lang w:val="en-US" w:eastAsia="zh-CN"/>
              </w:rPr>
              <w:t>3</w:t>
            </w:r>
          </w:p>
        </w:tc>
        <w:tc>
          <w:tcPr>
            <w:tcW w:w="1096" w:type="dxa"/>
            <w:vAlign w:val="center"/>
          </w:tcPr>
          <w:p w14:paraId="7A6B03EC">
            <w:pPr>
              <w:snapToGrid w:val="0"/>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rPr>
              <w:t>泡沫-水雨淋系统喷泡沫试验</w:t>
            </w:r>
          </w:p>
        </w:tc>
        <w:tc>
          <w:tcPr>
            <w:tcW w:w="4604" w:type="dxa"/>
            <w:vAlign w:val="center"/>
          </w:tcPr>
          <w:p w14:paraId="39F4542E">
            <w:pPr>
              <w:rPr>
                <w:rFonts w:ascii="Times New Roman" w:hAnsi="Times New Roman" w:cs="Times New Roman"/>
                <w:color w:val="auto"/>
              </w:rPr>
            </w:pPr>
            <w:r>
              <w:rPr>
                <w:rFonts w:hint="eastAsia" w:ascii="Times New Roman" w:hAnsi="Times New Roman" w:eastAsia="宋体" w:cs="Times New Roman"/>
                <w:i w:val="0"/>
                <w:iCs w:val="0"/>
                <w:caps w:val="0"/>
                <w:color w:val="auto"/>
                <w:spacing w:val="0"/>
                <w:sz w:val="18"/>
                <w:szCs w:val="18"/>
                <w:shd w:val="clear" w:fill="auto"/>
              </w:rPr>
              <w:t>喷水试验完毕，将水放空后，应以自动控制的方式对防护区进行喷泡沫试验，喷洒稳定后的喷泡沫时间不宜小于1min，实测泡沫混合液发泡倍数及自接到火灾模拟信号至开始喷泡沫的时间，应符合设计要求，混合比不应低于所选泡沫液的混合比。</w:t>
            </w:r>
          </w:p>
        </w:tc>
        <w:tc>
          <w:tcPr>
            <w:tcW w:w="1031" w:type="dxa"/>
            <w:vAlign w:val="center"/>
          </w:tcPr>
          <w:p w14:paraId="24765EFE">
            <w:pP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i w:val="0"/>
                <w:iCs w:val="0"/>
                <w:caps w:val="0"/>
                <w:color w:val="auto"/>
                <w:spacing w:val="0"/>
                <w:sz w:val="18"/>
                <w:szCs w:val="18"/>
                <w:shd w:val="clear" w:fill="auto"/>
              </w:rPr>
              <w:t>选择最远防护区进行一次试验。</w:t>
            </w:r>
          </w:p>
          <w:p w14:paraId="7DD64EBF">
            <w:pPr>
              <w:jc w:val="center"/>
              <w:rPr>
                <w:rFonts w:hint="eastAsia" w:ascii="Times New Roman" w:hAnsi="Times New Roman" w:eastAsia="宋体" w:cs="Times New Roman"/>
                <w:i w:val="0"/>
                <w:iCs w:val="0"/>
                <w:caps w:val="0"/>
                <w:color w:val="auto"/>
                <w:spacing w:val="0"/>
                <w:sz w:val="18"/>
                <w:szCs w:val="18"/>
                <w:shd w:val="clear" w:fill="auto"/>
                <w:lang w:val="en-US" w:eastAsia="zh-CN"/>
              </w:rPr>
            </w:pPr>
          </w:p>
        </w:tc>
        <w:tc>
          <w:tcPr>
            <w:tcW w:w="3261" w:type="dxa"/>
            <w:vAlign w:val="center"/>
          </w:tcPr>
          <w:p w14:paraId="4780F9A0">
            <w:pPr>
              <w:rPr>
                <w:rFonts w:ascii="Times New Roman" w:hAnsi="Times New Roman" w:cs="Times New Roman"/>
                <w:color w:val="auto"/>
              </w:rPr>
            </w:pPr>
          </w:p>
        </w:tc>
        <w:tc>
          <w:tcPr>
            <w:tcW w:w="3058" w:type="dxa"/>
            <w:vAlign w:val="center"/>
          </w:tcPr>
          <w:p w14:paraId="79BB71E4">
            <w:pPr>
              <w:rPr>
                <w:rFonts w:ascii="Times New Roman" w:hAnsi="Times New Roman" w:cs="Times New Roman"/>
                <w:color w:val="auto"/>
              </w:rPr>
            </w:pPr>
          </w:p>
        </w:tc>
        <w:tc>
          <w:tcPr>
            <w:tcW w:w="1012" w:type="dxa"/>
            <w:vAlign w:val="center"/>
          </w:tcPr>
          <w:p w14:paraId="36ACF89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95E9BA5">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682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96" w:type="dxa"/>
            <w:vAlign w:val="center"/>
          </w:tcPr>
          <w:p w14:paraId="79E0661F">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14.4</w:t>
            </w:r>
          </w:p>
        </w:tc>
        <w:tc>
          <w:tcPr>
            <w:tcW w:w="1096" w:type="dxa"/>
            <w:vAlign w:val="center"/>
          </w:tcPr>
          <w:p w14:paraId="085C240A">
            <w:pPr>
              <w:snapToGrid w:val="0"/>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rPr>
              <w:t>闭式泡沫-水喷淋系统喷泡沫试验</w:t>
            </w:r>
          </w:p>
        </w:tc>
        <w:tc>
          <w:tcPr>
            <w:tcW w:w="4604" w:type="dxa"/>
            <w:vAlign w:val="center"/>
          </w:tcPr>
          <w:p w14:paraId="6500A31D">
            <w:pPr>
              <w:rPr>
                <w:rFonts w:hint="eastAsia" w:ascii="Times New Roman" w:hAnsi="Times New Roman" w:eastAsia="宋体" w:cs="Times New Roman"/>
                <w:color w:val="auto"/>
                <w:sz w:val="18"/>
                <w:szCs w:val="18"/>
              </w:rPr>
            </w:pPr>
            <w:r>
              <w:rPr>
                <w:rFonts w:hint="eastAsia" w:ascii="Times New Roman" w:hAnsi="Times New Roman" w:eastAsia="宋体" w:cs="Times New Roman"/>
                <w:i w:val="0"/>
                <w:iCs w:val="0"/>
                <w:caps w:val="0"/>
                <w:color w:val="auto"/>
                <w:spacing w:val="0"/>
                <w:sz w:val="18"/>
                <w:szCs w:val="18"/>
                <w:shd w:val="clear" w:fill="FFFFFF"/>
              </w:rPr>
              <w:t>喷水试验完毕后，应以手动方式分别进行最大流量和8L/s流量的喷泡沫试验，喷洒稳定后的喷泡沫时间不宜小于1min，自系统手动启动至开始喷泡沫的时间应符合设计要求，混合比不应低于所选泡沫液的混合比。</w:t>
            </w:r>
          </w:p>
        </w:tc>
        <w:tc>
          <w:tcPr>
            <w:tcW w:w="1031" w:type="dxa"/>
            <w:vAlign w:val="center"/>
          </w:tcPr>
          <w:p w14:paraId="3389BB27">
            <w:pPr>
              <w:rPr>
                <w:rFonts w:hint="eastAsia" w:ascii="Times New Roman" w:hAnsi="Times New Roman" w:eastAsia="宋体" w:cs="Times New Roman"/>
                <w:i w:val="0"/>
                <w:iCs w:val="0"/>
                <w:caps w:val="0"/>
                <w:color w:val="auto"/>
                <w:spacing w:val="0"/>
                <w:sz w:val="18"/>
                <w:szCs w:val="18"/>
                <w:shd w:val="clear" w:fill="FFFFFF"/>
                <w:lang w:val="en-US" w:eastAsia="zh-CN"/>
              </w:rPr>
            </w:pPr>
            <w:r>
              <w:rPr>
                <w:rFonts w:hint="eastAsia" w:ascii="Times New Roman" w:hAnsi="Times New Roman" w:eastAsia="宋体" w:cs="Times New Roman"/>
                <w:i w:val="0"/>
                <w:iCs w:val="0"/>
                <w:caps w:val="0"/>
                <w:color w:val="auto"/>
                <w:spacing w:val="0"/>
                <w:sz w:val="18"/>
                <w:szCs w:val="18"/>
                <w:shd w:val="clear"/>
                <w:lang w:val="en-US" w:eastAsia="zh-CN"/>
              </w:rPr>
              <w:t>按系统，</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color w:val="auto"/>
                <w:sz w:val="18"/>
                <w:szCs w:val="18"/>
              </w:rPr>
              <w:t>按最大流量和8L/s流量各进行一次试验，按8L/s流量进行试验时应选择最远端试水装置进行。</w:t>
            </w:r>
          </w:p>
        </w:tc>
        <w:tc>
          <w:tcPr>
            <w:tcW w:w="3261" w:type="dxa"/>
            <w:vAlign w:val="center"/>
          </w:tcPr>
          <w:p w14:paraId="71D446DE">
            <w:pPr>
              <w:rPr>
                <w:rFonts w:ascii="Times New Roman" w:hAnsi="Times New Roman" w:cs="Times New Roman"/>
                <w:color w:val="auto"/>
              </w:rPr>
            </w:pPr>
          </w:p>
        </w:tc>
        <w:tc>
          <w:tcPr>
            <w:tcW w:w="3058" w:type="dxa"/>
            <w:vAlign w:val="center"/>
          </w:tcPr>
          <w:p w14:paraId="4D5B7D33">
            <w:pPr>
              <w:rPr>
                <w:rFonts w:ascii="Times New Roman" w:hAnsi="Times New Roman" w:cs="Times New Roman"/>
                <w:color w:val="auto"/>
              </w:rPr>
            </w:pPr>
          </w:p>
        </w:tc>
        <w:tc>
          <w:tcPr>
            <w:tcW w:w="1012" w:type="dxa"/>
            <w:vAlign w:val="center"/>
          </w:tcPr>
          <w:p w14:paraId="7A14AE4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29B5152">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F37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96" w:type="dxa"/>
            <w:vAlign w:val="center"/>
          </w:tcPr>
          <w:p w14:paraId="02D5070F">
            <w:pPr>
              <w:jc w:val="center"/>
              <w:rPr>
                <w:rFonts w:ascii="Times New Roman" w:hAnsi="Times New Roman" w:cs="Times New Roman"/>
                <w:color w:val="auto"/>
              </w:rPr>
            </w:pPr>
            <w:r>
              <w:rPr>
                <w:rFonts w:hint="eastAsia" w:ascii="Times New Roman" w:hAnsi="Times New Roman" w:eastAsia="宋体" w:cs="Times New Roman"/>
                <w:color w:val="auto"/>
                <w:sz w:val="18"/>
                <w:szCs w:val="18"/>
                <w:lang w:val="en-US" w:eastAsia="zh-CN"/>
              </w:rPr>
              <w:t>1</w:t>
            </w:r>
            <w:r>
              <w:rPr>
                <w:rFonts w:hint="eastAsia" w:ascii="Times New Roman" w:hAnsi="Times New Roman" w:cs="Times New Roman"/>
                <w:color w:val="auto"/>
                <w:sz w:val="18"/>
                <w:szCs w:val="18"/>
                <w:lang w:val="en-US" w:eastAsia="zh-CN"/>
              </w:rPr>
              <w:t>4</w:t>
            </w:r>
            <w:r>
              <w:rPr>
                <w:rFonts w:hint="eastAsia" w:ascii="Times New Roman" w:hAnsi="Times New Roman" w:eastAsia="宋体" w:cs="Times New Roman"/>
                <w:color w:val="auto"/>
                <w:sz w:val="18"/>
                <w:szCs w:val="18"/>
                <w:lang w:val="en-US" w:eastAsia="zh-CN"/>
              </w:rPr>
              <w:t>.5</w:t>
            </w:r>
          </w:p>
        </w:tc>
        <w:tc>
          <w:tcPr>
            <w:tcW w:w="1096" w:type="dxa"/>
            <w:vAlign w:val="center"/>
          </w:tcPr>
          <w:p w14:paraId="7A2295AB">
            <w:pPr>
              <w:snapToGrid w:val="0"/>
              <w:jc w:val="center"/>
              <w:rPr>
                <w:rFonts w:hint="default" w:ascii="Times New Roman" w:hAnsi="Times New Roman" w:eastAsia="宋体" w:cs="Times New Roman"/>
                <w:i w:val="0"/>
                <w:iCs w:val="0"/>
                <w:caps w:val="0"/>
                <w:color w:val="auto"/>
                <w:spacing w:val="0"/>
                <w:sz w:val="18"/>
                <w:szCs w:val="18"/>
                <w:shd w:val="clear"/>
              </w:rPr>
            </w:pPr>
            <w:r>
              <w:rPr>
                <w:rFonts w:hint="default" w:ascii="Times New Roman" w:hAnsi="Times New Roman" w:eastAsia="宋体" w:cs="Times New Roman"/>
                <w:i w:val="0"/>
                <w:iCs w:val="0"/>
                <w:caps w:val="0"/>
                <w:color w:val="auto"/>
                <w:spacing w:val="0"/>
                <w:sz w:val="18"/>
                <w:szCs w:val="18"/>
                <w:shd w:val="clear"/>
              </w:rPr>
              <w:t>泡沫喷雾系统喷洒试验</w:t>
            </w:r>
          </w:p>
        </w:tc>
        <w:tc>
          <w:tcPr>
            <w:tcW w:w="4604" w:type="dxa"/>
            <w:vAlign w:val="center"/>
          </w:tcPr>
          <w:p w14:paraId="257EC9A6">
            <w:pP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(1)</w:t>
            </w:r>
            <w:r>
              <w:rPr>
                <w:rFonts w:hint="eastAsia" w:ascii="Times New Roman" w:hAnsi="Times New Roman" w:eastAsia="宋体" w:cs="Times New Roman"/>
                <w:color w:val="auto"/>
                <w:sz w:val="18"/>
                <w:szCs w:val="18"/>
                <w:lang w:val="en-US" w:eastAsia="zh-CN"/>
              </w:rPr>
              <w:t xml:space="preserve"> </w:t>
            </w:r>
            <w:r>
              <w:rPr>
                <w:rFonts w:hint="eastAsia" w:ascii="Times New Roman" w:hAnsi="Times New Roman" w:eastAsia="宋体" w:cs="Times New Roman"/>
                <w:color w:val="auto"/>
                <w:sz w:val="18"/>
                <w:szCs w:val="18"/>
              </w:rPr>
              <w:t>采用比例混合装置的泡沫喷雾系统，应以自动控制的方式对防护区进行一次喷泡沫试验。喷洒稳定后的喷泡沫时间不宜小于1min，自系统启动至开始喷泡沫的时间应符合设计要求，混合比不应低于所选泡沫液的混合比。对于保护变压器的泡沫喷雾系统，应观察喷头的喷雾锥是否喷洒到绝缘子升高座孔口</w:t>
            </w:r>
            <w:r>
              <w:rPr>
                <w:rFonts w:hint="eastAsia" w:ascii="Times New Roman" w:hAnsi="Times New Roman" w:eastAsia="宋体" w:cs="Times New Roman"/>
                <w:color w:val="auto"/>
                <w:sz w:val="18"/>
                <w:szCs w:val="18"/>
                <w:lang w:eastAsia="zh-CN"/>
              </w:rPr>
              <w:t>；</w:t>
            </w:r>
          </w:p>
          <w:p w14:paraId="223AC145">
            <w:pP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18"/>
                <w:szCs w:val="18"/>
                <w:lang w:val="en-US" w:eastAsia="zh-CN"/>
              </w:rPr>
              <w:t>(2)</w:t>
            </w:r>
            <w:r>
              <w:rPr>
                <w:rFonts w:hint="eastAsia" w:ascii="Times New Roman" w:hAnsi="Times New Roman" w:eastAsia="宋体" w:cs="Times New Roman"/>
                <w:i w:val="0"/>
                <w:iCs w:val="0"/>
                <w:caps w:val="0"/>
                <w:color w:val="auto"/>
                <w:spacing w:val="0"/>
                <w:sz w:val="18"/>
                <w:szCs w:val="18"/>
                <w:shd w:val="clear" w:fill="FFFFFF"/>
              </w:rPr>
              <w:t>采用压缩氮气瓶组驱动的泡沫喷雾系统，应以手动和自动控制的方式分别对防护区各进行一次喷水试验。以自动控制的方式进行喷水试验时，随机启动两个动力瓶组，系统接到火灾模拟信号后应能准确开启对应防护区的阀门，系统自接到火灾模拟信号至开始喷水的时间应符合设计要求；以手动控制的方式进行喷水试验时，按设计瓶组数开启，系统自接到手动开启信号至开始喷水的时间、系统流量和连续喷射时间应符合设计要求。对于保护变压器的泡沫喷雾系统，应观察喷头的喷雾锥是否喷洒到绝缘子升高座孔口。</w:t>
            </w:r>
          </w:p>
        </w:tc>
        <w:tc>
          <w:tcPr>
            <w:tcW w:w="1031" w:type="dxa"/>
            <w:vAlign w:val="center"/>
          </w:tcPr>
          <w:p w14:paraId="12A587D4">
            <w:pP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按系统，</w:t>
            </w:r>
            <w:r>
              <w:rPr>
                <w:rFonts w:hint="eastAsia" w:ascii="Times New Roman" w:hAnsi="Times New Roman" w:eastAsia="宋体" w:cs="Times New Roman"/>
                <w:color w:val="auto"/>
                <w:sz w:val="18"/>
                <w:szCs w:val="18"/>
              </w:rPr>
              <w:t>选择最远防护区进行试验</w:t>
            </w:r>
          </w:p>
          <w:p w14:paraId="0FDFCB7E">
            <w:pPr>
              <w:jc w:val="center"/>
              <w:rPr>
                <w:rFonts w:hint="default" w:ascii="Times New Roman" w:hAnsi="Times New Roman" w:eastAsia="宋体" w:cs="Times New Roman"/>
                <w:color w:val="auto"/>
                <w:sz w:val="18"/>
                <w:szCs w:val="18"/>
                <w:lang w:val="en-US" w:eastAsia="zh-CN"/>
              </w:rPr>
            </w:pPr>
          </w:p>
        </w:tc>
        <w:tc>
          <w:tcPr>
            <w:tcW w:w="3261" w:type="dxa"/>
            <w:vAlign w:val="center"/>
          </w:tcPr>
          <w:p w14:paraId="66F7AC79">
            <w:pPr>
              <w:jc w:val="center"/>
              <w:rPr>
                <w:rFonts w:ascii="Times New Roman" w:hAnsi="Times New Roman" w:cs="Times New Roman"/>
                <w:color w:val="auto"/>
              </w:rPr>
            </w:pPr>
          </w:p>
        </w:tc>
        <w:tc>
          <w:tcPr>
            <w:tcW w:w="3058" w:type="dxa"/>
            <w:vAlign w:val="center"/>
          </w:tcPr>
          <w:p w14:paraId="463F9AED">
            <w:pPr>
              <w:rPr>
                <w:rFonts w:ascii="Times New Roman" w:hAnsi="Times New Roman" w:cs="Times New Roman"/>
                <w:color w:val="auto"/>
              </w:rPr>
            </w:pPr>
          </w:p>
        </w:tc>
        <w:tc>
          <w:tcPr>
            <w:tcW w:w="1012" w:type="dxa"/>
            <w:vAlign w:val="center"/>
          </w:tcPr>
          <w:p w14:paraId="1518B51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8926828">
            <w:pPr>
              <w:rPr>
                <w:rFonts w:ascii="Times New Roman" w:hAnsi="Times New Roman" w:cs="Times New Roman"/>
                <w:color w:val="auto"/>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A3F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596" w:type="dxa"/>
            <w:gridSpan w:val="3"/>
            <w:vAlign w:val="center"/>
          </w:tcPr>
          <w:p w14:paraId="61FB9032">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92" w:type="dxa"/>
            <w:gridSpan w:val="2"/>
            <w:vAlign w:val="center"/>
          </w:tcPr>
          <w:p w14:paraId="58910467">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070" w:type="dxa"/>
            <w:gridSpan w:val="2"/>
            <w:vAlign w:val="center"/>
          </w:tcPr>
          <w:p w14:paraId="58573C5A">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60A4C106">
      <w:pPr>
        <w:rPr>
          <w:rFonts w:hint="eastAsia" w:ascii="Times New Roman" w:hAnsi="Times New Roman" w:eastAsia="宋体" w:cs="Times New Roman"/>
          <w:b/>
          <w:bCs/>
          <w:color w:val="auto"/>
          <w:sz w:val="21"/>
          <w:szCs w:val="21"/>
          <w:lang w:val="en-US" w:eastAsia="zh-CN"/>
        </w:rPr>
      </w:pPr>
    </w:p>
    <w:p w14:paraId="4628856E">
      <w:pPr>
        <w:ind w:firstLine="110" w:firstLineChars="5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36CF38D3">
      <w:pPr>
        <w:ind w:firstLine="550" w:firstLineChars="25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46F2063A">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152FD9D4">
      <w:pPr>
        <w:pStyle w:val="17"/>
        <w:spacing w:line="360" w:lineRule="auto"/>
        <w:jc w:val="center"/>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（十五）</w:t>
      </w:r>
      <w:r>
        <w:rPr>
          <w:rFonts w:hint="eastAsia" w:ascii="Times New Roman" w:hAnsi="Times New Roman" w:eastAsia="宋体" w:cs="Times New Roman"/>
          <w:b/>
          <w:bCs/>
          <w:color w:val="auto"/>
          <w:sz w:val="21"/>
          <w:szCs w:val="21"/>
          <w:lang w:val="en-US" w:eastAsia="zh-CN"/>
        </w:rPr>
        <w:t>气体灭火系统功能联调联试</w:t>
      </w:r>
      <w:r>
        <w:rPr>
          <w:rFonts w:hint="eastAsia" w:ascii="Times New Roman" w:hAnsi="Times New Roman" w:cs="Times New Roman"/>
          <w:b/>
          <w:bCs/>
          <w:color w:val="auto"/>
          <w:sz w:val="21"/>
          <w:szCs w:val="21"/>
          <w:lang w:val="en-US" w:eastAsia="zh-CN"/>
        </w:rPr>
        <w:t>抽查</w:t>
      </w:r>
      <w:r>
        <w:rPr>
          <w:rFonts w:hint="eastAsia" w:ascii="Times New Roman" w:hAnsi="Times New Roman" w:eastAsia="宋体" w:cs="Times New Roman"/>
          <w:b/>
          <w:bCs/>
          <w:color w:val="auto"/>
          <w:sz w:val="21"/>
          <w:szCs w:val="21"/>
          <w:lang w:val="en-US" w:eastAsia="zh-CN"/>
        </w:rPr>
        <w:t>记录</w:t>
      </w:r>
    </w:p>
    <w:tbl>
      <w:tblPr>
        <w:tblStyle w:val="11"/>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72"/>
        <w:gridCol w:w="4482"/>
        <w:gridCol w:w="1031"/>
        <w:gridCol w:w="3186"/>
        <w:gridCol w:w="2989"/>
        <w:gridCol w:w="990"/>
      </w:tblGrid>
      <w:tr w14:paraId="410A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restart"/>
            <w:vAlign w:val="center"/>
          </w:tcPr>
          <w:p w14:paraId="5C5183C4">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72" w:type="dxa"/>
            <w:vMerge w:val="restart"/>
            <w:vAlign w:val="center"/>
          </w:tcPr>
          <w:p w14:paraId="62A7ED43">
            <w:pPr>
              <w:adjustRightInd w:val="0"/>
              <w:snapToGrid w:val="0"/>
              <w:spacing w:line="300" w:lineRule="exact"/>
              <w:jc w:val="center"/>
              <w:rPr>
                <w:rFonts w:hint="eastAsia" w:ascii="Times New Roman" w:hAnsi="Times New Roman" w:eastAsia="宋体" w:cs="Times New Roman"/>
                <w:color w:val="auto"/>
                <w:kern w:val="2"/>
                <w:sz w:val="18"/>
                <w:szCs w:val="18"/>
                <w:vertAlign w:val="baseline"/>
                <w:lang w:val="en-US" w:eastAsia="zh-CN" w:bidi="ar-SA"/>
              </w:rPr>
            </w:pPr>
            <w:r>
              <w:rPr>
                <w:rFonts w:hint="eastAsia" w:ascii="Times New Roman" w:hAnsi="Times New Roman" w:eastAsia="宋体" w:cs="Times New Roman"/>
                <w:color w:val="auto"/>
                <w:sz w:val="18"/>
                <w:szCs w:val="18"/>
                <w:lang w:val="en-US" w:eastAsia="zh-CN"/>
              </w:rPr>
              <w:t>抽查项目</w:t>
            </w:r>
          </w:p>
        </w:tc>
        <w:tc>
          <w:tcPr>
            <w:tcW w:w="4482" w:type="dxa"/>
            <w:vMerge w:val="restart"/>
            <w:vAlign w:val="center"/>
          </w:tcPr>
          <w:p w14:paraId="2B575C1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31" w:type="dxa"/>
            <w:vMerge w:val="restart"/>
            <w:vAlign w:val="center"/>
          </w:tcPr>
          <w:p w14:paraId="79E1EE16">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175" w:type="dxa"/>
            <w:gridSpan w:val="2"/>
            <w:vAlign w:val="center"/>
          </w:tcPr>
          <w:p w14:paraId="566589AD">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990" w:type="dxa"/>
            <w:vMerge w:val="restart"/>
            <w:vAlign w:val="center"/>
          </w:tcPr>
          <w:p w14:paraId="07E7D796">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283E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Merge w:val="continue"/>
            <w:vAlign w:val="center"/>
          </w:tcPr>
          <w:p w14:paraId="16ED8565">
            <w:pPr>
              <w:snapToGrid w:val="0"/>
              <w:spacing w:line="240" w:lineRule="auto"/>
              <w:jc w:val="center"/>
              <w:rPr>
                <w:rFonts w:hint="eastAsia" w:ascii="Times New Roman" w:hAnsi="Times New Roman" w:eastAsia="宋体" w:cs="Times New Roman"/>
                <w:color w:val="auto"/>
                <w:sz w:val="18"/>
                <w:szCs w:val="18"/>
              </w:rPr>
            </w:pPr>
          </w:p>
        </w:tc>
        <w:tc>
          <w:tcPr>
            <w:tcW w:w="1072" w:type="dxa"/>
            <w:vMerge w:val="continue"/>
            <w:vAlign w:val="center"/>
          </w:tcPr>
          <w:p w14:paraId="22201A9C">
            <w:pPr>
              <w:snapToGrid w:val="0"/>
              <w:spacing w:line="240" w:lineRule="auto"/>
              <w:jc w:val="center"/>
              <w:rPr>
                <w:rFonts w:hint="eastAsia" w:ascii="Times New Roman" w:hAnsi="Times New Roman" w:eastAsia="宋体" w:cs="Times New Roman"/>
                <w:color w:val="auto"/>
                <w:sz w:val="18"/>
                <w:szCs w:val="18"/>
              </w:rPr>
            </w:pPr>
          </w:p>
        </w:tc>
        <w:tc>
          <w:tcPr>
            <w:tcW w:w="4482" w:type="dxa"/>
            <w:vMerge w:val="continue"/>
            <w:vAlign w:val="center"/>
          </w:tcPr>
          <w:p w14:paraId="60AE5D4B">
            <w:pPr>
              <w:snapToGrid w:val="0"/>
              <w:spacing w:line="240" w:lineRule="auto"/>
              <w:jc w:val="center"/>
              <w:rPr>
                <w:rFonts w:hint="eastAsia" w:ascii="Times New Roman" w:hAnsi="Times New Roman" w:eastAsia="宋体" w:cs="Times New Roman"/>
                <w:color w:val="auto"/>
                <w:sz w:val="18"/>
                <w:szCs w:val="18"/>
              </w:rPr>
            </w:pPr>
          </w:p>
        </w:tc>
        <w:tc>
          <w:tcPr>
            <w:tcW w:w="1031" w:type="dxa"/>
            <w:vMerge w:val="continue"/>
            <w:vAlign w:val="center"/>
          </w:tcPr>
          <w:p w14:paraId="1AEF3393">
            <w:pPr>
              <w:snapToGrid w:val="0"/>
              <w:spacing w:line="240" w:lineRule="auto"/>
              <w:jc w:val="center"/>
              <w:rPr>
                <w:rFonts w:hint="eastAsia" w:ascii="Times New Roman" w:hAnsi="Times New Roman" w:eastAsia="宋体" w:cs="Times New Roman"/>
                <w:color w:val="auto"/>
                <w:sz w:val="18"/>
                <w:szCs w:val="18"/>
              </w:rPr>
            </w:pPr>
          </w:p>
        </w:tc>
        <w:tc>
          <w:tcPr>
            <w:tcW w:w="3186" w:type="dxa"/>
            <w:vAlign w:val="center"/>
          </w:tcPr>
          <w:p w14:paraId="38AC26D9">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2989" w:type="dxa"/>
            <w:vAlign w:val="center"/>
          </w:tcPr>
          <w:p w14:paraId="7B3B4D99">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990" w:type="dxa"/>
            <w:vMerge w:val="continue"/>
            <w:vAlign w:val="center"/>
          </w:tcPr>
          <w:p w14:paraId="04079908">
            <w:pPr>
              <w:snapToGrid w:val="0"/>
              <w:spacing w:line="240" w:lineRule="auto"/>
              <w:jc w:val="center"/>
              <w:rPr>
                <w:rFonts w:hint="eastAsia" w:ascii="Times New Roman" w:hAnsi="Times New Roman" w:eastAsia="宋体" w:cs="Times New Roman"/>
                <w:color w:val="auto"/>
                <w:sz w:val="18"/>
                <w:szCs w:val="18"/>
              </w:rPr>
            </w:pPr>
          </w:p>
        </w:tc>
      </w:tr>
      <w:tr w14:paraId="09C9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76" w:type="dxa"/>
            <w:vAlign w:val="center"/>
          </w:tcPr>
          <w:p w14:paraId="2B043514">
            <w:pPr>
              <w:snapToGrid w:val="0"/>
              <w:spacing w:line="240" w:lineRule="auto"/>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15.1</w:t>
            </w:r>
          </w:p>
        </w:tc>
        <w:tc>
          <w:tcPr>
            <w:tcW w:w="1072" w:type="dxa"/>
            <w:vAlign w:val="center"/>
          </w:tcPr>
          <w:p w14:paraId="6E4C3CED">
            <w:pPr>
              <w:snapToGrid w:val="0"/>
              <w:spacing w:line="240" w:lineRule="auto"/>
              <w:jc w:val="center"/>
              <w:rPr>
                <w:rFonts w:hint="eastAsia" w:ascii="Times New Roman" w:hAnsi="Times New Roman" w:eastAsia="宋体" w:cs="Times New Roman"/>
                <w:color w:val="auto"/>
                <w:sz w:val="18"/>
                <w:szCs w:val="18"/>
              </w:rPr>
            </w:pPr>
            <w:r>
              <w:rPr>
                <w:rFonts w:hint="default" w:ascii="Times New Roman" w:hAnsi="Times New Roman" w:eastAsia="宋体" w:cs="Times New Roman"/>
                <w:i w:val="0"/>
                <w:iCs w:val="0"/>
                <w:caps w:val="0"/>
                <w:color w:val="auto"/>
                <w:spacing w:val="0"/>
                <w:sz w:val="18"/>
                <w:szCs w:val="18"/>
                <w:shd w:val="clear" w:fill="auto"/>
              </w:rPr>
              <w:t>自动模拟启动试验</w:t>
            </w:r>
          </w:p>
        </w:tc>
        <w:tc>
          <w:tcPr>
            <w:tcW w:w="4482" w:type="dxa"/>
            <w:vAlign w:val="center"/>
          </w:tcPr>
          <w:p w14:paraId="4C65EBE2">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color w:val="auto"/>
                <w:sz w:val="18"/>
                <w:szCs w:val="18"/>
                <w:lang w:val="en-US" w:eastAsia="zh-CN"/>
              </w:rPr>
              <w:t>(1)</w:t>
            </w:r>
            <w:r>
              <w:rPr>
                <w:rFonts w:hint="default" w:ascii="Times New Roman" w:hAnsi="Times New Roman" w:cs="Times New Roman" w:eastAsiaTheme="minorEastAsia"/>
                <w:i w:val="0"/>
                <w:iCs w:val="0"/>
                <w:caps w:val="0"/>
                <w:color w:val="auto"/>
                <w:spacing w:val="0"/>
                <w:sz w:val="18"/>
                <w:szCs w:val="18"/>
                <w:shd w:val="clear" w:fill="FFFFFF"/>
              </w:rPr>
              <w:t>将灭火控制器的启动输出端与灭火系统相应防护区驱动装置连接。驱动装置应与阀门的动作机构脱离。也可以用一个启动电压、电流与驱动装置的启动电压、电流相同的负载代替</w:t>
            </w:r>
            <w:r>
              <w:rPr>
                <w:rFonts w:hint="eastAsia" w:ascii="Times New Roman" w:hAnsi="Times New Roman" w:cs="Times New Roman"/>
                <w:i w:val="0"/>
                <w:iCs w:val="0"/>
                <w:caps w:val="0"/>
                <w:color w:val="auto"/>
                <w:spacing w:val="0"/>
                <w:sz w:val="18"/>
                <w:szCs w:val="18"/>
                <w:shd w:val="clear" w:fill="FFFFFF"/>
                <w:lang w:eastAsia="zh-CN"/>
              </w:rPr>
              <w:t>；</w:t>
            </w:r>
          </w:p>
          <w:p w14:paraId="554420E4">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color w:val="auto"/>
                <w:sz w:val="18"/>
                <w:szCs w:val="18"/>
                <w:lang w:val="en-US" w:eastAsia="zh-CN"/>
              </w:rPr>
              <w:t>(2)</w:t>
            </w:r>
            <w:r>
              <w:rPr>
                <w:rFonts w:hint="default" w:ascii="Times New Roman" w:hAnsi="Times New Roman" w:cs="Times New Roman" w:eastAsiaTheme="minorEastAsia"/>
                <w:i w:val="0"/>
                <w:iCs w:val="0"/>
                <w:caps w:val="0"/>
                <w:color w:val="auto"/>
                <w:spacing w:val="0"/>
                <w:sz w:val="18"/>
                <w:szCs w:val="18"/>
                <w:shd w:val="clear" w:fill="FFFFFF"/>
              </w:rPr>
              <w:t>人工模拟火警使防护区内任意一个火灾探测器动作，观察单一火警信号输出后，相关报警设备动作是否正常（如警铃、蜂鸣器发出报警声等）</w:t>
            </w:r>
            <w:r>
              <w:rPr>
                <w:rFonts w:hint="eastAsia" w:ascii="Times New Roman" w:hAnsi="Times New Roman" w:cs="Times New Roman"/>
                <w:i w:val="0"/>
                <w:iCs w:val="0"/>
                <w:caps w:val="0"/>
                <w:color w:val="auto"/>
                <w:spacing w:val="0"/>
                <w:sz w:val="18"/>
                <w:szCs w:val="18"/>
                <w:shd w:val="clear" w:fill="FFFFFF"/>
                <w:lang w:eastAsia="zh-CN"/>
              </w:rPr>
              <w:t>；</w:t>
            </w:r>
          </w:p>
          <w:p w14:paraId="6E22F92E">
            <w:pPr>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(3)</w:t>
            </w:r>
            <w:r>
              <w:rPr>
                <w:rFonts w:hint="default" w:ascii="Times New Roman" w:hAnsi="Times New Roman" w:cs="Times New Roman" w:eastAsiaTheme="minorEastAsia"/>
                <w:i w:val="0"/>
                <w:iCs w:val="0"/>
                <w:caps w:val="0"/>
                <w:color w:val="auto"/>
                <w:spacing w:val="0"/>
                <w:sz w:val="18"/>
                <w:szCs w:val="18"/>
                <w:shd w:val="clear" w:fill="FFFFFF"/>
              </w:rPr>
              <w:t>人工模拟火警使该防护区内另一个火灾探测器动作，观察复合火警信号输出后，相关动作信号及联动设备动作是否正常（如发出声、光报警，启动输出端的负载，关闭通风空调、防火阀等）</w:t>
            </w:r>
            <w:r>
              <w:rPr>
                <w:rFonts w:hint="eastAsia" w:ascii="Times New Roman" w:hAnsi="Times New Roman" w:cs="Times New Roman"/>
                <w:i w:val="0"/>
                <w:iCs w:val="0"/>
                <w:caps w:val="0"/>
                <w:color w:val="auto"/>
                <w:spacing w:val="0"/>
                <w:sz w:val="18"/>
                <w:szCs w:val="18"/>
                <w:shd w:val="clear" w:fill="FFFFFF"/>
                <w:lang w:eastAsia="zh-CN"/>
              </w:rPr>
              <w:t>；</w:t>
            </w:r>
          </w:p>
          <w:p w14:paraId="0E62DA66">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i w:val="0"/>
                <w:iCs w:val="0"/>
                <w:caps w:val="0"/>
                <w:color w:val="auto"/>
                <w:spacing w:val="0"/>
                <w:sz w:val="18"/>
                <w:szCs w:val="18"/>
                <w:shd w:val="clear" w:fill="FFFFFF"/>
                <w:lang w:val="en-US" w:eastAsia="zh-CN"/>
              </w:rPr>
              <w:t>(4)</w:t>
            </w:r>
            <w:r>
              <w:rPr>
                <w:rFonts w:hint="eastAsia" w:ascii="Times New Roman" w:hAnsi="Times New Roman" w:cs="Times New Roman" w:eastAsiaTheme="minorEastAsia"/>
                <w:i w:val="0"/>
                <w:iCs w:val="0"/>
                <w:caps w:val="0"/>
                <w:color w:val="auto"/>
                <w:spacing w:val="0"/>
                <w:sz w:val="18"/>
                <w:szCs w:val="18"/>
                <w:shd w:val="clear" w:fill="FFFFFF"/>
              </w:rPr>
              <w:t>模拟启动试验结果应符合下列规定：</w:t>
            </w:r>
          </w:p>
          <w:p w14:paraId="7FE747C7">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eastAsia" w:ascii="Times New Roman" w:hAnsi="Times New Roman" w:eastAsia="微软雅黑" w:cs="Times New Roman"/>
                <w:i w:val="0"/>
                <w:iCs w:val="0"/>
                <w:caps w:val="0"/>
                <w:color w:val="auto"/>
                <w:spacing w:val="0"/>
                <w:sz w:val="18"/>
                <w:szCs w:val="18"/>
                <w:shd w:val="clear" w:fill="FFFFFF"/>
              </w:rPr>
              <w:t xml:space="preserve">  </w:t>
            </w:r>
            <w:r>
              <w:rPr>
                <w:rFonts w:hint="default" w:ascii="Times New Roman" w:hAnsi="Times New Roman" w:cs="Times New Roman" w:eastAsiaTheme="minorEastAsia"/>
                <w:i w:val="0"/>
                <w:iCs w:val="0"/>
                <w:caps w:val="0"/>
                <w:color w:val="auto"/>
                <w:spacing w:val="0"/>
                <w:sz w:val="18"/>
                <w:szCs w:val="18"/>
                <w:shd w:val="clear" w:fill="FFFFFF"/>
              </w:rPr>
              <w:t>  1</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延迟时间与设定时间相符，响应时间满足要求；</w:t>
            </w:r>
          </w:p>
          <w:p w14:paraId="317E219A">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eastAsiaTheme="minorEastAsia"/>
                <w:i w:val="0"/>
                <w:iCs w:val="0"/>
                <w:caps w:val="0"/>
                <w:color w:val="auto"/>
                <w:spacing w:val="0"/>
                <w:sz w:val="18"/>
                <w:szCs w:val="18"/>
                <w:shd w:val="clear" w:fill="FFFFFF"/>
              </w:rPr>
              <w:t>    2</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有关声、光报警信号正确；</w:t>
            </w:r>
          </w:p>
          <w:p w14:paraId="490EF93D">
            <w:pPr>
              <w:rPr>
                <w:rFonts w:hint="eastAsia" w:ascii="Times New Roman" w:hAnsi="Times New Roman" w:cs="Times New Roman" w:eastAsiaTheme="minorEastAsia"/>
                <w:i w:val="0"/>
                <w:iCs w:val="0"/>
                <w:caps w:val="0"/>
                <w:color w:val="auto"/>
                <w:spacing w:val="0"/>
                <w:sz w:val="18"/>
                <w:szCs w:val="18"/>
                <w:shd w:val="clear" w:fill="FFFFFF"/>
                <w:lang w:eastAsia="zh-CN"/>
              </w:rPr>
            </w:pPr>
            <w:r>
              <w:rPr>
                <w:rFonts w:hint="default" w:ascii="Times New Roman" w:hAnsi="Times New Roman" w:cs="Times New Roman" w:eastAsiaTheme="minorEastAsia"/>
                <w:i w:val="0"/>
                <w:iCs w:val="0"/>
                <w:caps w:val="0"/>
                <w:color w:val="auto"/>
                <w:spacing w:val="0"/>
                <w:sz w:val="18"/>
                <w:szCs w:val="18"/>
                <w:shd w:val="clear" w:fill="FFFFFF"/>
              </w:rPr>
              <w:t>    3</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联动设备动作正确；</w:t>
            </w:r>
          </w:p>
          <w:p w14:paraId="4CF3DE6C">
            <w:pPr>
              <w:rPr>
                <w:rFonts w:hint="default" w:ascii="Times New Roman" w:hAnsi="Times New Roman" w:cs="Times New Roman"/>
                <w:color w:val="auto"/>
                <w:lang w:val="en-US" w:eastAsia="zh-CN"/>
              </w:rPr>
            </w:pPr>
            <w:r>
              <w:rPr>
                <w:rFonts w:hint="default" w:ascii="Times New Roman" w:hAnsi="Times New Roman" w:cs="Times New Roman" w:eastAsiaTheme="minorEastAsia"/>
                <w:i w:val="0"/>
                <w:iCs w:val="0"/>
                <w:caps w:val="0"/>
                <w:color w:val="auto"/>
                <w:spacing w:val="0"/>
                <w:sz w:val="18"/>
                <w:szCs w:val="18"/>
                <w:shd w:val="clear" w:fill="FFFFFF"/>
              </w:rPr>
              <w:t>    4</w:t>
            </w:r>
            <w:r>
              <w:rPr>
                <w:rFonts w:hint="eastAsia" w:ascii="Times New Roman" w:hAnsi="Times New Roman" w:cs="Times New Roman"/>
                <w:i w:val="0"/>
                <w:iCs w:val="0"/>
                <w:caps w:val="0"/>
                <w:color w:val="auto"/>
                <w:spacing w:val="0"/>
                <w:sz w:val="18"/>
                <w:szCs w:val="18"/>
                <w:shd w:val="clear"/>
                <w:lang w:eastAsia="zh-CN"/>
              </w:rPr>
              <w:t>）</w:t>
            </w:r>
            <w:r>
              <w:rPr>
                <w:rFonts w:hint="default" w:ascii="Times New Roman" w:hAnsi="Times New Roman" w:cs="Times New Roman" w:eastAsiaTheme="minorEastAsia"/>
                <w:i w:val="0"/>
                <w:iCs w:val="0"/>
                <w:caps w:val="0"/>
                <w:color w:val="auto"/>
                <w:spacing w:val="0"/>
                <w:sz w:val="18"/>
                <w:szCs w:val="18"/>
                <w:shd w:val="clear" w:fill="FFFFFF"/>
              </w:rPr>
              <w:t>驱动装置动作可靠。</w:t>
            </w:r>
          </w:p>
        </w:tc>
        <w:tc>
          <w:tcPr>
            <w:tcW w:w="1031" w:type="dxa"/>
            <w:vAlign w:val="center"/>
          </w:tcPr>
          <w:p w14:paraId="0B032758">
            <w:pPr>
              <w:snapToGrid/>
              <w:spacing w:line="240" w:lineRule="auto"/>
              <w:jc w:val="left"/>
              <w:rPr>
                <w:rFonts w:hint="default" w:ascii="Times New Roman" w:hAnsi="Times New Roman" w:cs="Times New Roman"/>
                <w:color w:val="auto"/>
                <w:sz w:val="18"/>
                <w:szCs w:val="18"/>
              </w:rPr>
            </w:pPr>
            <w:r>
              <w:rPr>
                <w:rFonts w:hint="default" w:ascii="Times New Roman" w:hAnsi="Times New Roman" w:cs="Times New Roman" w:eastAsiaTheme="minorEastAsia"/>
                <w:i w:val="0"/>
                <w:iCs w:val="0"/>
                <w:caps w:val="0"/>
                <w:color w:val="auto"/>
                <w:spacing w:val="0"/>
                <w:sz w:val="18"/>
                <w:szCs w:val="18"/>
                <w:shd w:val="clear" w:fill="auto"/>
              </w:rPr>
              <w:t>按防护区或保护对象总数（不足5个按5个计）的20%</w:t>
            </w:r>
            <w:r>
              <w:rPr>
                <w:rFonts w:hint="eastAsia" w:ascii="Times New Roman" w:hAnsi="Times New Roman" w:cs="Times New Roman"/>
                <w:i w:val="0"/>
                <w:iCs w:val="0"/>
                <w:caps w:val="0"/>
                <w:color w:val="auto"/>
                <w:spacing w:val="0"/>
                <w:sz w:val="18"/>
                <w:szCs w:val="18"/>
                <w:shd w:val="clear" w:fill="auto"/>
                <w:lang w:val="en-US" w:eastAsia="zh-CN"/>
              </w:rPr>
              <w:t>抽查</w:t>
            </w:r>
          </w:p>
          <w:p w14:paraId="47353994">
            <w:pPr>
              <w:spacing w:line="240" w:lineRule="auto"/>
              <w:jc w:val="left"/>
              <w:rPr>
                <w:rFonts w:hint="eastAsia" w:ascii="Times New Roman" w:hAnsi="Times New Roman" w:cs="Times New Roman" w:eastAsiaTheme="minorEastAsia"/>
                <w:i w:val="0"/>
                <w:iCs w:val="0"/>
                <w:caps w:val="0"/>
                <w:color w:val="auto"/>
                <w:spacing w:val="0"/>
                <w:sz w:val="18"/>
                <w:szCs w:val="18"/>
                <w:shd w:val="clear" w:fill="FFFFFF"/>
                <w:lang w:val="en-US" w:eastAsia="zh-CN"/>
              </w:rPr>
            </w:pPr>
          </w:p>
        </w:tc>
        <w:tc>
          <w:tcPr>
            <w:tcW w:w="3186" w:type="dxa"/>
            <w:vAlign w:val="center"/>
          </w:tcPr>
          <w:p w14:paraId="46AE2EB2">
            <w:pPr>
              <w:snapToGrid w:val="0"/>
              <w:spacing w:line="240" w:lineRule="auto"/>
              <w:jc w:val="center"/>
              <w:rPr>
                <w:rFonts w:hint="eastAsia" w:ascii="Times New Roman" w:hAnsi="Times New Roman" w:eastAsia="宋体" w:cs="Times New Roman"/>
                <w:color w:val="auto"/>
                <w:sz w:val="18"/>
                <w:szCs w:val="18"/>
                <w:lang w:eastAsia="zh-CN"/>
              </w:rPr>
            </w:pPr>
          </w:p>
        </w:tc>
        <w:tc>
          <w:tcPr>
            <w:tcW w:w="2989" w:type="dxa"/>
            <w:vAlign w:val="center"/>
          </w:tcPr>
          <w:p w14:paraId="279DD646">
            <w:pPr>
              <w:snapToGrid w:val="0"/>
              <w:spacing w:line="240" w:lineRule="auto"/>
              <w:jc w:val="center"/>
              <w:rPr>
                <w:rFonts w:hint="eastAsia" w:ascii="Times New Roman" w:hAnsi="Times New Roman" w:eastAsia="宋体" w:cs="Times New Roman"/>
                <w:color w:val="auto"/>
                <w:sz w:val="18"/>
                <w:szCs w:val="18"/>
                <w:lang w:eastAsia="zh-CN"/>
              </w:rPr>
            </w:pPr>
          </w:p>
        </w:tc>
        <w:tc>
          <w:tcPr>
            <w:tcW w:w="990" w:type="dxa"/>
            <w:vAlign w:val="center"/>
          </w:tcPr>
          <w:p w14:paraId="57911889">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2BF8107">
            <w:pPr>
              <w:snapToGrid w:val="0"/>
              <w:spacing w:line="240" w:lineRule="auto"/>
              <w:jc w:val="both"/>
              <w:rPr>
                <w:rFonts w:hint="eastAsia" w:ascii="Times New Roman" w:hAnsi="Times New Roman" w:eastAsia="宋体" w:cs="Times New Roman"/>
                <w:color w:val="auto"/>
                <w:sz w:val="18"/>
                <w:szCs w:val="18"/>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722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6430" w:type="dxa"/>
            <w:gridSpan w:val="3"/>
            <w:vAlign w:val="center"/>
          </w:tcPr>
          <w:p w14:paraId="167C98EE">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17" w:type="dxa"/>
            <w:gridSpan w:val="2"/>
            <w:vAlign w:val="center"/>
          </w:tcPr>
          <w:p w14:paraId="68528D1E">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3979" w:type="dxa"/>
            <w:gridSpan w:val="2"/>
            <w:vAlign w:val="center"/>
          </w:tcPr>
          <w:p w14:paraId="2E49A5B2">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77E46613">
      <w:pPr>
        <w:ind w:firstLine="440" w:firstLineChars="200"/>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D7ACB92">
      <w:pPr>
        <w:ind w:firstLine="880" w:firstLineChars="4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56B784F0">
      <w:pPr>
        <w:pStyle w:val="5"/>
        <w:rPr>
          <w:rFonts w:hint="eastAsia" w:ascii="Times New Roman" w:hAnsi="Times New Roman" w:eastAsia="宋体" w:cs="Times New Roman"/>
          <w:color w:val="auto"/>
          <w:lang w:val="en-US" w:eastAsia="zh-CN"/>
        </w:rPr>
      </w:pPr>
    </w:p>
    <w:p w14:paraId="05BA4A02">
      <w:pPr>
        <w:pStyle w:val="5"/>
        <w:rPr>
          <w:rFonts w:hint="eastAsia" w:ascii="Times New Roman" w:hAnsi="Times New Roman" w:eastAsia="宋体" w:cs="Times New Roman"/>
          <w:color w:val="auto"/>
          <w:lang w:val="en-US" w:eastAsia="zh-CN"/>
        </w:rPr>
      </w:pPr>
    </w:p>
    <w:p w14:paraId="754F331C">
      <w:pPr>
        <w:pStyle w:val="5"/>
        <w:rPr>
          <w:rFonts w:hint="eastAsia" w:ascii="Times New Roman" w:hAnsi="Times New Roman" w:eastAsia="宋体" w:cs="Times New Roman"/>
          <w:color w:val="auto"/>
          <w:lang w:val="en-US" w:eastAsia="zh-CN"/>
        </w:rPr>
      </w:pPr>
    </w:p>
    <w:p w14:paraId="7DF513A5">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7C1C8F7D">
      <w:pPr>
        <w:pStyle w:val="17"/>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（十六）</w:t>
      </w:r>
      <w:r>
        <w:rPr>
          <w:rFonts w:hint="eastAsia" w:ascii="Times New Roman" w:hAnsi="Times New Roman" w:eastAsia="宋体" w:cs="Times New Roman"/>
          <w:b/>
          <w:bCs/>
          <w:color w:val="auto"/>
          <w:sz w:val="21"/>
          <w:szCs w:val="21"/>
          <w:lang w:val="en-US" w:eastAsia="zh-CN"/>
        </w:rPr>
        <w:t xml:space="preserve"> 火灾自动报警系统功能联调联试</w:t>
      </w:r>
      <w:r>
        <w:rPr>
          <w:rFonts w:hint="eastAsia" w:ascii="Times New Roman" w:hAnsi="Times New Roman" w:cs="Times New Roman"/>
          <w:b/>
          <w:bCs/>
          <w:color w:val="auto"/>
          <w:sz w:val="21"/>
          <w:szCs w:val="21"/>
          <w:lang w:val="en-US" w:eastAsia="zh-CN"/>
        </w:rPr>
        <w:t>抽查</w:t>
      </w:r>
      <w:r>
        <w:rPr>
          <w:rFonts w:hint="eastAsia" w:ascii="Times New Roman" w:hAnsi="Times New Roman" w:eastAsia="宋体" w:cs="Times New Roman"/>
          <w:b/>
          <w:bCs/>
          <w:color w:val="auto"/>
          <w:sz w:val="21"/>
          <w:szCs w:val="21"/>
          <w:lang w:val="en-US" w:eastAsia="zh-CN"/>
        </w:rPr>
        <w:t>记录</w:t>
      </w:r>
    </w:p>
    <w:tbl>
      <w:tblPr>
        <w:tblStyle w:val="12"/>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47"/>
        <w:gridCol w:w="4909"/>
        <w:gridCol w:w="1028"/>
        <w:gridCol w:w="3342"/>
        <w:gridCol w:w="3153"/>
        <w:gridCol w:w="1006"/>
      </w:tblGrid>
      <w:tr w14:paraId="7056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811" w:type="dxa"/>
            <w:vMerge w:val="restart"/>
            <w:vAlign w:val="center"/>
          </w:tcPr>
          <w:p w14:paraId="101AE8CF">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1047" w:type="dxa"/>
            <w:vMerge w:val="restart"/>
            <w:vAlign w:val="center"/>
          </w:tcPr>
          <w:p w14:paraId="7A52396B">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4909" w:type="dxa"/>
            <w:vMerge w:val="restart"/>
            <w:vAlign w:val="center"/>
          </w:tcPr>
          <w:p w14:paraId="4661F400">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28" w:type="dxa"/>
            <w:vMerge w:val="restart"/>
            <w:vAlign w:val="center"/>
          </w:tcPr>
          <w:p w14:paraId="50663760">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495" w:type="dxa"/>
            <w:gridSpan w:val="2"/>
            <w:vAlign w:val="center"/>
          </w:tcPr>
          <w:p w14:paraId="6C754DF3">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06" w:type="dxa"/>
            <w:vMerge w:val="restart"/>
            <w:vAlign w:val="center"/>
          </w:tcPr>
          <w:p w14:paraId="3F78EADA">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322A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blHeader/>
          <w:jc w:val="center"/>
        </w:trPr>
        <w:tc>
          <w:tcPr>
            <w:tcW w:w="811" w:type="dxa"/>
            <w:vMerge w:val="continue"/>
            <w:vAlign w:val="center"/>
          </w:tcPr>
          <w:p w14:paraId="4FBD7AFE">
            <w:pPr>
              <w:snapToGrid w:val="0"/>
              <w:spacing w:line="240" w:lineRule="auto"/>
              <w:jc w:val="center"/>
              <w:rPr>
                <w:rFonts w:hint="eastAsia" w:ascii="Times New Roman" w:hAnsi="Times New Roman" w:eastAsia="宋体" w:cs="Times New Roman"/>
                <w:color w:val="auto"/>
                <w:sz w:val="18"/>
                <w:szCs w:val="18"/>
              </w:rPr>
            </w:pPr>
          </w:p>
        </w:tc>
        <w:tc>
          <w:tcPr>
            <w:tcW w:w="1047" w:type="dxa"/>
            <w:vMerge w:val="continue"/>
            <w:vAlign w:val="center"/>
          </w:tcPr>
          <w:p w14:paraId="15FB56C8">
            <w:pPr>
              <w:snapToGrid w:val="0"/>
              <w:spacing w:line="240" w:lineRule="auto"/>
              <w:jc w:val="center"/>
              <w:rPr>
                <w:rFonts w:hint="eastAsia" w:ascii="Times New Roman" w:hAnsi="Times New Roman" w:eastAsia="宋体" w:cs="Times New Roman"/>
                <w:color w:val="auto"/>
                <w:sz w:val="18"/>
                <w:szCs w:val="18"/>
              </w:rPr>
            </w:pPr>
          </w:p>
        </w:tc>
        <w:tc>
          <w:tcPr>
            <w:tcW w:w="4909" w:type="dxa"/>
            <w:vMerge w:val="continue"/>
            <w:vAlign w:val="center"/>
          </w:tcPr>
          <w:p w14:paraId="0C42B596">
            <w:pPr>
              <w:snapToGrid w:val="0"/>
              <w:spacing w:line="240" w:lineRule="auto"/>
              <w:jc w:val="center"/>
              <w:rPr>
                <w:rFonts w:hint="eastAsia" w:ascii="Times New Roman" w:hAnsi="Times New Roman" w:eastAsia="宋体" w:cs="Times New Roman"/>
                <w:color w:val="auto"/>
                <w:sz w:val="18"/>
                <w:szCs w:val="18"/>
              </w:rPr>
            </w:pPr>
          </w:p>
        </w:tc>
        <w:tc>
          <w:tcPr>
            <w:tcW w:w="1028" w:type="dxa"/>
            <w:vMerge w:val="continue"/>
            <w:vAlign w:val="center"/>
          </w:tcPr>
          <w:p w14:paraId="37C263E6">
            <w:pPr>
              <w:snapToGrid w:val="0"/>
              <w:spacing w:line="240" w:lineRule="auto"/>
              <w:jc w:val="center"/>
              <w:rPr>
                <w:rFonts w:hint="eastAsia" w:ascii="Times New Roman" w:hAnsi="Times New Roman" w:eastAsia="宋体" w:cs="Times New Roman"/>
                <w:color w:val="auto"/>
                <w:sz w:val="18"/>
                <w:szCs w:val="18"/>
              </w:rPr>
            </w:pPr>
          </w:p>
        </w:tc>
        <w:tc>
          <w:tcPr>
            <w:tcW w:w="3342" w:type="dxa"/>
            <w:vAlign w:val="center"/>
          </w:tcPr>
          <w:p w14:paraId="4D203346">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3" w:type="dxa"/>
            <w:vAlign w:val="center"/>
          </w:tcPr>
          <w:p w14:paraId="14CDA96F">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06" w:type="dxa"/>
            <w:vMerge w:val="continue"/>
            <w:vAlign w:val="center"/>
          </w:tcPr>
          <w:p w14:paraId="304BB638">
            <w:pPr>
              <w:snapToGrid w:val="0"/>
              <w:spacing w:line="240" w:lineRule="auto"/>
              <w:jc w:val="center"/>
              <w:rPr>
                <w:rFonts w:hint="eastAsia" w:ascii="Times New Roman" w:hAnsi="Times New Roman" w:eastAsia="宋体" w:cs="Times New Roman"/>
                <w:color w:val="auto"/>
                <w:sz w:val="18"/>
                <w:szCs w:val="18"/>
              </w:rPr>
            </w:pPr>
          </w:p>
        </w:tc>
      </w:tr>
      <w:tr w14:paraId="5A0A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11" w:type="dxa"/>
            <w:vMerge w:val="restart"/>
            <w:vAlign w:val="center"/>
          </w:tcPr>
          <w:p w14:paraId="46412C81">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16.1</w:t>
            </w:r>
          </w:p>
        </w:tc>
        <w:tc>
          <w:tcPr>
            <w:tcW w:w="1047" w:type="dxa"/>
            <w:vMerge w:val="restart"/>
            <w:vAlign w:val="center"/>
          </w:tcPr>
          <w:p w14:paraId="44514450">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系统整体联动控制功能</w:t>
            </w:r>
          </w:p>
        </w:tc>
        <w:tc>
          <w:tcPr>
            <w:tcW w:w="4909" w:type="dxa"/>
            <w:vAlign w:val="center"/>
          </w:tcPr>
          <w:p w14:paraId="6CB1ECDB">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应使报警区域内符合火灾警报、消防应急广播系统，防火卷帘系统，防火门监控系统，防烟排烟系统，消防应急照明和疏散指示系统，电梯和非消防电源等相关系统联动触发条件的火灾探测器、手动火灾报警按钮发出火灾报警信号。</w:t>
            </w:r>
          </w:p>
        </w:tc>
        <w:tc>
          <w:tcPr>
            <w:tcW w:w="1028" w:type="dxa"/>
            <w:vAlign w:val="center"/>
          </w:tcPr>
          <w:p w14:paraId="45492124">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每个防火分区任意触发2处火灾报警信号</w:t>
            </w:r>
          </w:p>
        </w:tc>
        <w:tc>
          <w:tcPr>
            <w:tcW w:w="3342" w:type="dxa"/>
            <w:vAlign w:val="center"/>
          </w:tcPr>
          <w:p w14:paraId="7FD8789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6BADCB6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37D683F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093237F">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89B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11" w:type="dxa"/>
            <w:vMerge w:val="continue"/>
            <w:vAlign w:val="center"/>
          </w:tcPr>
          <w:p w14:paraId="4A3FCDB0">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4E8C847D">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3282B462">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消防联动控制器应发出控制火灾警报、消防应急广播系统，防火卷帘系统，防火门监控系统，防烟排烟系统，消防应急照明和疏散指示系统，电梯和非消防电源等相关系统动作的启动信号，点亮启动指示灯。</w:t>
            </w:r>
          </w:p>
        </w:tc>
        <w:tc>
          <w:tcPr>
            <w:tcW w:w="1028" w:type="dxa"/>
            <w:vAlign w:val="center"/>
          </w:tcPr>
          <w:p w14:paraId="20E91D79">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719CA7E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25EA260D">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027F290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4C4D8FE">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C1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11" w:type="dxa"/>
            <w:vMerge w:val="continue"/>
            <w:vAlign w:val="center"/>
          </w:tcPr>
          <w:p w14:paraId="0E81116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6B089128">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41FB875B">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火灾警报和消防应急广播的联动控制功能应符合《火灾自动报警系统施工及验收标准》GB 50166-2019第4.12.5条的规定。</w:t>
            </w:r>
          </w:p>
        </w:tc>
        <w:tc>
          <w:tcPr>
            <w:tcW w:w="1028" w:type="dxa"/>
            <w:vAlign w:val="center"/>
          </w:tcPr>
          <w:p w14:paraId="55FB2447">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538BE5FB">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0250DC35">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526D44B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D5FBFCD">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F4A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11" w:type="dxa"/>
            <w:vMerge w:val="continue"/>
            <w:vAlign w:val="center"/>
          </w:tcPr>
          <w:p w14:paraId="4AE7427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78DB5E9F">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45E5DD66">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防火卷帘系统的联动控制功能应符合《火灾自动报警系统施工及验收标准 》GB 50166-2019第4.13.8条的规定。</w:t>
            </w:r>
          </w:p>
        </w:tc>
        <w:tc>
          <w:tcPr>
            <w:tcW w:w="1028" w:type="dxa"/>
            <w:vAlign w:val="center"/>
          </w:tcPr>
          <w:p w14:paraId="54C082BB">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0AB1D7C8">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06D206A9">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6465453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EB4DD75">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0E9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14:paraId="1AB8EF3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00AC1223">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610881A6">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防火门监控系统的联动控制功能应符合《火灾自动报警系统施工及验收标准》GB 50166-2019第4.14.9条的规定。</w:t>
            </w:r>
          </w:p>
        </w:tc>
        <w:tc>
          <w:tcPr>
            <w:tcW w:w="1028" w:type="dxa"/>
            <w:vAlign w:val="center"/>
          </w:tcPr>
          <w:p w14:paraId="762C6A61">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20FD4E73">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6F413395">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48DDB46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E856601">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B2B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11" w:type="dxa"/>
            <w:vMerge w:val="continue"/>
            <w:vAlign w:val="center"/>
          </w:tcPr>
          <w:p w14:paraId="3584316B">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1A7B3075">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01FEC4ED">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加压送风系统的联动控制功能应符合《火灾自动报警系统施工及验收标准》GB 50166-2019第4.18.5条的规定。</w:t>
            </w:r>
          </w:p>
        </w:tc>
        <w:tc>
          <w:tcPr>
            <w:tcW w:w="1028" w:type="dxa"/>
            <w:vAlign w:val="center"/>
          </w:tcPr>
          <w:p w14:paraId="561FBB85">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240D2C7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2E9083BF">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65A43A6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8916C8C">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C3A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811" w:type="dxa"/>
            <w:vMerge w:val="continue"/>
            <w:vAlign w:val="center"/>
          </w:tcPr>
          <w:p w14:paraId="2A086B2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69AF797B">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2C5B0F98">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电动挡烟垂壁、排烟系统的联动控制功能应符合《火灾自动报警系统施工及验收标准》GB 50166-2019第4.18.8条的规定。</w:t>
            </w:r>
          </w:p>
        </w:tc>
        <w:tc>
          <w:tcPr>
            <w:tcW w:w="1028" w:type="dxa"/>
            <w:vAlign w:val="center"/>
          </w:tcPr>
          <w:p w14:paraId="07146453">
            <w:pPr>
              <w:spacing w:line="240" w:lineRule="auto"/>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22222069">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3BBC9D2A">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706363F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C031FDF">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2D0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14:paraId="7F9315D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669714D8">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60A580E1">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消防应急照明和疏散指示系统的联动控制功能应符合《火灾自动报警系统施工及验收标准》GB 50166-2019第4.19.1条的规定。</w:t>
            </w:r>
          </w:p>
        </w:tc>
        <w:tc>
          <w:tcPr>
            <w:tcW w:w="1028" w:type="dxa"/>
            <w:vAlign w:val="center"/>
          </w:tcPr>
          <w:p w14:paraId="5486FD40">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2D2E669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2A9B19B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3AFD5070">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7FBFFD6">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C16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1" w:type="dxa"/>
            <w:vMerge w:val="continue"/>
            <w:vAlign w:val="center"/>
          </w:tcPr>
          <w:p w14:paraId="22EFC2A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1047" w:type="dxa"/>
            <w:vMerge w:val="continue"/>
            <w:vAlign w:val="center"/>
          </w:tcPr>
          <w:p w14:paraId="42E98BC4">
            <w:pPr>
              <w:spacing w:line="240" w:lineRule="auto"/>
              <w:jc w:val="center"/>
              <w:rPr>
                <w:rFonts w:hint="eastAsia" w:ascii="Times New Roman" w:hAnsi="Times New Roman" w:eastAsia="宋体" w:cs="Times New Roman"/>
                <w:color w:val="auto"/>
                <w:sz w:val="18"/>
                <w:szCs w:val="18"/>
                <w:lang w:val="en-US" w:eastAsia="zh-CN"/>
              </w:rPr>
            </w:pPr>
          </w:p>
        </w:tc>
        <w:tc>
          <w:tcPr>
            <w:tcW w:w="4909" w:type="dxa"/>
            <w:vAlign w:val="center"/>
          </w:tcPr>
          <w:p w14:paraId="43EE8ACE">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电梯、非消防电源等相关系统的联动控制功能应符合《火灾自动报警系统施工及验收标准》GB 50166-2019第4.20.2条的规定。</w:t>
            </w:r>
          </w:p>
        </w:tc>
        <w:tc>
          <w:tcPr>
            <w:tcW w:w="1028" w:type="dxa"/>
            <w:vAlign w:val="center"/>
          </w:tcPr>
          <w:p w14:paraId="7FA5EF7A">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按防火分区，全数检查</w:t>
            </w:r>
          </w:p>
        </w:tc>
        <w:tc>
          <w:tcPr>
            <w:tcW w:w="3342" w:type="dxa"/>
            <w:vAlign w:val="center"/>
          </w:tcPr>
          <w:p w14:paraId="581FA576">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3" w:type="dxa"/>
            <w:vAlign w:val="center"/>
          </w:tcPr>
          <w:p w14:paraId="69FCD49F">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06" w:type="dxa"/>
            <w:vAlign w:val="center"/>
          </w:tcPr>
          <w:p w14:paraId="29A52111">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5574F59">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19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67" w:type="dxa"/>
            <w:gridSpan w:val="3"/>
            <w:vAlign w:val="center"/>
          </w:tcPr>
          <w:p w14:paraId="1B762097">
            <w:pPr>
              <w:spacing w:line="240" w:lineRule="auto"/>
              <w:jc w:val="both"/>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370" w:type="dxa"/>
            <w:gridSpan w:val="2"/>
            <w:vAlign w:val="center"/>
          </w:tcPr>
          <w:p w14:paraId="5C88D745">
            <w:pPr>
              <w:adjustRightInd w:val="0"/>
              <w:snapToGrid w:val="0"/>
              <w:spacing w:line="260" w:lineRule="exact"/>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59" w:type="dxa"/>
            <w:gridSpan w:val="2"/>
            <w:vAlign w:val="center"/>
          </w:tcPr>
          <w:p w14:paraId="3FFA7C61">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b w:val="0"/>
                <w:bCs w:val="0"/>
                <w:color w:val="auto"/>
                <w:sz w:val="18"/>
                <w:szCs w:val="18"/>
                <w:lang w:val="en-US" w:eastAsia="zh-CN"/>
              </w:rPr>
              <w:t>抽查日期：</w:t>
            </w:r>
          </w:p>
        </w:tc>
      </w:tr>
    </w:tbl>
    <w:p w14:paraId="50A2894A">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6F8E1944">
      <w:pPr>
        <w:ind w:firstLine="440" w:firstLineChars="200"/>
        <w:rPr>
          <w:rFonts w:hint="eastAsia" w:ascii="Times New Roman" w:hAnsi="Times New Roman" w:eastAsia="宋体" w:cs="Times New Roman"/>
          <w:color w:val="auto"/>
          <w:lang w:val="en-US"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2BB8413">
      <w:pP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2FDE1F69">
      <w:pPr>
        <w:pStyle w:val="17"/>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（十七）</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防排烟系统功能联调联试抽查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5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85"/>
        <w:gridCol w:w="5485"/>
        <w:gridCol w:w="1044"/>
        <w:gridCol w:w="2876"/>
        <w:gridCol w:w="3128"/>
        <w:gridCol w:w="1033"/>
      </w:tblGrid>
      <w:tr w14:paraId="5DDE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blHeader/>
          <w:jc w:val="center"/>
        </w:trPr>
        <w:tc>
          <w:tcPr>
            <w:tcW w:w="827" w:type="dxa"/>
            <w:vMerge w:val="restart"/>
            <w:vAlign w:val="center"/>
          </w:tcPr>
          <w:p w14:paraId="489199DF">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885" w:type="dxa"/>
            <w:vMerge w:val="restart"/>
            <w:vAlign w:val="center"/>
          </w:tcPr>
          <w:p w14:paraId="423502F2">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5485" w:type="dxa"/>
            <w:vMerge w:val="restart"/>
            <w:vAlign w:val="center"/>
          </w:tcPr>
          <w:p w14:paraId="5955FFE0">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44" w:type="dxa"/>
            <w:vMerge w:val="restart"/>
            <w:vAlign w:val="center"/>
          </w:tcPr>
          <w:p w14:paraId="0A150990">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004" w:type="dxa"/>
            <w:gridSpan w:val="2"/>
            <w:vAlign w:val="center"/>
          </w:tcPr>
          <w:p w14:paraId="6ABDDC0D">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33" w:type="dxa"/>
            <w:vMerge w:val="restart"/>
            <w:vAlign w:val="center"/>
          </w:tcPr>
          <w:p w14:paraId="46B51496">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4B4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blHeader/>
          <w:jc w:val="center"/>
        </w:trPr>
        <w:tc>
          <w:tcPr>
            <w:tcW w:w="827" w:type="dxa"/>
            <w:vMerge w:val="continue"/>
            <w:vAlign w:val="center"/>
          </w:tcPr>
          <w:p w14:paraId="28D2DE18">
            <w:pPr>
              <w:snapToGrid w:val="0"/>
              <w:spacing w:line="240" w:lineRule="auto"/>
              <w:jc w:val="center"/>
              <w:rPr>
                <w:rFonts w:hint="eastAsia" w:ascii="Times New Roman" w:hAnsi="Times New Roman" w:eastAsia="宋体" w:cs="Times New Roman"/>
                <w:color w:val="auto"/>
                <w:sz w:val="18"/>
                <w:szCs w:val="18"/>
              </w:rPr>
            </w:pPr>
          </w:p>
        </w:tc>
        <w:tc>
          <w:tcPr>
            <w:tcW w:w="885" w:type="dxa"/>
            <w:vMerge w:val="continue"/>
            <w:vAlign w:val="center"/>
          </w:tcPr>
          <w:p w14:paraId="14C055B8">
            <w:pPr>
              <w:snapToGrid w:val="0"/>
              <w:spacing w:line="240" w:lineRule="auto"/>
              <w:jc w:val="center"/>
              <w:rPr>
                <w:rFonts w:hint="eastAsia" w:ascii="Times New Roman" w:hAnsi="Times New Roman" w:eastAsia="宋体" w:cs="Times New Roman"/>
                <w:color w:val="auto"/>
                <w:sz w:val="18"/>
                <w:szCs w:val="18"/>
              </w:rPr>
            </w:pPr>
          </w:p>
        </w:tc>
        <w:tc>
          <w:tcPr>
            <w:tcW w:w="5485" w:type="dxa"/>
            <w:vMerge w:val="continue"/>
            <w:vAlign w:val="center"/>
          </w:tcPr>
          <w:p w14:paraId="05C90D0D">
            <w:pPr>
              <w:snapToGrid w:val="0"/>
              <w:spacing w:line="240" w:lineRule="auto"/>
              <w:jc w:val="center"/>
              <w:rPr>
                <w:rFonts w:hint="eastAsia" w:ascii="Times New Roman" w:hAnsi="Times New Roman" w:eastAsia="宋体" w:cs="Times New Roman"/>
                <w:color w:val="auto"/>
                <w:sz w:val="18"/>
                <w:szCs w:val="18"/>
              </w:rPr>
            </w:pPr>
          </w:p>
        </w:tc>
        <w:tc>
          <w:tcPr>
            <w:tcW w:w="1044" w:type="dxa"/>
            <w:vMerge w:val="continue"/>
            <w:vAlign w:val="center"/>
          </w:tcPr>
          <w:p w14:paraId="61BA41AC">
            <w:pPr>
              <w:snapToGrid w:val="0"/>
              <w:spacing w:line="240" w:lineRule="auto"/>
              <w:jc w:val="center"/>
              <w:rPr>
                <w:rFonts w:hint="eastAsia" w:ascii="Times New Roman" w:hAnsi="Times New Roman" w:eastAsia="宋体" w:cs="Times New Roman"/>
                <w:color w:val="auto"/>
                <w:sz w:val="18"/>
                <w:szCs w:val="18"/>
              </w:rPr>
            </w:pPr>
          </w:p>
        </w:tc>
        <w:tc>
          <w:tcPr>
            <w:tcW w:w="2876" w:type="dxa"/>
            <w:vAlign w:val="center"/>
          </w:tcPr>
          <w:p w14:paraId="231A16EC">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28" w:type="dxa"/>
            <w:vAlign w:val="center"/>
          </w:tcPr>
          <w:p w14:paraId="3F2C5C10">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33" w:type="dxa"/>
            <w:vMerge w:val="continue"/>
            <w:vAlign w:val="center"/>
          </w:tcPr>
          <w:p w14:paraId="3DFDCD51">
            <w:pPr>
              <w:snapToGrid w:val="0"/>
              <w:spacing w:line="240" w:lineRule="auto"/>
              <w:jc w:val="center"/>
              <w:rPr>
                <w:rFonts w:hint="eastAsia" w:ascii="Times New Roman" w:hAnsi="Times New Roman" w:eastAsia="宋体" w:cs="Times New Roman"/>
                <w:color w:val="auto"/>
                <w:sz w:val="18"/>
                <w:szCs w:val="18"/>
              </w:rPr>
            </w:pPr>
          </w:p>
        </w:tc>
      </w:tr>
      <w:tr w14:paraId="5270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restart"/>
            <w:vAlign w:val="center"/>
          </w:tcPr>
          <w:p w14:paraId="02A78AC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17.1</w:t>
            </w:r>
          </w:p>
        </w:tc>
        <w:tc>
          <w:tcPr>
            <w:tcW w:w="885" w:type="dxa"/>
            <w:vMerge w:val="restart"/>
            <w:vAlign w:val="center"/>
          </w:tcPr>
          <w:p w14:paraId="58C379A3">
            <w:pPr>
              <w:spacing w:line="260" w:lineRule="exact"/>
              <w:jc w:val="center"/>
              <w:rPr>
                <w:rFonts w:hint="eastAsia" w:ascii="Times New Roman" w:hAnsi="Times New Roman" w:eastAsia="宋体" w:cs="Times New Roman"/>
                <w:i w:val="0"/>
                <w:iCs w:val="0"/>
                <w:caps w:val="0"/>
                <w:color w:val="auto"/>
                <w:spacing w:val="0"/>
                <w:sz w:val="18"/>
                <w:szCs w:val="18"/>
                <w:shd w:val="clear"/>
              </w:rPr>
            </w:pPr>
            <w:r>
              <w:rPr>
                <w:rFonts w:hint="eastAsia" w:ascii="Times New Roman" w:hAnsi="Times New Roman" w:eastAsia="宋体" w:cs="Times New Roman"/>
                <w:i w:val="0"/>
                <w:iCs w:val="0"/>
                <w:caps w:val="0"/>
                <w:color w:val="auto"/>
                <w:spacing w:val="0"/>
                <w:sz w:val="18"/>
                <w:szCs w:val="18"/>
                <w:shd w:val="clear" w:fill="auto"/>
              </w:rPr>
              <w:t>自然通风及自然排烟设施</w:t>
            </w:r>
          </w:p>
        </w:tc>
        <w:tc>
          <w:tcPr>
            <w:tcW w:w="5485" w:type="dxa"/>
            <w:vAlign w:val="center"/>
          </w:tcPr>
          <w:p w14:paraId="191EC2A6">
            <w:pPr>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fill="auto"/>
              </w:rPr>
              <w:t>封闭楼梯间、防烟楼梯间、前室及消防电梯前室可开启外窗的布置方式和面积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14:paraId="116AA60E">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14:paraId="4FBFB07A">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5013DFDC">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4A4F400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7765C14">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092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705A4AA6">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1F860590">
            <w:pPr>
              <w:spacing w:line="260" w:lineRule="exact"/>
              <w:jc w:val="center"/>
              <w:rPr>
                <w:rFonts w:hint="eastAsia" w:ascii="微软雅黑" w:hAnsi="微软雅黑" w:eastAsia="微软雅黑" w:cs="微软雅黑"/>
                <w:i w:val="0"/>
                <w:iCs w:val="0"/>
                <w:caps w:val="0"/>
                <w:color w:val="auto"/>
                <w:spacing w:val="0"/>
                <w:sz w:val="21"/>
                <w:szCs w:val="21"/>
                <w:shd w:val="clear" w:fill="FFFFFF"/>
              </w:rPr>
            </w:pPr>
          </w:p>
        </w:tc>
        <w:tc>
          <w:tcPr>
            <w:tcW w:w="5485" w:type="dxa"/>
            <w:vAlign w:val="center"/>
          </w:tcPr>
          <w:p w14:paraId="166E19E1">
            <w:pPr>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避难层（间）可开启外窗或百叶窗的布置方式和面积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14:paraId="6AEC845B">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14:paraId="4302E7C5">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5CC9C00E">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6E5EF4A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4F142F20">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434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6A4539D4">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01AECB01">
            <w:pPr>
              <w:spacing w:line="260" w:lineRule="exact"/>
              <w:jc w:val="center"/>
              <w:rPr>
                <w:rFonts w:hint="eastAsia" w:ascii="微软雅黑" w:hAnsi="微软雅黑" w:eastAsia="微软雅黑" w:cs="微软雅黑"/>
                <w:i w:val="0"/>
                <w:iCs w:val="0"/>
                <w:caps w:val="0"/>
                <w:color w:val="auto"/>
                <w:spacing w:val="0"/>
                <w:sz w:val="21"/>
                <w:szCs w:val="21"/>
                <w:shd w:val="clear" w:fill="FFFFFF"/>
              </w:rPr>
            </w:pPr>
          </w:p>
        </w:tc>
        <w:tc>
          <w:tcPr>
            <w:tcW w:w="5485" w:type="dxa"/>
            <w:vAlign w:val="center"/>
          </w:tcPr>
          <w:p w14:paraId="12C2EBB6">
            <w:pPr>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i w:val="0"/>
                <w:iCs w:val="0"/>
                <w:caps w:val="0"/>
                <w:color w:val="auto"/>
                <w:spacing w:val="0"/>
                <w:sz w:val="18"/>
                <w:szCs w:val="18"/>
                <w:shd w:val="clear" w:fill="auto"/>
              </w:rPr>
              <w:t>设置自然排烟场所的可开启外窗、排烟窗、可熔性采光带（窗）的布置方式和面积</w:t>
            </w:r>
            <w:r>
              <w:rPr>
                <w:rFonts w:hint="eastAsia" w:ascii="Times New Roman" w:hAnsi="Times New Roman" w:eastAsia="宋体" w:cs="Times New Roman"/>
                <w:i w:val="0"/>
                <w:iCs w:val="0"/>
                <w:caps w:val="0"/>
                <w:color w:val="auto"/>
                <w:spacing w:val="0"/>
                <w:sz w:val="18"/>
                <w:szCs w:val="18"/>
                <w:shd w:val="clear"/>
                <w:lang w:val="en-US" w:eastAsia="zh-CN"/>
              </w:rPr>
              <w:t>应符合设计要求和技术标准的规定。</w:t>
            </w:r>
          </w:p>
        </w:tc>
        <w:tc>
          <w:tcPr>
            <w:tcW w:w="1044" w:type="dxa"/>
            <w:vAlign w:val="center"/>
          </w:tcPr>
          <w:p w14:paraId="61624A8B">
            <w:pPr>
              <w:jc w:val="center"/>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全数检查</w:t>
            </w:r>
          </w:p>
        </w:tc>
        <w:tc>
          <w:tcPr>
            <w:tcW w:w="2876" w:type="dxa"/>
            <w:vAlign w:val="center"/>
          </w:tcPr>
          <w:p w14:paraId="2132B93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30F7D639">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70771ED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E7AD3EE">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616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restart"/>
            <w:vAlign w:val="center"/>
          </w:tcPr>
          <w:p w14:paraId="24CCF85B">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17.2</w:t>
            </w:r>
          </w:p>
        </w:tc>
        <w:tc>
          <w:tcPr>
            <w:tcW w:w="885" w:type="dxa"/>
            <w:vMerge w:val="restart"/>
            <w:vAlign w:val="center"/>
          </w:tcPr>
          <w:p w14:paraId="7B940A9A">
            <w:pPr>
              <w:spacing w:line="260" w:lineRule="exact"/>
              <w:jc w:val="center"/>
              <w:rPr>
                <w:rFonts w:hint="eastAsia" w:ascii="Times New Roman" w:hAnsi="Times New Roman" w:eastAsia="微软雅黑"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fill="auto"/>
              </w:rPr>
              <w:t>防烟排烟系统设备</w:t>
            </w:r>
            <w:r>
              <w:rPr>
                <w:rFonts w:hint="eastAsia" w:ascii="Times New Roman" w:hAnsi="Times New Roman" w:eastAsia="宋体" w:cs="Times New Roman"/>
                <w:i w:val="0"/>
                <w:iCs w:val="0"/>
                <w:caps w:val="0"/>
                <w:color w:val="auto"/>
                <w:spacing w:val="0"/>
                <w:sz w:val="18"/>
                <w:szCs w:val="18"/>
                <w:shd w:val="clear" w:fill="auto"/>
                <w:lang w:val="en-US" w:eastAsia="zh-CN"/>
              </w:rPr>
              <w:t>的</w:t>
            </w:r>
            <w:r>
              <w:rPr>
                <w:rFonts w:hint="eastAsia" w:ascii="Times New Roman" w:hAnsi="Times New Roman" w:eastAsia="宋体" w:cs="Times New Roman"/>
                <w:i w:val="0"/>
                <w:iCs w:val="0"/>
                <w:caps w:val="0"/>
                <w:color w:val="auto"/>
                <w:spacing w:val="0"/>
                <w:sz w:val="18"/>
                <w:szCs w:val="18"/>
                <w:shd w:val="clear" w:fill="auto"/>
              </w:rPr>
              <w:t>联动启动</w:t>
            </w:r>
            <w:r>
              <w:rPr>
                <w:rFonts w:hint="eastAsia" w:ascii="Times New Roman" w:hAnsi="Times New Roman" w:eastAsia="宋体" w:cs="Times New Roman"/>
                <w:i w:val="0"/>
                <w:iCs w:val="0"/>
                <w:caps w:val="0"/>
                <w:color w:val="auto"/>
                <w:spacing w:val="0"/>
                <w:sz w:val="18"/>
                <w:szCs w:val="18"/>
                <w:shd w:val="clear" w:fill="auto"/>
                <w:lang w:val="en-US" w:eastAsia="zh-CN"/>
              </w:rPr>
              <w:t>功能</w:t>
            </w:r>
          </w:p>
        </w:tc>
        <w:tc>
          <w:tcPr>
            <w:tcW w:w="5485" w:type="dxa"/>
            <w:vAlign w:val="center"/>
          </w:tcPr>
          <w:p w14:paraId="54F6F3EB">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Times New Roman" w:hAnsi="Times New Roman" w:eastAsia="宋体" w:cs="Times New Roman"/>
                <w:color w:val="auto"/>
                <w:sz w:val="18"/>
                <w:szCs w:val="18"/>
              </w:rPr>
              <w:t>送风口的开启和送风机的启动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restart"/>
            <w:vAlign w:val="center"/>
          </w:tcPr>
          <w:p w14:paraId="67494135">
            <w:pPr>
              <w:jc w:val="both"/>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按防</w:t>
            </w:r>
            <w:r>
              <w:rPr>
                <w:rFonts w:hint="eastAsia" w:ascii="Times New Roman" w:hAnsi="Times New Roman" w:cs="Times New Roman"/>
                <w:color w:val="auto"/>
                <w:sz w:val="18"/>
                <w:szCs w:val="18"/>
                <w:lang w:val="en-US" w:eastAsia="zh-CN"/>
              </w:rPr>
              <w:t>烟</w:t>
            </w:r>
            <w:r>
              <w:rPr>
                <w:rFonts w:hint="eastAsia" w:ascii="Times New Roman" w:hAnsi="Times New Roman" w:eastAsia="宋体" w:cs="Times New Roman"/>
                <w:color w:val="auto"/>
                <w:sz w:val="18"/>
                <w:szCs w:val="18"/>
                <w:lang w:val="en-US" w:eastAsia="zh-CN"/>
              </w:rPr>
              <w:t>、排烟风机，全数检查</w:t>
            </w:r>
          </w:p>
        </w:tc>
        <w:tc>
          <w:tcPr>
            <w:tcW w:w="2876" w:type="dxa"/>
            <w:vAlign w:val="center"/>
          </w:tcPr>
          <w:p w14:paraId="62213A9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5A4B8B49">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78E7B4E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EC37E4D">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501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5C3B6DD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1E8F1A14">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163E899B">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排烟阀</w:t>
            </w:r>
            <w:r>
              <w:rPr>
                <w:rFonts w:hint="eastAsia" w:ascii="Times New Roman" w:hAnsi="Times New Roman" w:cs="Times New Roman"/>
                <w:i w:val="0"/>
                <w:iCs w:val="0"/>
                <w:caps w:val="0"/>
                <w:color w:val="auto"/>
                <w:spacing w:val="0"/>
                <w:sz w:val="18"/>
                <w:szCs w:val="18"/>
                <w:shd w:val="clear"/>
                <w:lang w:eastAsia="zh-CN"/>
              </w:rPr>
              <w:t>（口）的开启和</w:t>
            </w:r>
            <w:r>
              <w:rPr>
                <w:rFonts w:hint="eastAsia" w:ascii="Times New Roman" w:hAnsi="Times New Roman" w:eastAsia="宋体" w:cs="Times New Roman"/>
                <w:i w:val="0"/>
                <w:iCs w:val="0"/>
                <w:caps w:val="0"/>
                <w:color w:val="auto"/>
                <w:spacing w:val="0"/>
                <w:sz w:val="18"/>
                <w:szCs w:val="18"/>
                <w:shd w:val="clear"/>
              </w:rPr>
              <w:t>排烟</w:t>
            </w:r>
            <w:r>
              <w:rPr>
                <w:rFonts w:hint="eastAsia" w:ascii="Times New Roman" w:hAnsi="Times New Roman" w:cs="Times New Roman"/>
                <w:i w:val="0"/>
                <w:iCs w:val="0"/>
                <w:caps w:val="0"/>
                <w:color w:val="auto"/>
                <w:spacing w:val="0"/>
                <w:sz w:val="18"/>
                <w:szCs w:val="18"/>
                <w:shd w:val="clear"/>
                <w:lang w:eastAsia="zh-CN"/>
              </w:rPr>
              <w:t>风机</w:t>
            </w:r>
            <w:r>
              <w:rPr>
                <w:rFonts w:hint="eastAsia" w:ascii="Times New Roman" w:hAnsi="Times New Roman" w:eastAsia="宋体" w:cs="Times New Roman"/>
                <w:i w:val="0"/>
                <w:iCs w:val="0"/>
                <w:caps w:val="0"/>
                <w:color w:val="auto"/>
                <w:spacing w:val="0"/>
                <w:sz w:val="18"/>
                <w:szCs w:val="18"/>
                <w:shd w:val="clear"/>
              </w:rPr>
              <w:t>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7684A028">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0E07BA31">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21708624">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68310FE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61955D3">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05B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0BF23D0F">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6AB8220B">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72A594BC">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活动挡烟垂壁开启到位的时间</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2B8481DB">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36104A4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76F1C657">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4DAC938D">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281BE43">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315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75071509">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0B0F08AA">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47232BC6">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动排烟窗开启完毕的时间</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258F2236">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22D36F0B">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7EA6A1C5">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0951BEE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069E89F1">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1A32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528E94B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709416AE">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61E2AD65">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补风机的启动</w:t>
            </w:r>
            <w:r>
              <w:rPr>
                <w:rFonts w:hint="eastAsia" w:ascii="Times New Roman" w:hAnsi="Times New Roman" w:eastAsia="宋体" w:cs="Times New Roman"/>
                <w:color w:val="auto"/>
                <w:sz w:val="18"/>
                <w:szCs w:val="18"/>
                <w:lang w:val="en-US" w:eastAsia="zh-CN"/>
              </w:rPr>
              <w:t>应符合联动设计要求。</w:t>
            </w:r>
          </w:p>
        </w:tc>
        <w:tc>
          <w:tcPr>
            <w:tcW w:w="1044" w:type="dxa"/>
            <w:vMerge w:val="continue"/>
            <w:vAlign w:val="center"/>
          </w:tcPr>
          <w:p w14:paraId="5AFC9FEB">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772E796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34B7C15F">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2061873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3EAA9B3">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A58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27" w:type="dxa"/>
            <w:vMerge w:val="continue"/>
            <w:vAlign w:val="center"/>
          </w:tcPr>
          <w:p w14:paraId="65483BF7">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p>
        </w:tc>
        <w:tc>
          <w:tcPr>
            <w:tcW w:w="885" w:type="dxa"/>
            <w:vMerge w:val="continue"/>
            <w:vAlign w:val="center"/>
          </w:tcPr>
          <w:p w14:paraId="482120E4">
            <w:pPr>
              <w:spacing w:line="260" w:lineRule="exact"/>
              <w:jc w:val="center"/>
              <w:rPr>
                <w:rFonts w:hint="eastAsia" w:ascii="Times New Roman" w:hAnsi="Times New Roman" w:eastAsia="宋体" w:cs="Times New Roman"/>
                <w:i w:val="0"/>
                <w:iCs w:val="0"/>
                <w:caps w:val="0"/>
                <w:color w:val="auto"/>
                <w:spacing w:val="0"/>
                <w:sz w:val="18"/>
                <w:szCs w:val="18"/>
                <w:shd w:val="clear"/>
              </w:rPr>
            </w:pPr>
          </w:p>
        </w:tc>
        <w:tc>
          <w:tcPr>
            <w:tcW w:w="5485" w:type="dxa"/>
            <w:vAlign w:val="center"/>
          </w:tcPr>
          <w:p w14:paraId="1CF8CB3E">
            <w:pPr>
              <w:keepNext w:val="0"/>
              <w:keepLines w:val="0"/>
              <w:pageBreakBefore w:val="0"/>
              <w:widowControl w:val="0"/>
              <w:kinsoku/>
              <w:wordWrap/>
              <w:overflowPunct/>
              <w:topLinePunct w:val="0"/>
              <w:autoSpaceDE w:val="0"/>
              <w:autoSpaceDN w:val="0"/>
              <w:bidi w:val="0"/>
              <w:adjustRightInd w:val="0"/>
              <w:snapToGrid w:val="0"/>
              <w:spacing w:line="260" w:lineRule="exact"/>
              <w:jc w:val="both"/>
              <w:textAlignment w:val="auto"/>
              <w:rPr>
                <w:rFonts w:hint="eastAsia" w:ascii="Times New Roman" w:hAnsi="Times New Roman" w:eastAsia="宋体" w:cs="Times New Roman"/>
                <w:i w:val="0"/>
                <w:iCs w:val="0"/>
                <w:caps w:val="0"/>
                <w:color w:val="auto"/>
                <w:spacing w:val="0"/>
                <w:sz w:val="18"/>
                <w:szCs w:val="18"/>
                <w:shd w:val="clear"/>
                <w:lang w:val="en-US" w:eastAsia="zh-CN"/>
              </w:rPr>
            </w:pPr>
            <w:r>
              <w:rPr>
                <w:rFonts w:hint="eastAsia" w:ascii="Times New Roman" w:hAnsi="Times New Roman" w:eastAsia="宋体" w:cs="Times New Roman"/>
                <w:i w:val="0"/>
                <w:iCs w:val="0"/>
                <w:caps w:val="0"/>
                <w:color w:val="auto"/>
                <w:spacing w:val="0"/>
                <w:sz w:val="18"/>
                <w:szCs w:val="18"/>
                <w:shd w:val="clear"/>
              </w:rPr>
              <w:t>各部件、设备动作状态信号应在消防控制室显示</w:t>
            </w:r>
            <w:r>
              <w:rPr>
                <w:rFonts w:hint="eastAsia" w:ascii="Times New Roman" w:hAnsi="Times New Roman" w:eastAsia="宋体" w:cs="Times New Roman"/>
                <w:i w:val="0"/>
                <w:iCs w:val="0"/>
                <w:caps w:val="0"/>
                <w:color w:val="auto"/>
                <w:spacing w:val="0"/>
                <w:sz w:val="18"/>
                <w:szCs w:val="18"/>
                <w:shd w:val="clear"/>
                <w:lang w:eastAsia="zh-CN"/>
              </w:rPr>
              <w:t>。</w:t>
            </w:r>
          </w:p>
        </w:tc>
        <w:tc>
          <w:tcPr>
            <w:tcW w:w="1044" w:type="dxa"/>
            <w:vMerge w:val="continue"/>
            <w:vAlign w:val="center"/>
          </w:tcPr>
          <w:p w14:paraId="5AFCCA6E">
            <w:pPr>
              <w:jc w:val="both"/>
              <w:rPr>
                <w:rFonts w:hint="eastAsia" w:ascii="Times New Roman" w:hAnsi="Times New Roman" w:eastAsia="宋体" w:cs="Times New Roman"/>
                <w:i w:val="0"/>
                <w:iCs w:val="0"/>
                <w:caps w:val="0"/>
                <w:color w:val="auto"/>
                <w:spacing w:val="0"/>
                <w:sz w:val="18"/>
                <w:szCs w:val="18"/>
                <w:shd w:val="clear"/>
              </w:rPr>
            </w:pPr>
          </w:p>
        </w:tc>
        <w:tc>
          <w:tcPr>
            <w:tcW w:w="2876" w:type="dxa"/>
            <w:vAlign w:val="center"/>
          </w:tcPr>
          <w:p w14:paraId="0B4B9A6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59D37D9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780A328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EDCEDDC">
            <w:pPr>
              <w:snapToGrid w:val="0"/>
              <w:spacing w:line="240" w:lineRule="auto"/>
              <w:jc w:val="both"/>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307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827" w:type="dxa"/>
            <w:vAlign w:val="center"/>
          </w:tcPr>
          <w:p w14:paraId="0346943E">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17.3</w:t>
            </w:r>
          </w:p>
        </w:tc>
        <w:tc>
          <w:tcPr>
            <w:tcW w:w="885" w:type="dxa"/>
            <w:vAlign w:val="center"/>
          </w:tcPr>
          <w:p w14:paraId="22E95E8B">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fill="auto"/>
              </w:rPr>
              <w:t>机械防烟系统</w:t>
            </w:r>
            <w:r>
              <w:rPr>
                <w:rFonts w:hint="eastAsia" w:ascii="Times New Roman" w:hAnsi="Times New Roman" w:eastAsia="宋体" w:cs="Times New Roman"/>
                <w:i w:val="0"/>
                <w:iCs w:val="0"/>
                <w:caps w:val="0"/>
                <w:color w:val="auto"/>
                <w:spacing w:val="0"/>
                <w:sz w:val="18"/>
                <w:szCs w:val="18"/>
                <w:shd w:val="clear" w:fill="auto"/>
                <w:lang w:val="en-US" w:eastAsia="zh-CN"/>
              </w:rPr>
              <w:t>性能</w:t>
            </w:r>
          </w:p>
        </w:tc>
        <w:tc>
          <w:tcPr>
            <w:tcW w:w="5485" w:type="dxa"/>
            <w:vAlign w:val="center"/>
          </w:tcPr>
          <w:p w14:paraId="5DA4877A">
            <w:pPr>
              <w:spacing w:line="240" w:lineRule="auto"/>
              <w:jc w:val="both"/>
              <w:rPr>
                <w:rFonts w:hint="eastAsia" w:ascii="Times New Roman" w:hAnsi="Times New Roman" w:eastAsia="宋体" w:cs="Times New Roman"/>
                <w:i w:val="0"/>
                <w:iCs w:val="0"/>
                <w:caps w:val="0"/>
                <w:color w:val="auto"/>
                <w:spacing w:val="0"/>
                <w:sz w:val="18"/>
                <w:szCs w:val="18"/>
                <w:shd w:val="clear" w:fill="auto"/>
                <w:lang w:eastAsia="zh-CN"/>
              </w:rPr>
            </w:pPr>
            <w:r>
              <w:rPr>
                <w:rFonts w:hint="default" w:ascii="Times New Roman" w:hAnsi="Times New Roman" w:cs="Times New Roman"/>
                <w:i w:val="0"/>
                <w:iCs w:val="0"/>
                <w:caps w:val="0"/>
                <w:color w:val="auto"/>
                <w:spacing w:val="0"/>
                <w:sz w:val="18"/>
                <w:szCs w:val="18"/>
                <w:shd w:val="clear" w:fill="auto"/>
                <w:lang w:val="en-US" w:eastAsia="zh-CN"/>
              </w:rPr>
              <w:t>(1)</w:t>
            </w:r>
            <w:r>
              <w:rPr>
                <w:rFonts w:hint="eastAsia" w:ascii="Times New Roman" w:hAnsi="Times New Roman" w:eastAsia="宋体" w:cs="Times New Roman"/>
                <w:i w:val="0"/>
                <w:iCs w:val="0"/>
                <w:caps w:val="0"/>
                <w:color w:val="auto"/>
                <w:spacing w:val="0"/>
                <w:sz w:val="18"/>
                <w:szCs w:val="18"/>
                <w:shd w:val="clear" w:fill="auto"/>
              </w:rPr>
              <w:t xml:space="preserve"> 选取送风系统末端所对应的送风最不利的</w:t>
            </w: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个连续楼层</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cs="Times New Roman"/>
                <w:bCs/>
                <w:i w:val="0"/>
                <w:iCs w:val="0"/>
                <w:caps w:val="0"/>
                <w:color w:val="auto"/>
                <w:spacing w:val="0"/>
                <w:kern w:val="0"/>
                <w:sz w:val="18"/>
                <w:szCs w:val="18"/>
                <w:highlight w:val="none"/>
                <w:shd w:val="clear"/>
                <w:lang w:val="en-US" w:eastAsia="zh-CN"/>
              </w:rPr>
              <w:t>当</w:t>
            </w:r>
            <w:r>
              <w:rPr>
                <w:rFonts w:hint="eastAsia" w:ascii="Times New Roman" w:hAnsi="Times New Roman" w:cs="Times New Roman" w:eastAsiaTheme="minorEastAsia"/>
                <w:bCs/>
                <w:i w:val="0"/>
                <w:iCs w:val="0"/>
                <w:caps w:val="0"/>
                <w:color w:val="auto"/>
                <w:spacing w:val="0"/>
                <w:kern w:val="0"/>
                <w:sz w:val="18"/>
                <w:szCs w:val="18"/>
                <w:highlight w:val="none"/>
                <w:shd w:val="clear"/>
                <w:lang w:eastAsia="zh-CN"/>
              </w:rPr>
              <w:t>地上楼梯间为24m以下时</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2</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cs="Times New Roman" w:eastAsiaTheme="minorEastAsia"/>
                <w:bCs/>
                <w:i w:val="0"/>
                <w:iCs w:val="0"/>
                <w:caps w:val="0"/>
                <w:color w:val="auto"/>
                <w:spacing w:val="0"/>
                <w:kern w:val="0"/>
                <w:sz w:val="18"/>
                <w:szCs w:val="18"/>
                <w:highlight w:val="none"/>
                <w:shd w:val="clear"/>
                <w:lang w:val="en-US" w:eastAsia="zh-CN"/>
              </w:rPr>
              <w:t>地下楼梯间</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1</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，封闭避难层（间）仅需选取本层，测试</w:t>
            </w:r>
            <w:r>
              <w:rPr>
                <w:rFonts w:hint="eastAsia" w:ascii="Times New Roman" w:hAnsi="Times New Roman" w:eastAsia="宋体" w:cs="Times New Roman"/>
                <w:i w:val="0"/>
                <w:iCs w:val="0"/>
                <w:caps w:val="0"/>
                <w:color w:val="auto"/>
                <w:spacing w:val="0"/>
                <w:sz w:val="18"/>
                <w:szCs w:val="18"/>
                <w:shd w:val="clear"/>
                <w:lang w:val="en-US" w:eastAsia="zh-CN"/>
              </w:rPr>
              <w:t>楼梯间、</w:t>
            </w:r>
            <w:r>
              <w:rPr>
                <w:rFonts w:hint="eastAsia" w:ascii="Times New Roman" w:hAnsi="Times New Roman" w:eastAsia="宋体" w:cs="Times New Roman"/>
                <w:i w:val="0"/>
                <w:iCs w:val="0"/>
                <w:caps w:val="0"/>
                <w:color w:val="auto"/>
                <w:spacing w:val="0"/>
                <w:sz w:val="18"/>
                <w:szCs w:val="18"/>
                <w:shd w:val="clear" w:fill="auto"/>
              </w:rPr>
              <w:t>前室及封闭避难层（间）的风压值及疏散门的门洞断面风速值，</w:t>
            </w:r>
            <w:r>
              <w:rPr>
                <w:rFonts w:hint="eastAsia" w:ascii="Times New Roman" w:hAnsi="Times New Roman" w:eastAsia="宋体" w:cs="Times New Roman"/>
                <w:i w:val="0"/>
                <w:iCs w:val="0"/>
                <w:caps w:val="0"/>
                <w:color w:val="auto"/>
                <w:spacing w:val="0"/>
                <w:sz w:val="18"/>
                <w:szCs w:val="18"/>
                <w:shd w:val="clear"/>
                <w:lang w:val="en-US" w:eastAsia="zh-CN"/>
              </w:rPr>
              <w:t>与设计要求</w:t>
            </w:r>
            <w:r>
              <w:rPr>
                <w:rFonts w:hint="eastAsia" w:ascii="Times New Roman" w:hAnsi="Times New Roman" w:eastAsia="宋体" w:cs="Times New Roman"/>
                <w:i w:val="0"/>
                <w:iCs w:val="0"/>
                <w:caps w:val="0"/>
                <w:color w:val="auto"/>
                <w:spacing w:val="0"/>
                <w:sz w:val="18"/>
                <w:szCs w:val="18"/>
                <w:shd w:val="clear"/>
                <w:lang w:eastAsia="zh-CN"/>
              </w:rPr>
              <w:t>的</w:t>
            </w:r>
            <w:r>
              <w:rPr>
                <w:rFonts w:hint="eastAsia" w:ascii="Times New Roman" w:hAnsi="Times New Roman" w:eastAsia="宋体" w:cs="Times New Roman"/>
                <w:i w:val="0"/>
                <w:iCs w:val="0"/>
                <w:caps w:val="0"/>
                <w:color w:val="auto"/>
                <w:spacing w:val="0"/>
                <w:sz w:val="18"/>
                <w:szCs w:val="18"/>
                <w:shd w:val="clear" w:fill="auto"/>
              </w:rPr>
              <w:t>偏差不大于10%；</w:t>
            </w:r>
          </w:p>
          <w:p w14:paraId="7D21C0DC">
            <w:pPr>
              <w:spacing w:line="240" w:lineRule="auto"/>
              <w:jc w:val="both"/>
              <w:rPr>
                <w:rFonts w:hint="eastAsia" w:ascii="Times New Roman" w:hAnsi="Times New Roman" w:eastAsia="宋体" w:cs="Times New Roman"/>
                <w:i w:val="0"/>
                <w:iCs w:val="0"/>
                <w:caps w:val="0"/>
                <w:color w:val="auto"/>
                <w:spacing w:val="0"/>
                <w:sz w:val="18"/>
                <w:szCs w:val="18"/>
                <w:shd w:val="clear"/>
              </w:rPr>
            </w:pPr>
            <w:r>
              <w:rPr>
                <w:rFonts w:hint="default" w:ascii="Times New Roman" w:hAnsi="Times New Roman" w:cs="Times New Roman"/>
                <w:i w:val="0"/>
                <w:iCs w:val="0"/>
                <w:caps w:val="0"/>
                <w:color w:val="auto"/>
                <w:spacing w:val="0"/>
                <w:sz w:val="18"/>
                <w:szCs w:val="18"/>
                <w:shd w:val="clear" w:fill="auto"/>
                <w:lang w:val="en-US"/>
              </w:rPr>
              <w:t>(2)</w:t>
            </w:r>
            <w:r>
              <w:rPr>
                <w:rFonts w:hint="eastAsia" w:ascii="Times New Roman" w:hAnsi="Times New Roman" w:eastAsia="宋体" w:cs="Times New Roman"/>
                <w:i w:val="0"/>
                <w:iCs w:val="0"/>
                <w:caps w:val="0"/>
                <w:color w:val="auto"/>
                <w:spacing w:val="0"/>
                <w:sz w:val="18"/>
                <w:szCs w:val="18"/>
                <w:shd w:val="clear" w:fill="auto"/>
              </w:rPr>
              <w:t xml:space="preserve"> 对楼梯间和前室的测试应单独分别进行，且互不影响；</w:t>
            </w:r>
          </w:p>
          <w:p w14:paraId="2237B23D">
            <w:pPr>
              <w:spacing w:line="240" w:lineRule="auto"/>
              <w:jc w:val="both"/>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测试楼梯间和前室疏散门的门洞断面风速时，应同时开启</w:t>
            </w:r>
            <w:r>
              <w:rPr>
                <w:rFonts w:hint="default" w:ascii="Times New Roman" w:hAnsi="Times New Roman" w:cs="Times New Roman"/>
                <w:i w:val="0"/>
                <w:iCs w:val="0"/>
                <w:caps w:val="0"/>
                <w:color w:val="auto"/>
                <w:spacing w:val="0"/>
                <w:sz w:val="18"/>
                <w:szCs w:val="18"/>
                <w:shd w:val="clear" w:fill="auto"/>
                <w:lang w:val="en-US"/>
              </w:rPr>
              <w:t>3</w:t>
            </w:r>
            <w:r>
              <w:rPr>
                <w:rFonts w:hint="eastAsia" w:ascii="Times New Roman" w:hAnsi="Times New Roman" w:eastAsia="宋体" w:cs="Times New Roman"/>
                <w:i w:val="0"/>
                <w:iCs w:val="0"/>
                <w:caps w:val="0"/>
                <w:color w:val="auto"/>
                <w:spacing w:val="0"/>
                <w:sz w:val="18"/>
                <w:szCs w:val="18"/>
                <w:shd w:val="clear" w:fill="auto"/>
              </w:rPr>
              <w:t>个楼层</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cs="Times New Roman"/>
                <w:bCs/>
                <w:i w:val="0"/>
                <w:iCs w:val="0"/>
                <w:caps w:val="0"/>
                <w:color w:val="auto"/>
                <w:spacing w:val="0"/>
                <w:kern w:val="0"/>
                <w:sz w:val="18"/>
                <w:szCs w:val="18"/>
                <w:highlight w:val="none"/>
                <w:shd w:val="clear"/>
                <w:lang w:val="en-US" w:eastAsia="zh-CN"/>
              </w:rPr>
              <w:t>当</w:t>
            </w:r>
            <w:r>
              <w:rPr>
                <w:rFonts w:hint="eastAsia" w:ascii="Times New Roman" w:hAnsi="Times New Roman" w:cs="Times New Roman" w:eastAsiaTheme="minorEastAsia"/>
                <w:bCs/>
                <w:i w:val="0"/>
                <w:iCs w:val="0"/>
                <w:caps w:val="0"/>
                <w:color w:val="auto"/>
                <w:spacing w:val="0"/>
                <w:kern w:val="0"/>
                <w:sz w:val="18"/>
                <w:szCs w:val="18"/>
                <w:highlight w:val="none"/>
                <w:shd w:val="clear"/>
                <w:lang w:eastAsia="zh-CN"/>
              </w:rPr>
              <w:t>地上楼梯间为24m以下时</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2</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cs="Times New Roman" w:eastAsiaTheme="minorEastAsia"/>
                <w:bCs/>
                <w:i w:val="0"/>
                <w:iCs w:val="0"/>
                <w:caps w:val="0"/>
                <w:color w:val="auto"/>
                <w:spacing w:val="0"/>
                <w:kern w:val="0"/>
                <w:sz w:val="18"/>
                <w:szCs w:val="18"/>
                <w:highlight w:val="none"/>
                <w:shd w:val="clear"/>
                <w:lang w:val="en-US" w:eastAsia="zh-CN"/>
              </w:rPr>
              <w:t>地下楼梯间</w:t>
            </w:r>
            <w:r>
              <w:rPr>
                <w:rFonts w:hint="eastAsia" w:ascii="Times New Roman" w:hAnsi="Times New Roman" w:cs="Times New Roman"/>
                <w:bCs/>
                <w:i w:val="0"/>
                <w:iCs w:val="0"/>
                <w:caps w:val="0"/>
                <w:color w:val="auto"/>
                <w:spacing w:val="0"/>
                <w:kern w:val="0"/>
                <w:sz w:val="18"/>
                <w:szCs w:val="18"/>
                <w:highlight w:val="none"/>
                <w:shd w:val="clear"/>
                <w:lang w:val="en-US" w:eastAsia="zh-CN"/>
              </w:rPr>
              <w:t>为</w:t>
            </w:r>
            <w:r>
              <w:rPr>
                <w:rFonts w:hint="default" w:ascii="Times New Roman" w:hAnsi="Times New Roman" w:cs="Times New Roman"/>
                <w:bCs/>
                <w:i w:val="0"/>
                <w:iCs w:val="0"/>
                <w:caps w:val="0"/>
                <w:color w:val="auto"/>
                <w:spacing w:val="0"/>
                <w:kern w:val="0"/>
                <w:sz w:val="18"/>
                <w:szCs w:val="18"/>
                <w:highlight w:val="none"/>
                <w:shd w:val="clear"/>
                <w:lang w:val="en-US" w:eastAsia="zh-CN"/>
              </w:rPr>
              <w:t>1</w:t>
            </w:r>
            <w:r>
              <w:rPr>
                <w:rFonts w:hint="eastAsia" w:ascii="Times New Roman" w:hAnsi="Times New Roman" w:cs="Times New Roman"/>
                <w:bCs/>
                <w:i w:val="0"/>
                <w:iCs w:val="0"/>
                <w:caps w:val="0"/>
                <w:color w:val="auto"/>
                <w:spacing w:val="0"/>
                <w:kern w:val="0"/>
                <w:sz w:val="18"/>
                <w:szCs w:val="18"/>
                <w:highlight w:val="none"/>
                <w:shd w:val="clear"/>
                <w:lang w:val="en-US" w:eastAsia="zh-CN"/>
              </w:rPr>
              <w:t>个</w:t>
            </w:r>
            <w:r>
              <w:rPr>
                <w:rFonts w:hint="eastAsia" w:ascii="Times New Roman" w:hAnsi="Times New Roman" w:eastAsia="宋体" w:cs="Times New Roman"/>
                <w:i w:val="0"/>
                <w:iCs w:val="0"/>
                <w:caps w:val="0"/>
                <w:color w:val="auto"/>
                <w:spacing w:val="0"/>
                <w:sz w:val="18"/>
                <w:szCs w:val="18"/>
                <w:shd w:val="clear"/>
                <w:lang w:eastAsia="zh-CN"/>
              </w:rPr>
              <w:t>）</w:t>
            </w:r>
            <w:r>
              <w:rPr>
                <w:rFonts w:hint="eastAsia" w:ascii="Times New Roman" w:hAnsi="Times New Roman" w:eastAsia="宋体" w:cs="Times New Roman"/>
                <w:i w:val="0"/>
                <w:iCs w:val="0"/>
                <w:caps w:val="0"/>
                <w:color w:val="auto"/>
                <w:spacing w:val="0"/>
                <w:sz w:val="18"/>
                <w:szCs w:val="18"/>
                <w:shd w:val="clear" w:fill="auto"/>
              </w:rPr>
              <w:t>的疏散门。</w:t>
            </w:r>
          </w:p>
        </w:tc>
        <w:tc>
          <w:tcPr>
            <w:tcW w:w="1044" w:type="dxa"/>
            <w:vAlign w:val="center"/>
          </w:tcPr>
          <w:p w14:paraId="038106DF">
            <w:pPr>
              <w:spacing w:line="240" w:lineRule="auto"/>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按防烟风机，全数检查</w:t>
            </w:r>
          </w:p>
        </w:tc>
        <w:tc>
          <w:tcPr>
            <w:tcW w:w="2876" w:type="dxa"/>
            <w:vAlign w:val="center"/>
          </w:tcPr>
          <w:p w14:paraId="58FEC83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09CF5723">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6A5F0D9E">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66B13C7">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346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827" w:type="dxa"/>
            <w:vAlign w:val="center"/>
          </w:tcPr>
          <w:p w14:paraId="5B4C34E3">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17.4</w:t>
            </w:r>
          </w:p>
        </w:tc>
        <w:tc>
          <w:tcPr>
            <w:tcW w:w="885" w:type="dxa"/>
            <w:vAlign w:val="center"/>
          </w:tcPr>
          <w:p w14:paraId="3BA86960">
            <w:pPr>
              <w:spacing w:line="2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aps w:val="0"/>
                <w:color w:val="auto"/>
                <w:spacing w:val="0"/>
                <w:sz w:val="18"/>
                <w:szCs w:val="18"/>
                <w:shd w:val="clear"/>
              </w:rPr>
              <w:t>机械</w:t>
            </w:r>
            <w:r>
              <w:rPr>
                <w:rFonts w:hint="eastAsia" w:ascii="Times New Roman" w:hAnsi="Times New Roman" w:eastAsia="宋体" w:cs="Times New Roman"/>
                <w:i w:val="0"/>
                <w:iCs w:val="0"/>
                <w:caps w:val="0"/>
                <w:color w:val="auto"/>
                <w:spacing w:val="0"/>
                <w:sz w:val="18"/>
                <w:szCs w:val="18"/>
                <w:shd w:val="clear"/>
                <w:lang w:val="en-US" w:eastAsia="zh-CN"/>
              </w:rPr>
              <w:t>排</w:t>
            </w:r>
            <w:r>
              <w:rPr>
                <w:rFonts w:hint="eastAsia" w:ascii="Times New Roman" w:hAnsi="Times New Roman" w:eastAsia="宋体" w:cs="Times New Roman"/>
                <w:i w:val="0"/>
                <w:iCs w:val="0"/>
                <w:caps w:val="0"/>
                <w:color w:val="auto"/>
                <w:spacing w:val="0"/>
                <w:sz w:val="18"/>
                <w:szCs w:val="18"/>
                <w:shd w:val="clear"/>
              </w:rPr>
              <w:t>烟系统</w:t>
            </w:r>
            <w:r>
              <w:rPr>
                <w:rFonts w:hint="eastAsia" w:ascii="Times New Roman" w:hAnsi="Times New Roman" w:eastAsia="宋体" w:cs="Times New Roman"/>
                <w:i w:val="0"/>
                <w:iCs w:val="0"/>
                <w:caps w:val="0"/>
                <w:color w:val="auto"/>
                <w:spacing w:val="0"/>
                <w:sz w:val="18"/>
                <w:szCs w:val="18"/>
                <w:shd w:val="clear"/>
                <w:lang w:val="en-US" w:eastAsia="zh-CN"/>
              </w:rPr>
              <w:t>性能</w:t>
            </w:r>
          </w:p>
        </w:tc>
        <w:tc>
          <w:tcPr>
            <w:tcW w:w="5485" w:type="dxa"/>
            <w:vAlign w:val="center"/>
          </w:tcPr>
          <w:p w14:paraId="19A39052">
            <w:pPr>
              <w:spacing w:line="240" w:lineRule="auto"/>
              <w:jc w:val="both"/>
              <w:rPr>
                <w:rFonts w:hint="eastAsia" w:ascii="Times New Roman" w:hAnsi="Times New Roman" w:eastAsia="宋体" w:cs="Times New Roman"/>
                <w:i w:val="0"/>
                <w:iCs w:val="0"/>
                <w:caps w:val="0"/>
                <w:color w:val="auto"/>
                <w:spacing w:val="0"/>
                <w:sz w:val="18"/>
                <w:szCs w:val="18"/>
                <w:shd w:val="clear" w:fill="auto"/>
                <w:lang w:eastAsia="zh-CN"/>
              </w:rPr>
            </w:pPr>
            <w:r>
              <w:rPr>
                <w:rFonts w:hint="default" w:ascii="Times New Roman" w:hAnsi="Times New Roman" w:cs="Times New Roman"/>
                <w:i w:val="0"/>
                <w:iCs w:val="0"/>
                <w:caps w:val="0"/>
                <w:color w:val="auto"/>
                <w:spacing w:val="0"/>
                <w:sz w:val="18"/>
                <w:szCs w:val="18"/>
                <w:shd w:val="clear" w:fill="auto"/>
                <w:lang w:val="en-US"/>
              </w:rPr>
              <w:t>(1)</w:t>
            </w:r>
            <w:r>
              <w:rPr>
                <w:rFonts w:hint="eastAsia" w:ascii="Times New Roman" w:hAnsi="Times New Roman" w:eastAsia="宋体" w:cs="Times New Roman"/>
                <w:i w:val="0"/>
                <w:iCs w:val="0"/>
                <w:caps w:val="0"/>
                <w:color w:val="auto"/>
                <w:spacing w:val="0"/>
                <w:sz w:val="18"/>
                <w:szCs w:val="18"/>
                <w:shd w:val="clear" w:fill="auto"/>
              </w:rPr>
              <w:t xml:space="preserve"> 开启任一防烟分区的全部排烟口，风机启动后测试排烟口处的风速，风速、风量应符合设计要求且偏差不大于设计值的10%；</w:t>
            </w:r>
          </w:p>
          <w:p w14:paraId="6F0D76CF">
            <w:pPr>
              <w:spacing w:line="240" w:lineRule="auto"/>
              <w:jc w:val="both"/>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i w:val="0"/>
                <w:iCs w:val="0"/>
                <w:caps w:val="0"/>
                <w:color w:val="auto"/>
                <w:spacing w:val="0"/>
                <w:sz w:val="18"/>
                <w:szCs w:val="18"/>
                <w:shd w:val="clear" w:fill="auto"/>
                <w:lang w:val="en-US"/>
              </w:rPr>
              <w:t>(2)</w:t>
            </w:r>
            <w:r>
              <w:rPr>
                <w:rFonts w:hint="eastAsia" w:ascii="Times New Roman" w:hAnsi="Times New Roman" w:eastAsia="宋体" w:cs="Times New Roman"/>
                <w:i w:val="0"/>
                <w:iCs w:val="0"/>
                <w:caps w:val="0"/>
                <w:color w:val="auto"/>
                <w:spacing w:val="0"/>
                <w:sz w:val="18"/>
                <w:szCs w:val="18"/>
                <w:shd w:val="clear" w:fill="auto"/>
              </w:rPr>
              <w:t>设有补风系统的场所，应测试补风口风速，风速、风量应符合设计要求且偏差不大于设计值的10%。</w:t>
            </w:r>
          </w:p>
        </w:tc>
        <w:tc>
          <w:tcPr>
            <w:tcW w:w="1044" w:type="dxa"/>
            <w:vAlign w:val="center"/>
          </w:tcPr>
          <w:p w14:paraId="28342647">
            <w:pPr>
              <w:spacing w:line="240" w:lineRule="auto"/>
              <w:jc w:val="both"/>
              <w:rPr>
                <w:rFonts w:hint="eastAsia" w:ascii="Times New Roman" w:hAnsi="Times New Roman" w:eastAsia="宋体" w:cs="Times New Roman"/>
                <w:i w:val="0"/>
                <w:iCs w:val="0"/>
                <w:caps w:val="0"/>
                <w:color w:val="auto"/>
                <w:spacing w:val="0"/>
                <w:sz w:val="18"/>
                <w:szCs w:val="18"/>
                <w:shd w:val="clear" w:fill="auto"/>
              </w:rPr>
            </w:pPr>
            <w:r>
              <w:rPr>
                <w:rFonts w:hint="eastAsia" w:ascii="Times New Roman" w:hAnsi="Times New Roman" w:eastAsia="宋体" w:cs="Times New Roman"/>
                <w:color w:val="auto"/>
                <w:sz w:val="18"/>
                <w:szCs w:val="18"/>
                <w:lang w:val="en-US" w:eastAsia="zh-CN"/>
              </w:rPr>
              <w:t>按排烟风机，全数检查</w:t>
            </w:r>
          </w:p>
        </w:tc>
        <w:tc>
          <w:tcPr>
            <w:tcW w:w="2876" w:type="dxa"/>
            <w:vAlign w:val="center"/>
          </w:tcPr>
          <w:p w14:paraId="34E9E7C2">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28" w:type="dxa"/>
            <w:vAlign w:val="center"/>
          </w:tcPr>
          <w:p w14:paraId="2CEDD9DB">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33" w:type="dxa"/>
            <w:vAlign w:val="center"/>
          </w:tcPr>
          <w:p w14:paraId="2FC66963">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1486E9C9">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C61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197" w:type="dxa"/>
            <w:gridSpan w:val="3"/>
            <w:vAlign w:val="center"/>
          </w:tcPr>
          <w:p w14:paraId="51A70E44">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3920" w:type="dxa"/>
            <w:gridSpan w:val="2"/>
            <w:vAlign w:val="center"/>
          </w:tcPr>
          <w:p w14:paraId="5A52B8E9">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61" w:type="dxa"/>
            <w:gridSpan w:val="2"/>
            <w:vAlign w:val="center"/>
          </w:tcPr>
          <w:p w14:paraId="7BAECCDE">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101751A2">
      <w:pPr>
        <w:keepNext w:val="0"/>
        <w:keepLines w:val="0"/>
        <w:pageBreakBefore w:val="0"/>
        <w:widowControl w:val="0"/>
        <w:kinsoku/>
        <w:wordWrap/>
        <w:overflowPunct/>
        <w:topLinePunct w:val="0"/>
        <w:autoSpaceDE w:val="0"/>
        <w:autoSpaceDN w:val="0"/>
        <w:bidi w:val="0"/>
        <w:adjustRightInd w:val="0"/>
        <w:snapToGrid w:val="0"/>
        <w:spacing w:line="280" w:lineRule="exact"/>
        <w:textAlignment w:val="auto"/>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28861AF7">
      <w:pPr>
        <w:keepNext w:val="0"/>
        <w:keepLines w:val="0"/>
        <w:pageBreakBefore w:val="0"/>
        <w:widowControl w:val="0"/>
        <w:kinsoku/>
        <w:wordWrap/>
        <w:overflowPunct/>
        <w:topLinePunct w:val="0"/>
        <w:autoSpaceDE w:val="0"/>
        <w:autoSpaceDN w:val="0"/>
        <w:bidi w:val="0"/>
        <w:adjustRightInd w:val="0"/>
        <w:snapToGrid w:val="0"/>
        <w:spacing w:line="280" w:lineRule="exact"/>
        <w:ind w:firstLine="440" w:firstLineChars="200"/>
        <w:textAlignment w:val="auto"/>
        <w:rPr>
          <w:rFonts w:hint="eastAsia" w:ascii="Times New Roman" w:hAnsi="Times New Roman" w:cs="Times New Roman"/>
          <w:color w:val="auto"/>
          <w:lang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3AA67FE">
      <w:pPr>
        <w:pStyle w:val="17"/>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outlineLvl w:val="2"/>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（十八）</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应急照明和疏散指示系统功能联调联试抽查</w:t>
      </w:r>
      <w:r>
        <w:rPr>
          <w:rFonts w:hint="eastAsia" w:ascii="Times New Roman" w:hAnsi="Times New Roman" w:eastAsia="宋体" w:cs="Times New Roman"/>
          <w:b/>
          <w:bCs/>
          <w:color w:val="auto"/>
          <w:sz w:val="21"/>
          <w:szCs w:val="21"/>
          <w:lang w:val="en-US" w:eastAsia="zh-CN"/>
        </w:rPr>
        <w:t>记录</w:t>
      </w:r>
    </w:p>
    <w:tbl>
      <w:tblPr>
        <w:tblStyle w:val="12"/>
        <w:tblW w:w="15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15"/>
        <w:gridCol w:w="5221"/>
        <w:gridCol w:w="1088"/>
        <w:gridCol w:w="3206"/>
        <w:gridCol w:w="3157"/>
        <w:gridCol w:w="1017"/>
      </w:tblGrid>
      <w:tr w14:paraId="4673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blHeader/>
          <w:jc w:val="center"/>
        </w:trPr>
        <w:tc>
          <w:tcPr>
            <w:tcW w:w="833" w:type="dxa"/>
            <w:vMerge w:val="restart"/>
            <w:vAlign w:val="center"/>
          </w:tcPr>
          <w:p w14:paraId="50ACC26D">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序号</w:t>
            </w:r>
          </w:p>
        </w:tc>
        <w:tc>
          <w:tcPr>
            <w:tcW w:w="915" w:type="dxa"/>
            <w:vMerge w:val="restart"/>
            <w:vAlign w:val="center"/>
          </w:tcPr>
          <w:p w14:paraId="16BF0BC9">
            <w:pPr>
              <w:adjustRightInd w:val="0"/>
              <w:snapToGrid w:val="0"/>
              <w:spacing w:line="300" w:lineRule="exact"/>
              <w:ind w:left="0" w:leftChars="0" w:firstLine="0" w:firstLineChars="0"/>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lang w:val="en-US" w:eastAsia="zh-CN"/>
              </w:rPr>
              <w:t>抽查项目</w:t>
            </w:r>
          </w:p>
        </w:tc>
        <w:tc>
          <w:tcPr>
            <w:tcW w:w="5221" w:type="dxa"/>
            <w:vMerge w:val="restart"/>
            <w:vAlign w:val="center"/>
          </w:tcPr>
          <w:p w14:paraId="71164394">
            <w:pPr>
              <w:adjustRightInd w:val="0"/>
              <w:snapToGrid w:val="0"/>
              <w:spacing w:line="300" w:lineRule="exact"/>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rPr>
              <w:t>要  求</w:t>
            </w:r>
          </w:p>
        </w:tc>
        <w:tc>
          <w:tcPr>
            <w:tcW w:w="1088" w:type="dxa"/>
            <w:vMerge w:val="restart"/>
            <w:vAlign w:val="center"/>
          </w:tcPr>
          <w:p w14:paraId="67B43C4C">
            <w:pPr>
              <w:adjustRightInd w:val="0"/>
              <w:snapToGrid w:val="0"/>
              <w:spacing w:line="300" w:lineRule="exact"/>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抽查数量</w:t>
            </w:r>
          </w:p>
        </w:tc>
        <w:tc>
          <w:tcPr>
            <w:tcW w:w="6363" w:type="dxa"/>
            <w:gridSpan w:val="2"/>
            <w:vAlign w:val="center"/>
          </w:tcPr>
          <w:p w14:paraId="2FB59794">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抽查情况</w:t>
            </w:r>
          </w:p>
        </w:tc>
        <w:tc>
          <w:tcPr>
            <w:tcW w:w="1017" w:type="dxa"/>
            <w:vMerge w:val="restart"/>
            <w:vAlign w:val="center"/>
          </w:tcPr>
          <w:p w14:paraId="018D8F28">
            <w:pPr>
              <w:snapToGrid w:val="0"/>
              <w:spacing w:line="240" w:lineRule="auto"/>
              <w:jc w:val="center"/>
              <w:rPr>
                <w:rFonts w:hint="eastAsia" w:ascii="Times New Roman" w:hAnsi="Times New Roman" w:eastAsia="宋体" w:cs="Times New Roman"/>
                <w:color w:val="auto"/>
                <w:sz w:val="18"/>
                <w:szCs w:val="18"/>
                <w:vertAlign w:val="baseline"/>
                <w:lang w:val="en-US" w:eastAsia="zh-CN"/>
              </w:rPr>
            </w:pPr>
            <w:r>
              <w:rPr>
                <w:rFonts w:hint="eastAsia" w:ascii="Times New Roman" w:hAnsi="Times New Roman" w:eastAsia="宋体" w:cs="Times New Roman"/>
                <w:color w:val="auto"/>
                <w:sz w:val="18"/>
                <w:szCs w:val="18"/>
                <w:vertAlign w:val="baseline"/>
                <w:lang w:val="en-US" w:eastAsia="zh-CN"/>
              </w:rPr>
              <w:t>是否合格</w:t>
            </w:r>
          </w:p>
        </w:tc>
      </w:tr>
      <w:tr w14:paraId="6D9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blHeader/>
          <w:jc w:val="center"/>
        </w:trPr>
        <w:tc>
          <w:tcPr>
            <w:tcW w:w="833" w:type="dxa"/>
            <w:vMerge w:val="continue"/>
            <w:vAlign w:val="center"/>
          </w:tcPr>
          <w:p w14:paraId="6620122A">
            <w:pPr>
              <w:snapToGrid w:val="0"/>
              <w:spacing w:line="240" w:lineRule="auto"/>
              <w:jc w:val="center"/>
              <w:rPr>
                <w:rFonts w:hint="eastAsia" w:ascii="Times New Roman" w:hAnsi="Times New Roman" w:eastAsia="宋体" w:cs="Times New Roman"/>
                <w:color w:val="auto"/>
                <w:sz w:val="18"/>
                <w:szCs w:val="18"/>
              </w:rPr>
            </w:pPr>
          </w:p>
        </w:tc>
        <w:tc>
          <w:tcPr>
            <w:tcW w:w="915" w:type="dxa"/>
            <w:vMerge w:val="continue"/>
            <w:vAlign w:val="center"/>
          </w:tcPr>
          <w:p w14:paraId="355E76A3">
            <w:pPr>
              <w:snapToGrid w:val="0"/>
              <w:spacing w:line="240" w:lineRule="auto"/>
              <w:jc w:val="center"/>
              <w:rPr>
                <w:rFonts w:hint="eastAsia" w:ascii="Times New Roman" w:hAnsi="Times New Roman" w:eastAsia="宋体" w:cs="Times New Roman"/>
                <w:color w:val="auto"/>
                <w:sz w:val="18"/>
                <w:szCs w:val="18"/>
              </w:rPr>
            </w:pPr>
          </w:p>
        </w:tc>
        <w:tc>
          <w:tcPr>
            <w:tcW w:w="5221" w:type="dxa"/>
            <w:vMerge w:val="continue"/>
            <w:vAlign w:val="center"/>
          </w:tcPr>
          <w:p w14:paraId="77C0D515">
            <w:pPr>
              <w:snapToGrid w:val="0"/>
              <w:spacing w:line="240" w:lineRule="auto"/>
              <w:jc w:val="center"/>
              <w:rPr>
                <w:rFonts w:hint="eastAsia" w:ascii="Times New Roman" w:hAnsi="Times New Roman" w:eastAsia="宋体" w:cs="Times New Roman"/>
                <w:color w:val="auto"/>
                <w:sz w:val="18"/>
                <w:szCs w:val="18"/>
              </w:rPr>
            </w:pPr>
          </w:p>
        </w:tc>
        <w:tc>
          <w:tcPr>
            <w:tcW w:w="1088" w:type="dxa"/>
            <w:vMerge w:val="continue"/>
            <w:vAlign w:val="center"/>
          </w:tcPr>
          <w:p w14:paraId="73D21D35">
            <w:pPr>
              <w:snapToGrid w:val="0"/>
              <w:spacing w:line="240" w:lineRule="auto"/>
              <w:jc w:val="center"/>
              <w:rPr>
                <w:rFonts w:hint="eastAsia" w:ascii="Times New Roman" w:hAnsi="Times New Roman" w:eastAsia="宋体" w:cs="Times New Roman"/>
                <w:color w:val="auto"/>
                <w:sz w:val="18"/>
                <w:szCs w:val="18"/>
              </w:rPr>
            </w:pPr>
          </w:p>
        </w:tc>
        <w:tc>
          <w:tcPr>
            <w:tcW w:w="3206" w:type="dxa"/>
            <w:vAlign w:val="center"/>
          </w:tcPr>
          <w:p w14:paraId="1EAAD9A7">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抽查部位（</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57" w:type="dxa"/>
            <w:vAlign w:val="center"/>
          </w:tcPr>
          <w:p w14:paraId="3FA33358">
            <w:pPr>
              <w:snapToGrid w:val="0"/>
              <w:spacing w:line="240" w:lineRule="auto"/>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抽查结果</w:t>
            </w:r>
          </w:p>
        </w:tc>
        <w:tc>
          <w:tcPr>
            <w:tcW w:w="1017" w:type="dxa"/>
            <w:vMerge w:val="continue"/>
            <w:vAlign w:val="center"/>
          </w:tcPr>
          <w:p w14:paraId="0C197212">
            <w:pPr>
              <w:snapToGrid w:val="0"/>
              <w:spacing w:line="240" w:lineRule="auto"/>
              <w:jc w:val="center"/>
              <w:rPr>
                <w:rFonts w:hint="eastAsia" w:ascii="Times New Roman" w:hAnsi="Times New Roman" w:eastAsia="宋体" w:cs="Times New Roman"/>
                <w:color w:val="auto"/>
                <w:sz w:val="18"/>
                <w:szCs w:val="18"/>
              </w:rPr>
            </w:pPr>
          </w:p>
        </w:tc>
      </w:tr>
      <w:tr w14:paraId="21FF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833" w:type="dxa"/>
            <w:vAlign w:val="center"/>
          </w:tcPr>
          <w:p w14:paraId="21E2B81C">
            <w:pPr>
              <w:numPr>
                <w:ilvl w:val="0"/>
                <w:numId w:val="0"/>
              </w:numPr>
              <w:snapToGrid w:val="0"/>
              <w:spacing w:line="240" w:lineRule="auto"/>
              <w:ind w:left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18.1</w:t>
            </w:r>
          </w:p>
        </w:tc>
        <w:tc>
          <w:tcPr>
            <w:tcW w:w="915" w:type="dxa"/>
            <w:vAlign w:val="center"/>
          </w:tcPr>
          <w:p w14:paraId="599AB0E4">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火灾状态下的系统</w:t>
            </w:r>
            <w:r>
              <w:rPr>
                <w:rFonts w:hint="eastAsia" w:ascii="Times New Roman" w:hAnsi="Times New Roman" w:eastAsia="宋体" w:cs="Times New Roman"/>
                <w:i w:val="0"/>
                <w:iCs w:val="0"/>
                <w:caps w:val="0"/>
                <w:color w:val="auto"/>
                <w:spacing w:val="0"/>
                <w:sz w:val="18"/>
                <w:szCs w:val="18"/>
                <w:shd w:val="clear" w:fill="auto"/>
              </w:rPr>
              <w:t>自动应急启动</w:t>
            </w:r>
            <w:r>
              <w:rPr>
                <w:rFonts w:hint="eastAsia" w:ascii="Times New Roman" w:hAnsi="Times New Roman" w:eastAsia="宋体" w:cs="Times New Roman"/>
                <w:color w:val="auto"/>
                <w:sz w:val="18"/>
                <w:szCs w:val="18"/>
                <w:lang w:val="en-US" w:eastAsia="zh-CN"/>
              </w:rPr>
              <w:t>功能（集中控制型）</w:t>
            </w:r>
          </w:p>
        </w:tc>
        <w:tc>
          <w:tcPr>
            <w:tcW w:w="5221" w:type="dxa"/>
            <w:vAlign w:val="center"/>
          </w:tcPr>
          <w:p w14:paraId="200F2209">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kern w:val="2"/>
                <w:sz w:val="18"/>
                <w:szCs w:val="18"/>
                <w:shd w:val="clear" w:fill="auto"/>
                <w:lang w:val="en-US" w:eastAsia="zh-CN"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使火灾报警控制器发出火灾报警输出信号，对系统的自动应急启动功能进行检查并记录，系统的自动应急启动功能应符合下列</w:t>
            </w:r>
            <w:r>
              <w:rPr>
                <w:rFonts w:hint="eastAsia" w:ascii="Times New Roman" w:hAnsi="Times New Roman" w:cs="Times New Roman"/>
                <w:i w:val="0"/>
                <w:iCs w:val="0"/>
                <w:caps w:val="0"/>
                <w:color w:val="auto"/>
                <w:spacing w:val="0"/>
                <w:kern w:val="2"/>
                <w:sz w:val="18"/>
                <w:szCs w:val="18"/>
                <w:shd w:val="clear" w:fill="auto"/>
                <w:lang w:val="en-US" w:eastAsia="zh-CN" w:bidi="ar"/>
              </w:rPr>
              <w:t>要求</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14:paraId="41067E3F">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(1)</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应急照明控制器应发出系统自动应急启动信号，显示启动时间；</w:t>
            </w:r>
          </w:p>
          <w:p w14:paraId="342D3677">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(2)</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系统内所有的非持续型照明灯的光源应应急点亮、持续型灯具的光源应由节电点亮模式转入应急点亮模式，灯具光源应急点亮的响应时间应符合设计要求和</w:t>
            </w:r>
            <w:r>
              <w:rPr>
                <w:rFonts w:hint="eastAsia" w:ascii="Times New Roman" w:hAnsi="Times New Roman" w:eastAsia="宋体" w:cs="Times New Roman"/>
                <w:i w:val="0"/>
                <w:iCs w:val="0"/>
                <w:caps w:val="0"/>
                <w:color w:val="auto"/>
                <w:spacing w:val="0"/>
                <w:kern w:val="2"/>
                <w:sz w:val="18"/>
                <w:szCs w:val="18"/>
                <w:shd w:val="clear"/>
                <w:lang w:val="en-US" w:eastAsia="zh-CN" w:bidi="ar"/>
              </w:rPr>
              <w:t>现行国家标准《</w:t>
            </w:r>
            <w:r>
              <w:rPr>
                <w:rFonts w:hint="eastAsia" w:ascii="Times New Roman" w:hAnsi="Times New Roman" w:eastAsia="宋体" w:cs="Times New Roman"/>
                <w:b w:val="0"/>
                <w:bCs w:val="0"/>
                <w:i w:val="0"/>
                <w:iCs w:val="0"/>
                <w:caps w:val="0"/>
                <w:color w:val="auto"/>
                <w:spacing w:val="0"/>
                <w:sz w:val="18"/>
                <w:szCs w:val="18"/>
                <w:shd w:val="clear" w:fill="auto"/>
                <w:lang w:bidi="ar"/>
              </w:rPr>
              <w:t> </w: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fill="auto"/>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separate"/>
            </w:r>
            <w:r>
              <w:rPr>
                <w:rStyle w:val="13"/>
                <w:rFonts w:hint="eastAsia" w:ascii="Times New Roman" w:hAnsi="Times New Roman" w:eastAsia="宋体" w:cs="Times New Roman"/>
                <w:b w:val="0"/>
                <w:bCs w:val="0"/>
                <w:i w:val="0"/>
                <w:iCs w:val="0"/>
                <w:caps w:val="0"/>
                <w:color w:val="auto"/>
                <w:spacing w:val="0"/>
                <w:sz w:val="18"/>
                <w:szCs w:val="18"/>
                <w:u w:val="none"/>
                <w:shd w:val="clear" w:fill="F8F8F8"/>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fill="auto"/>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Style w:val="13"/>
                <w:rFonts w:hint="eastAsia" w:ascii="Times New Roman" w:hAnsi="Times New Roman" w:eastAsia="宋体" w:cs="Times New Roman"/>
                <w:b w:val="0"/>
                <w:bCs w:val="0"/>
                <w:i w:val="0"/>
                <w:iCs w:val="0"/>
                <w:caps w:val="0"/>
                <w:color w:val="auto"/>
                <w:spacing w:val="0"/>
                <w:sz w:val="18"/>
                <w:szCs w:val="18"/>
                <w:u w:val="none"/>
                <w:shd w:val="clear" w:fill="F8F8F8"/>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Style w:val="13"/>
                <w:rFonts w:hint="eastAsia" w:ascii="Times New Roman" w:hAnsi="Times New Roman" w:eastAsia="宋体" w:cs="Times New Roman"/>
                <w:b w:val="0"/>
                <w:bCs w:val="0"/>
                <w:i w:val="0"/>
                <w:iCs w:val="0"/>
                <w:caps w:val="0"/>
                <w:color w:val="auto"/>
                <w:spacing w:val="0"/>
                <w:sz w:val="18"/>
                <w:szCs w:val="18"/>
                <w:u w:val="none"/>
                <w:shd w:val="clear" w:fill="F8F8F8"/>
                <w:lang w:bidi="ar"/>
              </w:rPr>
              <w:t>51309</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的规定；</w:t>
            </w:r>
          </w:p>
          <w:p w14:paraId="0524E34B">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xml:space="preserve">  </w:t>
            </w:r>
            <w:r>
              <w:rPr>
                <w:rFonts w:hint="default" w:ascii="Times New Roman" w:hAnsi="Times New Roman" w:cs="Times New Roman"/>
                <w:i w:val="0"/>
                <w:iCs w:val="0"/>
                <w:caps w:val="0"/>
                <w:color w:val="auto"/>
                <w:spacing w:val="0"/>
                <w:kern w:val="2"/>
                <w:sz w:val="18"/>
                <w:szCs w:val="18"/>
                <w:shd w:val="clear" w:fill="auto"/>
                <w:lang w:val="en-US" w:eastAsia="zh-CN" w:bidi="ar"/>
              </w:rPr>
              <w:t>(3)</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B型集中电源应转入蓄电池电源输出、B型应急照明配电箱应切断主电源输出；</w:t>
            </w:r>
          </w:p>
          <w:p w14:paraId="02E58016">
            <w:pPr>
              <w:widowControl/>
              <w:pBdr>
                <w:top w:val="none" w:color="auto" w:sz="0" w:space="0"/>
                <w:left w:val="none" w:color="auto" w:sz="0" w:space="0"/>
                <w:bottom w:val="none" w:color="auto" w:sz="0" w:space="0"/>
                <w:right w:val="none" w:color="auto" w:sz="0" w:space="0"/>
              </w:pBd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(4)</w:t>
            </w:r>
            <w:r>
              <w:rPr>
                <w:rFonts w:hint="eastAsia" w:ascii="Times New Roman" w:hAnsi="Times New Roman" w:eastAsia="宋体" w:cs="Times New Roman"/>
                <w:i w:val="0"/>
                <w:iCs w:val="0"/>
                <w:caps w:val="0"/>
                <w:color w:val="auto"/>
                <w:spacing w:val="0"/>
                <w:kern w:val="2"/>
                <w:sz w:val="18"/>
                <w:szCs w:val="18"/>
                <w:shd w:val="clear"/>
                <w:lang w:val="en-US" w:eastAsia="zh-CN" w:bidi="ar"/>
              </w:rPr>
              <w:t xml:space="preserve"> </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A型集中电源、A型应急照明配电箱应保持主电源输出；切断集中电源的主电源，集中电源应自动转入蓄电池电源输出。</w:t>
            </w:r>
          </w:p>
        </w:tc>
        <w:tc>
          <w:tcPr>
            <w:tcW w:w="1088" w:type="dxa"/>
            <w:vAlign w:val="center"/>
          </w:tcPr>
          <w:p w14:paraId="4197C0B3">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每个防火分区任意触发2处火灾报警信号</w:t>
            </w:r>
          </w:p>
        </w:tc>
        <w:tc>
          <w:tcPr>
            <w:tcW w:w="3206" w:type="dxa"/>
            <w:vAlign w:val="center"/>
          </w:tcPr>
          <w:p w14:paraId="588B47EB">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14:paraId="4CE62CC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317671D7">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ABFD5F0">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0E6F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3" w:type="dxa"/>
            <w:vAlign w:val="center"/>
          </w:tcPr>
          <w:p w14:paraId="49AFA694">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18.2</w:t>
            </w:r>
          </w:p>
        </w:tc>
        <w:tc>
          <w:tcPr>
            <w:tcW w:w="915" w:type="dxa"/>
            <w:vAlign w:val="center"/>
          </w:tcPr>
          <w:p w14:paraId="7C33F660">
            <w:pPr>
              <w:spacing w:line="240" w:lineRule="auto"/>
              <w:jc w:val="left"/>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火灾状态下的系统</w:t>
            </w:r>
            <w:r>
              <w:rPr>
                <w:rFonts w:hint="eastAsia" w:ascii="Times New Roman" w:hAnsi="Times New Roman" w:eastAsia="宋体" w:cs="Times New Roman"/>
                <w:i w:val="0"/>
                <w:iCs w:val="0"/>
                <w:caps w:val="0"/>
                <w:color w:val="auto"/>
                <w:spacing w:val="0"/>
                <w:sz w:val="18"/>
                <w:szCs w:val="18"/>
                <w:shd w:val="clear"/>
              </w:rPr>
              <w:t>自动应急启动</w:t>
            </w:r>
            <w:r>
              <w:rPr>
                <w:rFonts w:hint="eastAsia" w:ascii="Times New Roman" w:hAnsi="Times New Roman" w:eastAsia="宋体" w:cs="Times New Roman"/>
                <w:color w:val="auto"/>
                <w:sz w:val="18"/>
                <w:szCs w:val="18"/>
                <w:lang w:val="en-US" w:eastAsia="zh-CN"/>
              </w:rPr>
              <w:t>功能（非集中控制型）</w:t>
            </w:r>
          </w:p>
        </w:tc>
        <w:tc>
          <w:tcPr>
            <w:tcW w:w="5221" w:type="dxa"/>
            <w:vAlign w:val="center"/>
          </w:tcPr>
          <w:p w14:paraId="00337E1E">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使火灾报警控制器发出火灾报警输出信号，对系统的自动应急启动功能进行检查并记录，系统的自动应急启动功能应符合下列</w:t>
            </w:r>
            <w:r>
              <w:rPr>
                <w:rFonts w:hint="eastAsia" w:ascii="Times New Roman" w:hAnsi="Times New Roman" w:cs="Times New Roman"/>
                <w:i w:val="0"/>
                <w:iCs w:val="0"/>
                <w:caps w:val="0"/>
                <w:color w:val="auto"/>
                <w:spacing w:val="0"/>
                <w:kern w:val="2"/>
                <w:sz w:val="18"/>
                <w:szCs w:val="18"/>
                <w:shd w:val="clear" w:fill="auto"/>
                <w:lang w:val="en-US" w:eastAsia="zh-CN" w:bidi="ar"/>
              </w:rPr>
              <w:t>要求</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14:paraId="0B32DF7B">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0"/>
              <w:jc w:val="both"/>
              <w:rPr>
                <w:rFonts w:hint="eastAsia" w:ascii="Times New Roman" w:hAnsi="Times New Roman" w:eastAsia="宋体" w:cs="Times New Roman"/>
                <w:i w:val="0"/>
                <w:iCs w:val="0"/>
                <w:caps w:val="0"/>
                <w:color w:val="auto"/>
                <w:spacing w:val="0"/>
                <w:sz w:val="18"/>
                <w:szCs w:val="18"/>
                <w:lang w:bidi="ar"/>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(1)</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灯具采用集中电源供电时，集中电源应转入蓄电池电源输出，其所配接的所有非持续型照明灯的光源应应急点亮、持续型灯具的光源应由节电点亮模式转入应急点亮模式，灯具光源应急点亮的响应时间应符合</w:t>
            </w:r>
            <w:r>
              <w:rPr>
                <w:rFonts w:hint="eastAsia" w:ascii="Times New Roman" w:hAnsi="Times New Roman" w:eastAsia="宋体" w:cs="Times New Roman"/>
                <w:i w:val="0"/>
                <w:iCs w:val="0"/>
                <w:caps w:val="0"/>
                <w:color w:val="auto"/>
                <w:spacing w:val="0"/>
                <w:kern w:val="2"/>
                <w:sz w:val="18"/>
                <w:szCs w:val="18"/>
                <w:shd w:val="clear"/>
                <w:lang w:val="en-US" w:eastAsia="zh-CN" w:bidi="ar"/>
              </w:rPr>
              <w:t>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w:t>
            </w:r>
          </w:p>
          <w:p w14:paraId="5B26D4FC">
            <w:pPr>
              <w:widowControl/>
              <w:pBdr>
                <w:top w:val="none" w:color="auto" w:sz="0" w:space="0"/>
                <w:left w:val="none" w:color="auto" w:sz="0" w:space="0"/>
                <w:bottom w:val="none" w:color="auto" w:sz="0" w:space="0"/>
                <w:right w:val="none" w:color="auto" w:sz="0" w:space="0"/>
              </w:pBd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aps w:val="0"/>
                <w:color w:val="auto"/>
                <w:spacing w:val="0"/>
                <w:kern w:val="2"/>
                <w:sz w:val="18"/>
                <w:szCs w:val="18"/>
                <w:shd w:val="clear" w:fill="auto"/>
                <w:lang w:val="en-US" w:eastAsia="zh-CN" w:bidi="ar"/>
              </w:rPr>
              <w:t>   </w:t>
            </w:r>
            <w:r>
              <w:rPr>
                <w:rFonts w:hint="default" w:ascii="Times New Roman" w:hAnsi="Times New Roman" w:cs="Times New Roman"/>
                <w:i w:val="0"/>
                <w:iCs w:val="0"/>
                <w:caps w:val="0"/>
                <w:color w:val="auto"/>
                <w:spacing w:val="0"/>
                <w:kern w:val="2"/>
                <w:sz w:val="18"/>
                <w:szCs w:val="18"/>
                <w:shd w:val="clear" w:fill="auto"/>
                <w:lang w:val="en-US" w:eastAsia="zh-CN" w:bidi="ar"/>
              </w:rPr>
              <w:t>(2)</w:t>
            </w:r>
            <w:r>
              <w:rPr>
                <w:rFonts w:hint="eastAsia" w:ascii="Times New Roman" w:hAnsi="Times New Roman" w:eastAsia="宋体" w:cs="Times New Roman"/>
                <w:i w:val="0"/>
                <w:iCs w:val="0"/>
                <w:caps w:val="0"/>
                <w:color w:val="auto"/>
                <w:spacing w:val="0"/>
                <w:kern w:val="2"/>
                <w:sz w:val="18"/>
                <w:szCs w:val="18"/>
                <w:shd w:val="clear" w:fill="auto"/>
                <w:lang w:val="en-US" w:eastAsia="zh-CN" w:bidi="ar"/>
              </w:rPr>
              <w:t>灯具采用自带蓄电池供电时，应急照明配电箱应切断主电源输出，其所配接的所有非持续型照明灯的光源应应急点亮、持续型灯具的光源应由节电点亮模式转入应急点亮模式，灯具光源应急点亮的响应时间应符合</w:t>
            </w:r>
            <w:r>
              <w:rPr>
                <w:rFonts w:hint="eastAsia" w:ascii="Times New Roman" w:hAnsi="Times New Roman" w:eastAsia="宋体" w:cs="Times New Roman"/>
                <w:i w:val="0"/>
                <w:iCs w:val="0"/>
                <w:caps w:val="0"/>
                <w:color w:val="auto"/>
                <w:spacing w:val="0"/>
                <w:kern w:val="2"/>
                <w:sz w:val="18"/>
                <w:szCs w:val="18"/>
                <w:shd w:val="clear"/>
                <w:lang w:val="en-US" w:eastAsia="zh-CN" w:bidi="ar"/>
              </w:rPr>
              <w:t>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p>
        </w:tc>
        <w:tc>
          <w:tcPr>
            <w:tcW w:w="1088" w:type="dxa"/>
            <w:vAlign w:val="center"/>
          </w:tcPr>
          <w:p w14:paraId="1BA3D9C2">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每个防火分区任意触发2处火灾报警信号</w:t>
            </w:r>
          </w:p>
        </w:tc>
        <w:tc>
          <w:tcPr>
            <w:tcW w:w="3206" w:type="dxa"/>
            <w:vAlign w:val="center"/>
          </w:tcPr>
          <w:p w14:paraId="749656E7">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14:paraId="165B914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13CA2E6A">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5191A4F1">
            <w:pPr>
              <w:snapToGrid w:val="0"/>
              <w:spacing w:line="240" w:lineRule="auto"/>
              <w:jc w:val="both"/>
              <w:rPr>
                <w:rFonts w:hint="eastAsia" w:ascii="Times New Roman" w:hAnsi="Times New Roman" w:eastAsia="宋体" w:cs="Times New Roman"/>
                <w:b/>
                <w:bCs/>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63F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33" w:type="dxa"/>
            <w:vAlign w:val="center"/>
          </w:tcPr>
          <w:p w14:paraId="59225678">
            <w:pPr>
              <w:numPr>
                <w:ilvl w:val="0"/>
                <w:numId w:val="0"/>
              </w:numPr>
              <w:snapToGrid w:val="0"/>
              <w:spacing w:line="240" w:lineRule="auto"/>
              <w:ind w:lef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18.3</w:t>
            </w:r>
          </w:p>
        </w:tc>
        <w:tc>
          <w:tcPr>
            <w:tcW w:w="915" w:type="dxa"/>
            <w:vAlign w:val="center"/>
          </w:tcPr>
          <w:p w14:paraId="12B32B73">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照度</w:t>
            </w:r>
          </w:p>
        </w:tc>
        <w:tc>
          <w:tcPr>
            <w:tcW w:w="5221" w:type="dxa"/>
            <w:vAlign w:val="center"/>
          </w:tcPr>
          <w:p w14:paraId="6AC8500F">
            <w:pPr>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照明灯设置部位地面水平最低照度</w:t>
            </w:r>
            <w:r>
              <w:rPr>
                <w:rFonts w:hint="eastAsia" w:ascii="Times New Roman" w:hAnsi="Times New Roman" w:eastAsia="宋体" w:cs="Times New Roman"/>
                <w:i w:val="0"/>
                <w:iCs w:val="0"/>
                <w:caps w:val="0"/>
                <w:color w:val="auto"/>
                <w:spacing w:val="0"/>
                <w:kern w:val="2"/>
                <w:sz w:val="18"/>
                <w:szCs w:val="18"/>
                <w:shd w:val="clear"/>
                <w:lang w:val="en-US" w:eastAsia="zh-CN" w:bidi="ar"/>
              </w:rPr>
              <w:t>应符合设计要求和现行国家标准《</w:t>
            </w:r>
            <w:r>
              <w:rPr>
                <w:rFonts w:hint="eastAsia" w:ascii="Times New Roman" w:hAnsi="Times New Roman" w:eastAsia="宋体" w:cs="Times New Roman"/>
                <w:b w:val="0"/>
                <w:bCs w:val="0"/>
                <w:i w:val="0"/>
                <w:iCs w:val="0"/>
                <w:caps w:val="0"/>
                <w:color w:val="auto"/>
                <w:spacing w:val="0"/>
                <w:sz w:val="18"/>
                <w:szCs w:val="18"/>
                <w:shd w:val="clear"/>
                <w:lang w:bidi="ar"/>
              </w:rPr>
              <w:t>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begin"/>
            </w:r>
            <w:r>
              <w:rPr>
                <w:rFonts w:hint="eastAsia" w:ascii="Times New Roman" w:hAnsi="Times New Roman" w:eastAsia="宋体" w:cs="Times New Roman"/>
                <w:b w:val="0"/>
                <w:bCs w:val="0"/>
                <w:i w:val="0"/>
                <w:iCs w:val="0"/>
                <w:caps w:val="0"/>
                <w:color w:val="auto"/>
                <w:spacing w:val="0"/>
                <w:sz w:val="18"/>
                <w:szCs w:val="18"/>
                <w:u w:val="none"/>
                <w:shd w:val="clear"/>
                <w:lang w:bidi="ar"/>
              </w:rPr>
              <w:instrText xml:space="preserve"> HYPERLINK "https://gf.1190119.com/list-1021.htm" </w:instrTex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separate"/>
            </w:r>
            <w:r>
              <w:rPr>
                <w:rFonts w:hint="eastAsia" w:ascii="Times New Roman" w:hAnsi="Times New Roman" w:eastAsia="宋体" w:cs="Times New Roman"/>
                <w:b w:val="0"/>
                <w:bCs w:val="0"/>
                <w:i w:val="0"/>
                <w:iCs w:val="0"/>
                <w:caps w:val="0"/>
                <w:color w:val="auto"/>
                <w:spacing w:val="0"/>
                <w:sz w:val="18"/>
                <w:szCs w:val="18"/>
                <w:u w:val="none"/>
                <w:shd w:val="clear"/>
                <w:lang w:bidi="ar"/>
              </w:rPr>
              <w:t xml:space="preserve">消防应急照明和疏散指示系统技术标准 </w:t>
            </w:r>
            <w:r>
              <w:rPr>
                <w:rFonts w:hint="eastAsia" w:ascii="Times New Roman" w:hAnsi="Times New Roman" w:eastAsia="宋体" w:cs="Times New Roman"/>
                <w:b w:val="0"/>
                <w:bCs w:val="0"/>
                <w:i w:val="0"/>
                <w:iCs w:val="0"/>
                <w:caps w:val="0"/>
                <w:color w:val="auto"/>
                <w:spacing w:val="0"/>
                <w:sz w:val="18"/>
                <w:szCs w:val="18"/>
                <w:u w:val="none"/>
                <w:shd w:val="clear"/>
                <w:lang w:bidi="ar"/>
              </w:rPr>
              <w:fldChar w:fldCharType="end"/>
            </w:r>
            <w:r>
              <w:rPr>
                <w:rFonts w:hint="eastAsia" w:ascii="Times New Roman" w:hAnsi="Times New Roman" w:eastAsia="宋体" w:cs="Times New Roman"/>
                <w:i w:val="0"/>
                <w:iCs w:val="0"/>
                <w:caps w:val="0"/>
                <w:color w:val="auto"/>
                <w:spacing w:val="0"/>
                <w:kern w:val="2"/>
                <w:sz w:val="18"/>
                <w:szCs w:val="18"/>
                <w:shd w:val="clear"/>
                <w:lang w:val="en-US" w:eastAsia="zh-CN" w:bidi="ar"/>
              </w:rPr>
              <w:t>》</w:t>
            </w:r>
            <w:r>
              <w:rPr>
                <w:rFonts w:hint="eastAsia" w:ascii="Times New Roman" w:hAnsi="Times New Roman" w:eastAsia="宋体" w:cs="Times New Roman"/>
                <w:b w:val="0"/>
                <w:bCs w:val="0"/>
                <w:i w:val="0"/>
                <w:iCs w:val="0"/>
                <w:caps w:val="0"/>
                <w:color w:val="auto"/>
                <w:spacing w:val="0"/>
                <w:sz w:val="18"/>
                <w:szCs w:val="18"/>
                <w:u w:val="none"/>
                <w:shd w:val="clear"/>
                <w:lang w:bidi="ar"/>
              </w:rPr>
              <w:t>GB</w:t>
            </w:r>
            <w:r>
              <w:rPr>
                <w:rFonts w:hint="eastAsia" w:ascii="Times New Roman" w:hAnsi="Times New Roman" w:eastAsia="宋体" w:cs="Times New Roman"/>
                <w:b w:val="0"/>
                <w:bCs w:val="0"/>
                <w:i w:val="0"/>
                <w:iCs w:val="0"/>
                <w:caps w:val="0"/>
                <w:color w:val="auto"/>
                <w:spacing w:val="0"/>
                <w:sz w:val="18"/>
                <w:szCs w:val="18"/>
                <w:u w:val="none"/>
                <w:shd w:val="clear"/>
                <w:lang w:val="en-US" w:eastAsia="zh-CN" w:bidi="ar"/>
              </w:rPr>
              <w:t xml:space="preserve"> </w:t>
            </w:r>
            <w:r>
              <w:rPr>
                <w:rFonts w:hint="eastAsia" w:ascii="Times New Roman" w:hAnsi="Times New Roman" w:eastAsia="宋体" w:cs="Times New Roman"/>
                <w:b w:val="0"/>
                <w:bCs w:val="0"/>
                <w:i w:val="0"/>
                <w:iCs w:val="0"/>
                <w:caps w:val="0"/>
                <w:color w:val="auto"/>
                <w:spacing w:val="0"/>
                <w:sz w:val="18"/>
                <w:szCs w:val="18"/>
                <w:u w:val="none"/>
                <w:shd w:val="clear"/>
                <w:lang w:bidi="ar"/>
              </w:rPr>
              <w:t>51309</w:t>
            </w:r>
            <w:r>
              <w:rPr>
                <w:rFonts w:hint="eastAsia" w:ascii="Times New Roman" w:hAnsi="Times New Roman" w:eastAsia="宋体" w:cs="Times New Roman"/>
                <w:i w:val="0"/>
                <w:iCs w:val="0"/>
                <w:caps w:val="0"/>
                <w:color w:val="auto"/>
                <w:spacing w:val="0"/>
                <w:kern w:val="2"/>
                <w:sz w:val="18"/>
                <w:szCs w:val="18"/>
                <w:shd w:val="clear"/>
                <w:lang w:val="en-US" w:eastAsia="zh-CN" w:bidi="ar"/>
              </w:rPr>
              <w:t>的规定。</w:t>
            </w:r>
          </w:p>
        </w:tc>
        <w:tc>
          <w:tcPr>
            <w:tcW w:w="1088" w:type="dxa"/>
            <w:vAlign w:val="center"/>
          </w:tcPr>
          <w:p w14:paraId="0204CBBA">
            <w:pPr>
              <w:spacing w:line="240" w:lineRule="auto"/>
              <w:jc w:val="both"/>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每个防火分区，任意抽查2处</w:t>
            </w:r>
          </w:p>
        </w:tc>
        <w:tc>
          <w:tcPr>
            <w:tcW w:w="3206" w:type="dxa"/>
            <w:vAlign w:val="center"/>
          </w:tcPr>
          <w:p w14:paraId="29363660">
            <w:pPr>
              <w:adjustRightInd w:val="0"/>
              <w:snapToGrid w:val="0"/>
              <w:spacing w:line="260" w:lineRule="exact"/>
              <w:jc w:val="center"/>
              <w:rPr>
                <w:rFonts w:hint="eastAsia" w:ascii="Times New Roman" w:hAnsi="Times New Roman" w:eastAsia="宋体" w:cs="Times New Roman"/>
                <w:color w:val="auto"/>
                <w:sz w:val="18"/>
                <w:szCs w:val="18"/>
                <w:lang w:val="en-US" w:eastAsia="zh-CN"/>
              </w:rPr>
            </w:pPr>
          </w:p>
        </w:tc>
        <w:tc>
          <w:tcPr>
            <w:tcW w:w="3157" w:type="dxa"/>
            <w:vAlign w:val="center"/>
          </w:tcPr>
          <w:p w14:paraId="16A20F16">
            <w:pPr>
              <w:snapToGrid w:val="0"/>
              <w:spacing w:line="240" w:lineRule="auto"/>
              <w:jc w:val="both"/>
              <w:rPr>
                <w:rFonts w:hint="eastAsia" w:ascii="Times New Roman" w:hAnsi="Times New Roman" w:eastAsia="宋体" w:cs="Times New Roman"/>
                <w:color w:val="auto"/>
                <w:sz w:val="18"/>
                <w:szCs w:val="18"/>
                <w:vertAlign w:val="baseline"/>
                <w:lang w:val="en-US" w:eastAsia="zh-CN"/>
              </w:rPr>
            </w:pPr>
          </w:p>
        </w:tc>
        <w:tc>
          <w:tcPr>
            <w:tcW w:w="1017" w:type="dxa"/>
            <w:vAlign w:val="center"/>
          </w:tcPr>
          <w:p w14:paraId="5215D484">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3663934">
            <w:pPr>
              <w:snapToGrid w:val="0"/>
              <w:spacing w:line="240" w:lineRule="auto"/>
              <w:jc w:val="both"/>
              <w:rPr>
                <w:rFonts w:hint="eastAsia"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423A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6969" w:type="dxa"/>
            <w:gridSpan w:val="3"/>
            <w:vAlign w:val="center"/>
          </w:tcPr>
          <w:p w14:paraId="53630FA3">
            <w:pPr>
              <w:snapToGrid w:val="0"/>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抽查人：                                                                                             </w:t>
            </w:r>
          </w:p>
        </w:tc>
        <w:tc>
          <w:tcPr>
            <w:tcW w:w="4294" w:type="dxa"/>
            <w:gridSpan w:val="2"/>
            <w:vAlign w:val="center"/>
          </w:tcPr>
          <w:p w14:paraId="51C38183">
            <w:pPr>
              <w:snapToGrid w:val="0"/>
              <w:spacing w:line="240" w:lineRule="auto"/>
              <w:jc w:val="left"/>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 xml:space="preserve">抽查单位项目负责人：      </w:t>
            </w:r>
          </w:p>
        </w:tc>
        <w:tc>
          <w:tcPr>
            <w:tcW w:w="4174" w:type="dxa"/>
            <w:gridSpan w:val="2"/>
            <w:vAlign w:val="center"/>
          </w:tcPr>
          <w:p w14:paraId="17E7F006">
            <w:pPr>
              <w:snapToGrid w:val="0"/>
              <w:spacing w:line="240" w:lineRule="auto"/>
              <w:jc w:val="both"/>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b w:val="0"/>
                <w:bCs w:val="0"/>
                <w:color w:val="auto"/>
                <w:sz w:val="18"/>
                <w:szCs w:val="18"/>
                <w:lang w:val="en-US" w:eastAsia="zh-CN"/>
              </w:rPr>
              <w:t>抽查日期：</w:t>
            </w:r>
          </w:p>
        </w:tc>
      </w:tr>
    </w:tbl>
    <w:p w14:paraId="39967833">
      <w:pPr>
        <w:rPr>
          <w:rFonts w:hint="eastAsia" w:ascii="Times New Roman" w:hAnsi="Times New Roman" w:cs="Times New Roman"/>
          <w:color w:val="auto"/>
        </w:rPr>
      </w:pPr>
      <w:r>
        <w:rPr>
          <w:rFonts w:hint="eastAsia" w:ascii="Times New Roman" w:hAnsi="Times New Roman" w:cs="Times New Roman"/>
          <w:color w:val="auto"/>
        </w:rPr>
        <w:t>注：1.</w:t>
      </w:r>
      <w:r>
        <w:rPr>
          <w:rFonts w:hint="eastAsia" w:ascii="Times New Roman" w:hAnsi="Times New Roman" w:cs="Times New Roman"/>
          <w:color w:val="auto"/>
          <w:lang w:eastAsia="zh-CN"/>
        </w:rPr>
        <w:t>建设单位应当按照有关技术标准规定，结合项目实际，对上表中没有包含的项目进行增补</w:t>
      </w:r>
      <w:r>
        <w:rPr>
          <w:rFonts w:hint="eastAsia" w:ascii="Times New Roman" w:hAnsi="Times New Roman" w:cs="Times New Roman"/>
          <w:color w:val="auto"/>
        </w:rPr>
        <w:t>；</w:t>
      </w:r>
    </w:p>
    <w:p w14:paraId="7D8FA5C5">
      <w:pPr>
        <w:ind w:firstLine="44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2.对不涉及的项目，在对应的“</w:t>
      </w:r>
      <w:r>
        <w:rPr>
          <w:rFonts w:hint="eastAsia" w:ascii="Times New Roman" w:hAnsi="Times New Roman" w:cs="Times New Roman"/>
          <w:color w:val="auto"/>
          <w:lang w:eastAsia="zh-CN"/>
        </w:rPr>
        <w:t>抽查情况</w:t>
      </w:r>
      <w:r>
        <w:rPr>
          <w:rFonts w:hint="eastAsia" w:ascii="Times New Roman" w:hAnsi="Times New Roman" w:cs="Times New Roman"/>
          <w:color w:val="auto"/>
        </w:rPr>
        <w:t>”</w:t>
      </w:r>
      <w:r>
        <w:rPr>
          <w:rFonts w:hint="eastAsia" w:ascii="Times New Roman" w:hAnsi="Times New Roman" w:cs="Times New Roman"/>
          <w:color w:val="auto"/>
          <w:lang w:eastAsia="zh-CN"/>
        </w:rPr>
        <w:t>“是否合格”</w:t>
      </w:r>
      <w:r>
        <w:rPr>
          <w:rFonts w:hint="eastAsia" w:ascii="Times New Roman" w:hAnsi="Times New Roman" w:cs="Times New Roman"/>
          <w:color w:val="auto"/>
        </w:rPr>
        <w:t xml:space="preserve">栏内划 “/” </w:t>
      </w:r>
      <w:r>
        <w:rPr>
          <w:rFonts w:hint="eastAsia" w:ascii="Times New Roman" w:hAnsi="Times New Roman" w:cs="Times New Roman"/>
          <w:color w:val="auto"/>
          <w:lang w:eastAsia="zh-CN"/>
        </w:rPr>
        <w:t>。</w:t>
      </w:r>
    </w:p>
    <w:p w14:paraId="33EDA096">
      <w:pPr>
        <w:pStyle w:val="17"/>
        <w:spacing w:line="360" w:lineRule="auto"/>
        <w:jc w:val="center"/>
        <w:outlineLvl w:val="2"/>
        <w:rPr>
          <w:rFonts w:hint="eastAsia" w:ascii="Times New Roman" w:hAnsi="Times New Roman" w:cs="Times New Roman"/>
          <w:b/>
          <w:bCs/>
          <w:color w:val="auto"/>
          <w:sz w:val="21"/>
          <w:szCs w:val="21"/>
          <w:lang w:val="en-US" w:eastAsia="zh-CN"/>
        </w:rPr>
        <w:sectPr>
          <w:pgSz w:w="16838" w:h="11906" w:orient="landscape"/>
          <w:pgMar w:top="720" w:right="720" w:bottom="720" w:left="720" w:header="708" w:footer="708" w:gutter="0"/>
          <w:pgBorders>
            <w:top w:val="none" w:sz="0" w:space="0"/>
            <w:left w:val="none" w:sz="0" w:space="0"/>
            <w:bottom w:val="none" w:sz="0" w:space="0"/>
            <w:right w:val="none" w:sz="0" w:space="0"/>
          </w:pgBorders>
          <w:pgNumType w:fmt="decimal"/>
          <w:cols w:space="720" w:num="1"/>
          <w:docGrid w:linePitch="360" w:charSpace="0"/>
        </w:sectPr>
      </w:pPr>
    </w:p>
    <w:p w14:paraId="25C34D3D">
      <w:pPr>
        <w:pStyle w:val="17"/>
        <w:spacing w:line="360" w:lineRule="auto"/>
        <w:jc w:val="center"/>
        <w:outlineLvl w:val="2"/>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（十九）</w:t>
      </w:r>
      <w:r>
        <w:rPr>
          <w:rFonts w:hint="eastAsia" w:ascii="宋体" w:hAnsi="宋体" w:eastAsia="宋体" w:cs="宋体"/>
          <w:b/>
          <w:bCs/>
          <w:color w:val="auto"/>
          <w:sz w:val="21"/>
          <w:szCs w:val="21"/>
          <w:lang w:val="en-US" w:eastAsia="zh-CN"/>
        </w:rPr>
        <w:t xml:space="preserve"> 防火门、防火窗和防火卷帘系统功能联调联试</w:t>
      </w:r>
      <w:r>
        <w:rPr>
          <w:rFonts w:hint="eastAsia" w:hAnsi="宋体" w:cs="宋体"/>
          <w:b/>
          <w:bCs/>
          <w:color w:val="auto"/>
          <w:sz w:val="21"/>
          <w:szCs w:val="21"/>
          <w:lang w:val="en-US" w:eastAsia="zh-CN"/>
        </w:rPr>
        <w:t>抽查</w:t>
      </w:r>
      <w:r>
        <w:rPr>
          <w:rFonts w:hint="eastAsia" w:ascii="宋体" w:hAnsi="宋体" w:eastAsia="宋体" w:cs="宋体"/>
          <w:b/>
          <w:bCs/>
          <w:color w:val="auto"/>
          <w:sz w:val="21"/>
          <w:szCs w:val="21"/>
          <w:lang w:val="en-US" w:eastAsia="zh-CN"/>
        </w:rPr>
        <w:t>记录</w:t>
      </w:r>
    </w:p>
    <w:tbl>
      <w:tblPr>
        <w:tblStyle w:val="12"/>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0"/>
        <w:gridCol w:w="4983"/>
        <w:gridCol w:w="1050"/>
        <w:gridCol w:w="3388"/>
        <w:gridCol w:w="3131"/>
        <w:gridCol w:w="1047"/>
      </w:tblGrid>
      <w:tr w14:paraId="70C3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781" w:type="dxa"/>
            <w:vMerge w:val="restart"/>
            <w:vAlign w:val="center"/>
          </w:tcPr>
          <w:p w14:paraId="431E2F87">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lang w:val="en-US" w:eastAsia="zh-CN"/>
              </w:rPr>
              <w:t>序号</w:t>
            </w:r>
          </w:p>
        </w:tc>
        <w:tc>
          <w:tcPr>
            <w:tcW w:w="1080" w:type="dxa"/>
            <w:vMerge w:val="restart"/>
            <w:vAlign w:val="center"/>
          </w:tcPr>
          <w:p w14:paraId="45FDAED2">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lang w:val="en-US" w:eastAsia="zh-CN"/>
              </w:rPr>
              <w:t>抽查项目</w:t>
            </w:r>
          </w:p>
        </w:tc>
        <w:tc>
          <w:tcPr>
            <w:tcW w:w="4983" w:type="dxa"/>
            <w:vMerge w:val="restart"/>
            <w:vAlign w:val="center"/>
          </w:tcPr>
          <w:p w14:paraId="2794641C">
            <w:pPr>
              <w:adjustRightInd w:val="0"/>
              <w:snapToGrid w:val="0"/>
              <w:spacing w:line="30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要  求</w:t>
            </w:r>
          </w:p>
        </w:tc>
        <w:tc>
          <w:tcPr>
            <w:tcW w:w="1050" w:type="dxa"/>
            <w:vMerge w:val="restart"/>
            <w:vAlign w:val="center"/>
          </w:tcPr>
          <w:p w14:paraId="4FAA96CB">
            <w:pPr>
              <w:adjustRightInd w:val="0"/>
              <w:snapToGrid w:val="0"/>
              <w:spacing w:line="300" w:lineRule="exact"/>
              <w:jc w:val="center"/>
              <w:rPr>
                <w:rFonts w:hint="eastAsia" w:ascii="宋体" w:hAnsi="宋体" w:eastAsia="宋体" w:cs="宋体"/>
                <w:color w:val="auto"/>
                <w:sz w:val="18"/>
                <w:szCs w:val="18"/>
              </w:rPr>
            </w:pPr>
            <w:r>
              <w:rPr>
                <w:rFonts w:hint="eastAsia" w:ascii="Times New Roman" w:hAnsi="Times New Roman" w:eastAsia="宋体" w:cs="Times New Roman"/>
                <w:color w:val="auto"/>
                <w:sz w:val="18"/>
                <w:szCs w:val="18"/>
                <w:lang w:val="en-US" w:eastAsia="zh-CN"/>
              </w:rPr>
              <w:t>抽查数量</w:t>
            </w:r>
          </w:p>
        </w:tc>
        <w:tc>
          <w:tcPr>
            <w:tcW w:w="6519" w:type="dxa"/>
            <w:gridSpan w:val="2"/>
            <w:vAlign w:val="center"/>
          </w:tcPr>
          <w:p w14:paraId="1CCFC8F7">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抽查情况</w:t>
            </w:r>
          </w:p>
        </w:tc>
        <w:tc>
          <w:tcPr>
            <w:tcW w:w="1047" w:type="dxa"/>
            <w:vMerge w:val="restart"/>
            <w:vAlign w:val="center"/>
          </w:tcPr>
          <w:p w14:paraId="00E2CD2E">
            <w:pPr>
              <w:snapToGrid w:val="0"/>
              <w:spacing w:line="240" w:lineRule="auto"/>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是否合格</w:t>
            </w:r>
          </w:p>
        </w:tc>
      </w:tr>
      <w:tr w14:paraId="60C3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blHeader/>
          <w:jc w:val="center"/>
        </w:trPr>
        <w:tc>
          <w:tcPr>
            <w:tcW w:w="781" w:type="dxa"/>
            <w:vMerge w:val="continue"/>
            <w:vAlign w:val="center"/>
          </w:tcPr>
          <w:p w14:paraId="366F1E2D">
            <w:pPr>
              <w:snapToGrid w:val="0"/>
              <w:spacing w:line="240" w:lineRule="auto"/>
              <w:jc w:val="center"/>
              <w:rPr>
                <w:rFonts w:hint="eastAsia" w:ascii="宋体" w:hAnsi="宋体" w:eastAsia="宋体" w:cs="宋体"/>
                <w:color w:val="auto"/>
                <w:sz w:val="18"/>
                <w:szCs w:val="18"/>
              </w:rPr>
            </w:pPr>
          </w:p>
        </w:tc>
        <w:tc>
          <w:tcPr>
            <w:tcW w:w="1080" w:type="dxa"/>
            <w:vMerge w:val="continue"/>
            <w:vAlign w:val="center"/>
          </w:tcPr>
          <w:p w14:paraId="7F77A572">
            <w:pPr>
              <w:snapToGrid w:val="0"/>
              <w:spacing w:line="240" w:lineRule="auto"/>
              <w:jc w:val="center"/>
              <w:rPr>
                <w:rFonts w:hint="eastAsia" w:ascii="宋体" w:hAnsi="宋体" w:eastAsia="宋体" w:cs="宋体"/>
                <w:color w:val="auto"/>
                <w:sz w:val="18"/>
                <w:szCs w:val="18"/>
              </w:rPr>
            </w:pPr>
          </w:p>
        </w:tc>
        <w:tc>
          <w:tcPr>
            <w:tcW w:w="4983" w:type="dxa"/>
            <w:vMerge w:val="continue"/>
            <w:vAlign w:val="center"/>
          </w:tcPr>
          <w:p w14:paraId="0E0897E1">
            <w:pPr>
              <w:snapToGrid w:val="0"/>
              <w:spacing w:line="240" w:lineRule="auto"/>
              <w:jc w:val="center"/>
              <w:rPr>
                <w:rFonts w:hint="eastAsia" w:ascii="宋体" w:hAnsi="宋体" w:eastAsia="宋体" w:cs="宋体"/>
                <w:color w:val="auto"/>
                <w:sz w:val="18"/>
                <w:szCs w:val="18"/>
              </w:rPr>
            </w:pPr>
          </w:p>
        </w:tc>
        <w:tc>
          <w:tcPr>
            <w:tcW w:w="1050" w:type="dxa"/>
            <w:vMerge w:val="continue"/>
            <w:vAlign w:val="center"/>
          </w:tcPr>
          <w:p w14:paraId="5FBDDF2E">
            <w:pPr>
              <w:snapToGrid w:val="0"/>
              <w:spacing w:line="240" w:lineRule="auto"/>
              <w:jc w:val="center"/>
              <w:rPr>
                <w:rFonts w:hint="eastAsia" w:ascii="宋体" w:hAnsi="宋体" w:eastAsia="宋体" w:cs="宋体"/>
                <w:color w:val="auto"/>
                <w:sz w:val="18"/>
                <w:szCs w:val="18"/>
              </w:rPr>
            </w:pPr>
          </w:p>
        </w:tc>
        <w:tc>
          <w:tcPr>
            <w:tcW w:w="3388" w:type="dxa"/>
            <w:vAlign w:val="center"/>
          </w:tcPr>
          <w:p w14:paraId="37FE9659">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抽查部位</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编号</w:t>
            </w:r>
            <w:r>
              <w:rPr>
                <w:rFonts w:hint="eastAsia" w:ascii="Times New Roman" w:hAnsi="Times New Roman" w:eastAsia="宋体" w:cs="Times New Roman"/>
                <w:color w:val="auto"/>
                <w:sz w:val="18"/>
                <w:szCs w:val="18"/>
                <w:lang w:eastAsia="zh-CN"/>
              </w:rPr>
              <w:t>）</w:t>
            </w:r>
          </w:p>
        </w:tc>
        <w:tc>
          <w:tcPr>
            <w:tcW w:w="3131" w:type="dxa"/>
            <w:vAlign w:val="center"/>
          </w:tcPr>
          <w:p w14:paraId="6C75C711">
            <w:pPr>
              <w:snapToGrid w:val="0"/>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抽查结果</w:t>
            </w:r>
          </w:p>
        </w:tc>
        <w:tc>
          <w:tcPr>
            <w:tcW w:w="1047" w:type="dxa"/>
            <w:vMerge w:val="continue"/>
            <w:vAlign w:val="center"/>
          </w:tcPr>
          <w:p w14:paraId="3F6AF32D">
            <w:pPr>
              <w:snapToGrid w:val="0"/>
              <w:spacing w:line="240" w:lineRule="auto"/>
              <w:jc w:val="center"/>
              <w:rPr>
                <w:rFonts w:hint="eastAsia" w:ascii="宋体" w:hAnsi="宋体" w:eastAsia="宋体" w:cs="宋体"/>
                <w:color w:val="auto"/>
                <w:sz w:val="18"/>
                <w:szCs w:val="18"/>
              </w:rPr>
            </w:pPr>
          </w:p>
        </w:tc>
      </w:tr>
      <w:tr w14:paraId="652B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81" w:type="dxa"/>
            <w:vAlign w:val="center"/>
          </w:tcPr>
          <w:p w14:paraId="2D987A9F">
            <w:pPr>
              <w:numPr>
                <w:ilvl w:val="0"/>
                <w:numId w:val="0"/>
              </w:numPr>
              <w:snapToGrid w:val="0"/>
              <w:spacing w:line="240" w:lineRule="auto"/>
              <w:ind w:lef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19.1</w:t>
            </w:r>
          </w:p>
        </w:tc>
        <w:tc>
          <w:tcPr>
            <w:tcW w:w="1080" w:type="dxa"/>
            <w:vAlign w:val="center"/>
          </w:tcPr>
          <w:p w14:paraId="001653B3">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常开防火门联动试验</w:t>
            </w:r>
          </w:p>
        </w:tc>
        <w:tc>
          <w:tcPr>
            <w:tcW w:w="4983" w:type="dxa"/>
            <w:vAlign w:val="center"/>
          </w:tcPr>
          <w:p w14:paraId="04D4DBC8">
            <w:pPr>
              <w:spacing w:line="240" w:lineRule="auto"/>
              <w:jc w:val="center"/>
              <w:rPr>
                <w:rFonts w:hint="eastAsia" w:ascii="宋体" w:hAnsi="宋体" w:eastAsia="宋体" w:cs="宋体"/>
                <w:color w:val="auto"/>
                <w:kern w:val="2"/>
                <w:sz w:val="18"/>
                <w:szCs w:val="18"/>
                <w:lang w:val="en-US" w:eastAsia="zh-CN" w:bidi="ar-SA"/>
              </w:rPr>
            </w:pPr>
          </w:p>
          <w:p w14:paraId="424E3FE2">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常开防火门，其任意一侧的火灾探测器报警后，应自动关闭，并应将关闭信号反馈至消防控制室。</w:t>
            </w:r>
          </w:p>
        </w:tc>
        <w:tc>
          <w:tcPr>
            <w:tcW w:w="1050" w:type="dxa"/>
            <w:vAlign w:val="center"/>
          </w:tcPr>
          <w:p w14:paraId="1EB2539F">
            <w:pPr>
              <w:spacing w:line="240" w:lineRule="auto"/>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2552D476">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3891F3D2">
            <w:pPr>
              <w:snapToGrid w:val="0"/>
              <w:spacing w:line="240" w:lineRule="auto"/>
              <w:jc w:val="both"/>
              <w:rPr>
                <w:rFonts w:hint="default" w:ascii="宋体" w:hAnsi="宋体" w:eastAsia="宋体" w:cs="宋体"/>
                <w:color w:val="auto"/>
                <w:sz w:val="18"/>
                <w:szCs w:val="18"/>
                <w:vertAlign w:val="baseline"/>
                <w:lang w:val="en-US" w:eastAsia="zh-CN"/>
              </w:rPr>
            </w:pPr>
          </w:p>
        </w:tc>
        <w:tc>
          <w:tcPr>
            <w:tcW w:w="1047" w:type="dxa"/>
            <w:vAlign w:val="center"/>
          </w:tcPr>
          <w:p w14:paraId="04B1062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2B36B130">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67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14:paraId="6B624FA8">
            <w:pPr>
              <w:numPr>
                <w:ilvl w:val="0"/>
                <w:numId w:val="0"/>
              </w:numPr>
              <w:snapToGrid w:val="0"/>
              <w:spacing w:line="240" w:lineRule="auto"/>
              <w:ind w:lef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19.2</w:t>
            </w:r>
          </w:p>
        </w:tc>
        <w:tc>
          <w:tcPr>
            <w:tcW w:w="1080" w:type="dxa"/>
            <w:vAlign w:val="center"/>
          </w:tcPr>
          <w:p w14:paraId="726A43D3">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活动式防火窗联动试验</w:t>
            </w:r>
          </w:p>
        </w:tc>
        <w:tc>
          <w:tcPr>
            <w:tcW w:w="4983" w:type="dxa"/>
            <w:vAlign w:val="center"/>
          </w:tcPr>
          <w:p w14:paraId="73B37706">
            <w:pPr>
              <w:spacing w:line="240" w:lineRule="auto"/>
              <w:jc w:val="center"/>
              <w:rPr>
                <w:rFonts w:hint="eastAsia" w:ascii="宋体" w:hAnsi="宋体" w:eastAsia="宋体" w:cs="宋体"/>
                <w:color w:val="auto"/>
                <w:kern w:val="2"/>
                <w:sz w:val="18"/>
                <w:szCs w:val="18"/>
                <w:lang w:val="en-US" w:eastAsia="zh-CN" w:bidi="ar-SA"/>
              </w:rPr>
            </w:pPr>
          </w:p>
          <w:p w14:paraId="6444FB84">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活动式防火窗，其任意一侧的火灾探测器报警后，应自动关闭，并应将关闭信号反馈至消防控制室。</w:t>
            </w:r>
          </w:p>
        </w:tc>
        <w:tc>
          <w:tcPr>
            <w:tcW w:w="1050" w:type="dxa"/>
            <w:vAlign w:val="center"/>
          </w:tcPr>
          <w:p w14:paraId="3288C0C7">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40C79482">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534DF071">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14:paraId="47787218">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3B927634">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3B4C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14:paraId="262BEDFF">
            <w:pPr>
              <w:numPr>
                <w:ilvl w:val="0"/>
                <w:numId w:val="0"/>
              </w:numPr>
              <w:snapToGrid w:val="0"/>
              <w:spacing w:line="240" w:lineRule="auto"/>
              <w:ind w:left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19.3</w:t>
            </w:r>
          </w:p>
        </w:tc>
        <w:tc>
          <w:tcPr>
            <w:tcW w:w="1080" w:type="dxa"/>
            <w:vAlign w:val="center"/>
          </w:tcPr>
          <w:p w14:paraId="07895646">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疏散通道上防火卷帘联动试验</w:t>
            </w:r>
          </w:p>
        </w:tc>
        <w:tc>
          <w:tcPr>
            <w:tcW w:w="4983" w:type="dxa"/>
            <w:vAlign w:val="center"/>
          </w:tcPr>
          <w:p w14:paraId="6BB32CA9">
            <w:pPr>
              <w:spacing w:line="240" w:lineRule="auto"/>
              <w:jc w:val="center"/>
              <w:rPr>
                <w:rFonts w:hint="eastAsia" w:ascii="宋体" w:hAnsi="宋体" w:eastAsia="宋体" w:cs="宋体"/>
                <w:color w:val="auto"/>
                <w:kern w:val="2"/>
                <w:sz w:val="18"/>
                <w:szCs w:val="18"/>
                <w:lang w:val="en-US" w:eastAsia="zh-CN" w:bidi="ar-SA"/>
              </w:rPr>
            </w:pPr>
          </w:p>
          <w:p w14:paraId="390BDAAA">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安装在疏散通道上的防火卷帘，应在一个相关探测器报警后下降至距地面1.8m处停止；另一个相关探测器报警后，卷帘应继续下降至地面，并向火灾报警控制器反馈信号。</w:t>
            </w:r>
          </w:p>
        </w:tc>
        <w:tc>
          <w:tcPr>
            <w:tcW w:w="1050" w:type="dxa"/>
            <w:vAlign w:val="center"/>
          </w:tcPr>
          <w:p w14:paraId="16DCD9F4">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42444C77">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0C14A70F">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14:paraId="1AEDAB9B">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7683428F">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7B6F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81" w:type="dxa"/>
            <w:vAlign w:val="center"/>
          </w:tcPr>
          <w:p w14:paraId="36CA348D">
            <w:pPr>
              <w:numPr>
                <w:ilvl w:val="0"/>
                <w:numId w:val="0"/>
              </w:numPr>
              <w:snapToGrid w:val="0"/>
              <w:spacing w:line="240" w:lineRule="auto"/>
              <w:ind w:left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19.4</w:t>
            </w:r>
          </w:p>
        </w:tc>
        <w:tc>
          <w:tcPr>
            <w:tcW w:w="1080" w:type="dxa"/>
            <w:vAlign w:val="center"/>
          </w:tcPr>
          <w:p w14:paraId="28D47A0F">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非疏散通道上防火卷帘联动试验</w:t>
            </w:r>
          </w:p>
        </w:tc>
        <w:tc>
          <w:tcPr>
            <w:tcW w:w="4983" w:type="dxa"/>
            <w:vAlign w:val="center"/>
          </w:tcPr>
          <w:p w14:paraId="0CA7E4E3">
            <w:pPr>
              <w:spacing w:line="240" w:lineRule="auto"/>
              <w:jc w:val="center"/>
              <w:rPr>
                <w:rFonts w:hint="eastAsia" w:ascii="宋体" w:hAnsi="宋体" w:eastAsia="宋体" w:cs="宋体"/>
                <w:color w:val="auto"/>
                <w:kern w:val="2"/>
                <w:sz w:val="18"/>
                <w:szCs w:val="18"/>
                <w:lang w:val="en-US" w:eastAsia="zh-CN" w:bidi="ar-SA"/>
              </w:rPr>
            </w:pPr>
          </w:p>
          <w:p w14:paraId="1C841718">
            <w:pPr>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仅用于防火分隔的防火卷帘，火灾报警后，应直接下降至地面，并向火灾报警控制器反馈信号。</w:t>
            </w:r>
          </w:p>
        </w:tc>
        <w:tc>
          <w:tcPr>
            <w:tcW w:w="1050" w:type="dxa"/>
            <w:vAlign w:val="center"/>
          </w:tcPr>
          <w:p w14:paraId="05921643">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全数抽查</w:t>
            </w:r>
          </w:p>
        </w:tc>
        <w:tc>
          <w:tcPr>
            <w:tcW w:w="3388" w:type="dxa"/>
            <w:vAlign w:val="center"/>
          </w:tcPr>
          <w:p w14:paraId="38DC4CEA">
            <w:pPr>
              <w:adjustRightInd w:val="0"/>
              <w:snapToGrid w:val="0"/>
              <w:spacing w:line="260" w:lineRule="exact"/>
              <w:jc w:val="center"/>
              <w:rPr>
                <w:rFonts w:hint="eastAsia" w:ascii="宋体" w:hAnsi="宋体" w:eastAsia="宋体" w:cs="宋体"/>
                <w:color w:val="auto"/>
                <w:sz w:val="18"/>
                <w:szCs w:val="18"/>
                <w:lang w:val="en-US" w:eastAsia="zh-CN"/>
              </w:rPr>
            </w:pPr>
          </w:p>
        </w:tc>
        <w:tc>
          <w:tcPr>
            <w:tcW w:w="3131" w:type="dxa"/>
            <w:vAlign w:val="center"/>
          </w:tcPr>
          <w:p w14:paraId="13825B46">
            <w:pPr>
              <w:snapToGrid w:val="0"/>
              <w:spacing w:line="240" w:lineRule="auto"/>
              <w:jc w:val="both"/>
              <w:rPr>
                <w:rFonts w:hint="eastAsia" w:ascii="宋体" w:hAnsi="宋体" w:eastAsia="宋体" w:cs="宋体"/>
                <w:color w:val="auto"/>
                <w:sz w:val="18"/>
                <w:szCs w:val="18"/>
                <w:vertAlign w:val="baseline"/>
                <w:lang w:val="en-US" w:eastAsia="zh-CN"/>
              </w:rPr>
            </w:pPr>
          </w:p>
        </w:tc>
        <w:tc>
          <w:tcPr>
            <w:tcW w:w="1047" w:type="dxa"/>
            <w:vAlign w:val="center"/>
          </w:tcPr>
          <w:p w14:paraId="57E1199F">
            <w:pPr>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合格</w:t>
            </w:r>
          </w:p>
          <w:p w14:paraId="6F6CD931">
            <w:pPr>
              <w:snapToGrid w:val="0"/>
              <w:spacing w:line="240"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sym w:font="Wingdings" w:char="00A8"/>
            </w:r>
            <w:r>
              <w:rPr>
                <w:rFonts w:hint="eastAsia" w:ascii="宋体" w:hAnsi="宋体" w:eastAsia="宋体" w:cs="宋体"/>
                <w:color w:val="auto"/>
                <w:sz w:val="18"/>
                <w:szCs w:val="18"/>
                <w:highlight w:val="none"/>
                <w:lang w:val="en-US" w:eastAsia="zh-CN"/>
              </w:rPr>
              <w:t>不合格</w:t>
            </w:r>
          </w:p>
        </w:tc>
      </w:tr>
      <w:tr w14:paraId="25D5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844" w:type="dxa"/>
            <w:gridSpan w:val="3"/>
            <w:vAlign w:val="center"/>
          </w:tcPr>
          <w:p w14:paraId="4B47F618">
            <w:pPr>
              <w:snapToGrid w:val="0"/>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sz w:val="18"/>
                <w:szCs w:val="18"/>
                <w:highlight w:val="none"/>
                <w:lang w:val="en-US" w:eastAsia="zh-CN"/>
              </w:rPr>
              <w:t xml:space="preserve">抽查人：                                                                                             </w:t>
            </w:r>
          </w:p>
        </w:tc>
        <w:tc>
          <w:tcPr>
            <w:tcW w:w="4438" w:type="dxa"/>
            <w:gridSpan w:val="2"/>
            <w:vAlign w:val="center"/>
          </w:tcPr>
          <w:p w14:paraId="4FA35ED0">
            <w:pPr>
              <w:snapToGrid w:val="0"/>
              <w:spacing w:line="240" w:lineRule="auto"/>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highlight w:val="none"/>
                <w:lang w:val="en-US" w:eastAsia="zh-CN"/>
              </w:rPr>
              <w:t xml:space="preserve">抽查单位项目负责人：      </w:t>
            </w:r>
          </w:p>
        </w:tc>
        <w:tc>
          <w:tcPr>
            <w:tcW w:w="4178" w:type="dxa"/>
            <w:gridSpan w:val="2"/>
            <w:vAlign w:val="center"/>
          </w:tcPr>
          <w:p w14:paraId="5C782C6F">
            <w:pPr>
              <w:snapToGrid w:val="0"/>
              <w:spacing w:line="240" w:lineRule="auto"/>
              <w:jc w:val="both"/>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抽查日期：</w:t>
            </w:r>
          </w:p>
        </w:tc>
      </w:tr>
    </w:tbl>
    <w:p w14:paraId="60904E3A">
      <w:pPr>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rPr>
      </w:pPr>
      <w:r>
        <w:rPr>
          <w:rFonts w:hint="eastAsia"/>
          <w:color w:val="auto"/>
        </w:rPr>
        <w:t>注：1.</w:t>
      </w:r>
      <w:r>
        <w:rPr>
          <w:rFonts w:hint="eastAsia"/>
          <w:color w:val="auto"/>
          <w:lang w:eastAsia="zh-CN"/>
        </w:rPr>
        <w:t>建设单位应当按照有关技术标准规定，结合项目实际，对上表中没有包含的项目进行增补</w:t>
      </w:r>
      <w:r>
        <w:rPr>
          <w:rFonts w:hint="eastAsia"/>
          <w:color w:val="auto"/>
        </w:rPr>
        <w:t>；</w:t>
      </w:r>
    </w:p>
    <w:p w14:paraId="29EEF867">
      <w:pPr>
        <w:keepNext w:val="0"/>
        <w:keepLines w:val="0"/>
        <w:pageBreakBefore w:val="0"/>
        <w:widowControl w:val="0"/>
        <w:kinsoku/>
        <w:wordWrap/>
        <w:overflowPunct/>
        <w:topLinePunct w:val="0"/>
        <w:autoSpaceDE w:val="0"/>
        <w:autoSpaceDN w:val="0"/>
        <w:bidi w:val="0"/>
        <w:adjustRightInd w:val="0"/>
        <w:snapToGrid w:val="0"/>
        <w:ind w:firstLine="440" w:firstLineChars="200"/>
        <w:textAlignment w:val="auto"/>
      </w:pPr>
      <w:r>
        <w:rPr>
          <w:rFonts w:hint="eastAsia"/>
          <w:color w:val="auto"/>
        </w:rPr>
        <w:t>2.对不涉及的项目，在对应的“</w:t>
      </w:r>
      <w:r>
        <w:rPr>
          <w:rFonts w:hint="eastAsia"/>
          <w:color w:val="auto"/>
          <w:lang w:eastAsia="zh-CN"/>
        </w:rPr>
        <w:t>抽查情况</w:t>
      </w:r>
      <w:r>
        <w:rPr>
          <w:rFonts w:hint="eastAsia"/>
          <w:color w:val="auto"/>
        </w:rPr>
        <w:t>”</w:t>
      </w:r>
      <w:r>
        <w:rPr>
          <w:rFonts w:hint="eastAsia"/>
          <w:color w:val="auto"/>
          <w:lang w:eastAsia="zh-CN"/>
        </w:rPr>
        <w:t>“是否合格”</w:t>
      </w:r>
      <w:r>
        <w:rPr>
          <w:rFonts w:hint="eastAsia"/>
          <w:color w:val="auto"/>
        </w:rPr>
        <w:t xml:space="preserve">栏内划 “/” </w:t>
      </w:r>
      <w:r>
        <w:rPr>
          <w:rFonts w:hint="eastAsia"/>
          <w:color w:val="auto"/>
          <w:lang w:eastAsia="zh-CN"/>
        </w:rPr>
        <w:t>。</w:t>
      </w:r>
    </w:p>
    <w:p w14:paraId="481FA794">
      <w:pPr>
        <w:pStyle w:val="17"/>
        <w:rPr>
          <w:rFonts w:hint="eastAsia" w:ascii="方正黑体_GBK" w:hAnsi="方正黑体_GBK" w:eastAsia="方正黑体_GBK" w:cs="方正黑体_GBK"/>
          <w:b w:val="0"/>
          <w:bCs w:val="0"/>
          <w:color w:val="auto"/>
          <w:sz w:val="32"/>
          <w:szCs w:val="32"/>
          <w:lang w:val="en-US" w:eastAsia="zh-CN"/>
        </w:rPr>
        <w:sectPr>
          <w:headerReference r:id="rId8" w:type="default"/>
          <w:pgSz w:w="16838" w:h="11906" w:orient="landscape"/>
          <w:pgMar w:top="1800" w:right="1440" w:bottom="1800" w:left="1440" w:header="851" w:footer="992" w:gutter="0"/>
          <w:cols w:space="720" w:num="1"/>
          <w:docGrid w:type="lines" w:linePitch="312" w:charSpace="0"/>
        </w:sectPr>
      </w:pPr>
    </w:p>
    <w:p w14:paraId="601586C4">
      <w:pPr>
        <w:pStyle w:val="6"/>
        <w:ind w:left="180"/>
        <w:rPr>
          <w:rFonts w:hint="eastAsia"/>
          <w:sz w:val="20"/>
          <w:lang w:val="en-US" w:eastAsia="zh-CN"/>
        </w:rPr>
      </w:pPr>
    </w:p>
    <w:p w14:paraId="4067C18B">
      <w:pPr>
        <w:jc w:val="center"/>
        <w:rPr>
          <w:rFonts w:hint="eastAsia" w:ascii="Times New Roman" w:hAnsi="Times New Roman" w:eastAsia="黑体" w:cs="黑体"/>
          <w:b/>
          <w:bCs/>
          <w:color w:val="auto"/>
          <w:sz w:val="44"/>
          <w:szCs w:val="44"/>
          <w:lang w:val="en-US" w:eastAsia="zh-CN" w:bidi="ar-SA"/>
        </w:rPr>
      </w:pPr>
    </w:p>
    <w:p w14:paraId="0B597FD9">
      <w:pPr>
        <w:jc w:val="center"/>
        <w:rPr>
          <w:rFonts w:hint="eastAsia" w:ascii="Times New Roman" w:hAnsi="Times New Roman" w:eastAsia="黑体" w:cs="黑体"/>
          <w:b/>
          <w:bCs/>
          <w:color w:val="auto"/>
          <w:sz w:val="44"/>
          <w:szCs w:val="44"/>
          <w:lang w:val="en-US" w:eastAsia="zh-CN" w:bidi="ar-SA"/>
        </w:rPr>
      </w:pPr>
    </w:p>
    <w:p w14:paraId="524EFF63">
      <w:pPr>
        <w:jc w:val="center"/>
        <w:rPr>
          <w:rFonts w:ascii="黑体" w:hAnsi="黑体" w:eastAsia="黑体"/>
          <w:sz w:val="72"/>
          <w:szCs w:val="72"/>
        </w:rPr>
      </w:pPr>
      <w:r>
        <w:rPr>
          <w:rFonts w:hint="eastAsia" w:ascii="Times New Roman" w:hAnsi="Times New Roman" w:eastAsia="黑体" w:cs="黑体"/>
          <w:b/>
          <w:bCs/>
          <w:color w:val="auto"/>
          <w:sz w:val="44"/>
          <w:szCs w:val="44"/>
          <w:lang w:val="en-US" w:eastAsia="zh-CN" w:bidi="ar-SA"/>
        </w:rPr>
        <w:t>人防工程竣工验收报告</w:t>
      </w:r>
    </w:p>
    <w:p w14:paraId="3660104B">
      <w:pPr>
        <w:jc w:val="center"/>
        <w:rPr>
          <w:rFonts w:ascii="黑体" w:hAnsi="黑体" w:eastAsia="黑体"/>
          <w:sz w:val="30"/>
          <w:szCs w:val="30"/>
        </w:rPr>
      </w:pPr>
    </w:p>
    <w:p w14:paraId="0BCA24C5">
      <w:pPr>
        <w:pStyle w:val="2"/>
        <w:rPr>
          <w:rFonts w:ascii="黑体" w:hAnsi="黑体" w:eastAsia="黑体" w:cs="黑体"/>
          <w:sz w:val="48"/>
          <w:szCs w:val="48"/>
        </w:rPr>
      </w:pPr>
    </w:p>
    <w:p w14:paraId="6F3B0EBE">
      <w:pPr>
        <w:spacing w:line="1000" w:lineRule="exact"/>
        <w:jc w:val="both"/>
        <w:rPr>
          <w:rFonts w:hint="default"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工程名</w:t>
      </w:r>
      <w:r>
        <w:rPr>
          <w:rFonts w:hint="eastAsia" w:asciiTheme="minorEastAsia" w:hAnsiTheme="minorEastAsia" w:eastAsiaTheme="minorEastAsia" w:cstheme="minorEastAsia"/>
          <w:spacing w:val="10"/>
          <w:sz w:val="32"/>
          <w:szCs w:val="32"/>
        </w:rPr>
        <w:t>称</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p>
    <w:p w14:paraId="016ED656">
      <w:pPr>
        <w:spacing w:line="1000" w:lineRule="exact"/>
        <w:jc w:val="both"/>
        <w:rPr>
          <w:rFonts w:hint="default"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w w:val="105"/>
          <w:sz w:val="32"/>
          <w:szCs w:val="32"/>
        </w:rPr>
        <w:t>验收日</w:t>
      </w:r>
      <w:r>
        <w:rPr>
          <w:rFonts w:hint="eastAsia" w:asciiTheme="minorEastAsia" w:hAnsiTheme="minorEastAsia" w:eastAsiaTheme="minorEastAsia" w:cstheme="minorEastAsia"/>
          <w:spacing w:val="10"/>
          <w:w w:val="105"/>
          <w:sz w:val="32"/>
          <w:szCs w:val="32"/>
        </w:rPr>
        <w:t>期</w:t>
      </w:r>
      <w:r>
        <w:rPr>
          <w:rFonts w:hint="eastAsia" w:asciiTheme="minorEastAsia" w:hAnsiTheme="minorEastAsia" w:eastAsiaTheme="minorEastAsia" w:cstheme="minorEastAsia"/>
          <w:w w:val="105"/>
          <w:sz w:val="32"/>
          <w:szCs w:val="32"/>
        </w:rPr>
        <w:t>:</w:t>
      </w:r>
      <w:r>
        <w:rPr>
          <w:rFonts w:hint="eastAsia" w:asciiTheme="minorEastAsia" w:hAnsiTheme="minorEastAsia" w:eastAsiaTheme="minorEastAsia" w:cstheme="minorEastAsia"/>
          <w:w w:val="105"/>
          <w:sz w:val="32"/>
          <w:szCs w:val="32"/>
          <w:u w:val="single"/>
        </w:rPr>
        <w:t xml:space="preserve"> </w:t>
      </w:r>
      <w:r>
        <w:rPr>
          <w:rFonts w:hint="eastAsia" w:asciiTheme="minorEastAsia" w:hAnsiTheme="minorEastAsia" w:eastAsiaTheme="minorEastAsia" w:cstheme="minorEastAsia"/>
          <w:w w:val="105"/>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p>
    <w:p w14:paraId="1BCFA51E">
      <w:pPr>
        <w:spacing w:line="1000" w:lineRule="exact"/>
        <w:jc w:val="both"/>
        <w:rPr>
          <w:rFonts w:hint="default" w:ascii="黑体" w:hAnsi="黑体" w:eastAsiaTheme="minorEastAsia"/>
          <w:sz w:val="48"/>
          <w:szCs w:val="48"/>
          <w:lang w:val="en-US" w:eastAsia="zh-CN"/>
        </w:rPr>
      </w:pPr>
      <w:r>
        <w:rPr>
          <w:rFonts w:hint="eastAsia" w:asciiTheme="minorEastAsia" w:hAnsiTheme="minorEastAsia" w:eastAsiaTheme="minorEastAsia" w:cstheme="minorEastAsia"/>
          <w:sz w:val="32"/>
          <w:szCs w:val="32"/>
        </w:rPr>
        <w:t>建设单</w:t>
      </w:r>
      <w:r>
        <w:rPr>
          <w:rFonts w:hint="eastAsia" w:asciiTheme="minorEastAsia" w:hAnsiTheme="minorEastAsia" w:eastAsiaTheme="minorEastAsia" w:cstheme="minorEastAsia"/>
          <w:spacing w:val="10"/>
          <w:sz w:val="32"/>
          <w:szCs w:val="32"/>
        </w:rPr>
        <w:t>位</w:t>
      </w:r>
      <w:r>
        <w:rPr>
          <w:rFonts w:hint="eastAsia" w:asciiTheme="minorEastAsia" w:hAnsiTheme="minorEastAsia" w:eastAsiaTheme="minorEastAsia" w:cstheme="minorEastAsia"/>
          <w:spacing w:val="3"/>
          <w:sz w:val="32"/>
          <w:szCs w:val="32"/>
        </w:rPr>
        <w:t>（</w:t>
      </w:r>
      <w:r>
        <w:rPr>
          <w:rFonts w:hint="eastAsia" w:asciiTheme="minorEastAsia" w:hAnsiTheme="minorEastAsia" w:eastAsiaTheme="minorEastAsia" w:cstheme="minorEastAsia"/>
          <w:sz w:val="32"/>
          <w:szCs w:val="32"/>
        </w:rPr>
        <w:t>盖</w:t>
      </w:r>
      <w:r>
        <w:rPr>
          <w:rFonts w:hint="eastAsia" w:asciiTheme="minorEastAsia" w:hAnsiTheme="minorEastAsia" w:eastAsiaTheme="minorEastAsia" w:cstheme="minorEastAsia"/>
          <w:spacing w:val="5"/>
          <w:sz w:val="32"/>
          <w:szCs w:val="32"/>
        </w:rPr>
        <w:t>章</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pacing w:val="-73"/>
          <w:sz w:val="32"/>
          <w:szCs w:val="32"/>
        </w:rPr>
        <w:t xml:space="preserve"> </w:t>
      </w:r>
      <w:r>
        <w:rPr>
          <w:rFonts w:hint="eastAsia" w:asciiTheme="minorEastAsia" w:hAnsiTheme="minorEastAsia" w:eastAsiaTheme="minorEastAsia" w:cstheme="minorEastAsia"/>
          <w:w w:val="104"/>
          <w:sz w:val="32"/>
          <w:szCs w:val="32"/>
          <w:u w:val="single"/>
        </w:rPr>
        <w:t xml:space="preserve"> </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lang w:val="en-US" w:eastAsia="zh-CN"/>
        </w:rPr>
        <w:t xml:space="preserve">                     </w:t>
      </w:r>
    </w:p>
    <w:p w14:paraId="534B088B">
      <w:pPr>
        <w:spacing w:line="1000" w:lineRule="exact"/>
        <w:jc w:val="center"/>
        <w:rPr>
          <w:rFonts w:ascii="黑体" w:hAnsi="黑体" w:eastAsia="黑体"/>
          <w:sz w:val="30"/>
          <w:szCs w:val="30"/>
        </w:rPr>
      </w:pPr>
    </w:p>
    <w:p w14:paraId="6C19FA79">
      <w:pPr>
        <w:spacing w:line="1000" w:lineRule="exact"/>
        <w:jc w:val="center"/>
        <w:rPr>
          <w:rFonts w:ascii="黑体" w:hAnsi="黑体" w:eastAsia="黑体"/>
          <w:sz w:val="30"/>
          <w:szCs w:val="30"/>
        </w:rPr>
      </w:pPr>
    </w:p>
    <w:p w14:paraId="0B0736DA">
      <w:pPr>
        <w:spacing w:line="360" w:lineRule="auto"/>
        <w:ind w:left="440" w:leftChars="200"/>
        <w:rPr>
          <w:rFonts w:ascii="华文仿宋" w:hAnsi="华文仿宋" w:eastAsia="华文仿宋" w:cs="华文仿宋"/>
          <w:color w:val="444444"/>
          <w:sz w:val="30"/>
          <w:szCs w:val="30"/>
          <w:shd w:val="clear" w:color="auto" w:fill="FFFFFF"/>
        </w:rPr>
      </w:pPr>
    </w:p>
    <w:p w14:paraId="3CB69958">
      <w:pPr>
        <w:spacing w:line="360" w:lineRule="auto"/>
        <w:ind w:left="440" w:leftChars="200"/>
        <w:rPr>
          <w:rFonts w:ascii="华文仿宋" w:hAnsi="华文仿宋" w:eastAsia="华文仿宋" w:cs="华文仿宋"/>
          <w:color w:val="444444"/>
          <w:sz w:val="30"/>
          <w:szCs w:val="30"/>
          <w:shd w:val="clear" w:color="auto" w:fill="FFFFFF"/>
        </w:rPr>
      </w:pPr>
      <w:r>
        <w:rPr>
          <w:rFonts w:hint="eastAsia"/>
          <w:sz w:val="28"/>
          <w:szCs w:val="28"/>
        </w:rPr>
        <w:t xml:space="preserve">           </w:t>
      </w:r>
    </w:p>
    <w:p w14:paraId="02E484E7">
      <w:pPr>
        <w:spacing w:line="360" w:lineRule="auto"/>
        <w:ind w:left="440" w:leftChars="200"/>
        <w:rPr>
          <w:rFonts w:ascii="华文仿宋" w:hAnsi="华文仿宋" w:eastAsia="华文仿宋" w:cs="华文仿宋"/>
          <w:color w:val="444444"/>
          <w:sz w:val="30"/>
          <w:szCs w:val="30"/>
          <w:shd w:val="clear" w:color="auto" w:fill="FFFFFF"/>
        </w:rPr>
      </w:pPr>
    </w:p>
    <w:p w14:paraId="16813C8E">
      <w:pPr>
        <w:spacing w:line="360" w:lineRule="auto"/>
        <w:ind w:left="440" w:leftChars="200"/>
        <w:rPr>
          <w:rFonts w:ascii="华文仿宋" w:hAnsi="华文仿宋" w:eastAsia="华文仿宋" w:cs="华文仿宋"/>
          <w:color w:val="444444"/>
          <w:sz w:val="30"/>
          <w:szCs w:val="30"/>
          <w:shd w:val="clear" w:color="auto" w:fill="FFFFFF"/>
        </w:rPr>
      </w:pPr>
    </w:p>
    <w:p w14:paraId="0F644242">
      <w:pPr>
        <w:spacing w:line="360" w:lineRule="auto"/>
        <w:ind w:left="440" w:leftChars="200"/>
        <w:rPr>
          <w:rFonts w:ascii="华文仿宋" w:hAnsi="华文仿宋" w:eastAsia="华文仿宋" w:cs="华文仿宋"/>
          <w:color w:val="444444"/>
          <w:sz w:val="30"/>
          <w:szCs w:val="30"/>
          <w:shd w:val="clear" w:color="auto" w:fill="FFFFFF"/>
        </w:rPr>
      </w:pPr>
    </w:p>
    <w:p w14:paraId="111E0E39">
      <w:pPr>
        <w:pStyle w:val="2"/>
      </w:pPr>
    </w:p>
    <w:p w14:paraId="349B64D3">
      <w:pPr>
        <w:spacing w:line="360" w:lineRule="auto"/>
        <w:ind w:left="440" w:leftChars="200"/>
        <w:rPr>
          <w:rFonts w:hint="eastAsia" w:ascii="华文仿宋" w:hAnsi="华文仿宋" w:eastAsia="华文仿宋" w:cs="华文仿宋"/>
          <w:color w:val="444444"/>
          <w:sz w:val="21"/>
          <w:szCs w:val="21"/>
          <w:shd w:val="clear" w:color="auto" w:fill="FFFFFF"/>
        </w:rPr>
      </w:pPr>
    </w:p>
    <w:p w14:paraId="4879BB31">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一、工程参建单位</w:t>
      </w:r>
    </w:p>
    <w:p w14:paraId="658A1F10">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工程名称：________________</w:t>
      </w:r>
    </w:p>
    <w:p w14:paraId="429AB897">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工程地点：________________</w:t>
      </w:r>
    </w:p>
    <w:p w14:paraId="1B060BFB">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建设单位：________________</w:t>
      </w:r>
    </w:p>
    <w:p w14:paraId="7B15D33D">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人防工程监理单位：________________</w:t>
      </w:r>
    </w:p>
    <w:p w14:paraId="6B9EE46A">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人防工程设计单位：________________</w:t>
      </w:r>
    </w:p>
    <w:p w14:paraId="3A955CCC">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勘察单位：________________</w:t>
      </w:r>
    </w:p>
    <w:p w14:paraId="4512548A">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施工总包单位：_____________</w:t>
      </w:r>
    </w:p>
    <w:p w14:paraId="0F8906F3">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人防设备制安单位：_____________</w:t>
      </w:r>
    </w:p>
    <w:p w14:paraId="7DD3553E">
      <w:pPr>
        <w:widowControl w:val="0"/>
        <w:numPr>
          <w:ilvl w:val="0"/>
          <w:numId w:val="0"/>
        </w:numPr>
        <w:wordWrap/>
        <w:adjustRightInd/>
        <w:snapToGrid/>
        <w:spacing w:line="600" w:lineRule="exact"/>
        <w:ind w:leftChars="200" w:right="0" w:rightChars="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二、执行基本建设程序情况</w:t>
      </w:r>
    </w:p>
    <w:p w14:paraId="16E8BFE5">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工程施工过程中，工程严格按已审批的施工图施工，严格执行国家关于人防工程建设的规程、规范和技术标准，以及管理和监督制度，较好地执行了基本建设程序。</w:t>
      </w:r>
    </w:p>
    <w:p w14:paraId="54849ED1">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本工程已完成各分项工程验收工作，质控资料完整，使用功能完善，观感良好，</w:t>
      </w:r>
      <w:r>
        <w:rPr>
          <w:rStyle w:val="19"/>
          <w:rFonts w:hint="eastAsia" w:ascii="宋体" w:hAnsi="宋体" w:eastAsia="宋体" w:cs="宋体"/>
          <w:color w:val="FF0000"/>
          <w:kern w:val="0"/>
          <w:sz w:val="30"/>
          <w:szCs w:val="30"/>
          <w:lang w:val="en-US" w:eastAsia="zh-CN" w:bidi="ar-SA"/>
        </w:rPr>
        <w:t>于XXXX年XX月XX日进行了现场预验收</w:t>
      </w:r>
      <w:r>
        <w:rPr>
          <w:rStyle w:val="19"/>
          <w:rFonts w:hint="eastAsia" w:ascii="宋体" w:hAnsi="宋体" w:eastAsia="宋体" w:cs="宋体"/>
          <w:color w:val="auto"/>
          <w:kern w:val="0"/>
          <w:sz w:val="30"/>
          <w:szCs w:val="30"/>
          <w:lang w:val="en-US" w:eastAsia="zh-CN" w:bidi="ar-SA"/>
        </w:rPr>
        <w:t>，预验收过程中存在的问题和未完善部分，建设单位与监理单位已组织施工单位积极整改完成，具备综合验收条件。</w:t>
      </w:r>
    </w:p>
    <w:p w14:paraId="21366AB0">
      <w:pPr>
        <w:widowControl w:val="0"/>
        <w:numPr>
          <w:ilvl w:val="0"/>
          <w:numId w:val="0"/>
        </w:numPr>
        <w:wordWrap/>
        <w:adjustRightInd/>
        <w:snapToGrid/>
        <w:spacing w:line="600" w:lineRule="exact"/>
        <w:ind w:leftChars="200" w:right="0" w:rightChars="0"/>
        <w:jc w:val="both"/>
        <w:textAlignment w:val="auto"/>
        <w:outlineLvl w:val="9"/>
        <w:rPr>
          <w:rStyle w:val="19"/>
          <w:rFonts w:hint="eastAsia" w:ascii="黑体" w:hAnsi="黑体" w:eastAsia="黑体" w:cs="黑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三、各分项工程完成情况</w:t>
      </w:r>
    </w:p>
    <w:p w14:paraId="4FCB715F">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1.结构工程</w:t>
      </w:r>
    </w:p>
    <w:p w14:paraId="17B62B8A">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2.防水工程</w:t>
      </w:r>
    </w:p>
    <w:p w14:paraId="641254C9">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3.孔口防护工程</w:t>
      </w:r>
    </w:p>
    <w:p w14:paraId="72F01CB7">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4.建筑装修工程</w:t>
      </w:r>
    </w:p>
    <w:p w14:paraId="0C9CB650">
      <w:pPr>
        <w:widowControl w:val="0"/>
        <w:wordWrap/>
        <w:adjustRightInd/>
        <w:snapToGrid/>
        <w:spacing w:line="600" w:lineRule="exact"/>
        <w:ind w:left="440" w:leftChars="200" w:right="0"/>
        <w:jc w:val="both"/>
        <w:textAlignment w:val="auto"/>
        <w:outlineLvl w:val="9"/>
        <w:rPr>
          <w:rStyle w:val="19"/>
          <w:rFonts w:hint="eastAsia" w:ascii="宋体" w:hAnsi="宋体" w:eastAsia="宋体" w:cs="宋体"/>
          <w:color w:val="auto"/>
          <w:kern w:val="0"/>
          <w:sz w:val="24"/>
          <w:szCs w:val="24"/>
          <w:lang w:val="en-US" w:eastAsia="zh-CN" w:bidi="ar-SA"/>
        </w:rPr>
      </w:pPr>
      <w:r>
        <w:rPr>
          <w:rStyle w:val="19"/>
          <w:rFonts w:hint="eastAsia" w:ascii="宋体" w:hAnsi="宋体" w:eastAsia="宋体" w:cs="宋体"/>
          <w:color w:val="auto"/>
          <w:kern w:val="0"/>
          <w:sz w:val="32"/>
          <w:szCs w:val="32"/>
          <w:lang w:val="en-US" w:eastAsia="zh-CN" w:bidi="ar-SA"/>
        </w:rPr>
        <w:t>5.给排水工程</w:t>
      </w:r>
    </w:p>
    <w:p w14:paraId="53BB6FC6">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6.通风与空调工程</w:t>
      </w:r>
    </w:p>
    <w:p w14:paraId="50D0E13A">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7.建筑电气安装工程</w:t>
      </w:r>
    </w:p>
    <w:p w14:paraId="53C35EDC">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四、工程竣工验收程序组织形式和程序</w:t>
      </w:r>
    </w:p>
    <w:p w14:paraId="0D179564">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工程按照人民防空工程质量验收评定标准（RFJ01-2015)规定，于XXXX年XX月XX日由建设单位组织设计单位、施工单位、监理单位、勘察单位及人防设备生产单位进行人防工程竣工验收。</w:t>
      </w:r>
    </w:p>
    <w:p w14:paraId="5EA29215">
      <w:pPr>
        <w:widowControl w:val="0"/>
        <w:wordWrap/>
        <w:adjustRightInd/>
        <w:snapToGrid/>
        <w:spacing w:line="600" w:lineRule="exact"/>
        <w:ind w:left="598" w:leftChars="272" w:right="0" w:firstLine="0" w:firstLineChars="0"/>
        <w:jc w:val="left"/>
        <w:textAlignment w:val="auto"/>
        <w:outlineLvl w:val="9"/>
        <w:rPr>
          <w:rStyle w:val="19"/>
          <w:rFonts w:hint="eastAsia" w:ascii="黑体" w:hAnsi="黑体" w:eastAsia="黑体" w:cs="黑体"/>
          <w:color w:val="auto"/>
          <w:kern w:val="0"/>
          <w:sz w:val="30"/>
          <w:szCs w:val="30"/>
          <w:lang w:val="en-US" w:eastAsia="zh-CN" w:bidi="ar-SA"/>
        </w:rPr>
      </w:pPr>
      <w:r>
        <w:rPr>
          <w:rStyle w:val="19"/>
          <w:rFonts w:hint="eastAsia" w:ascii="黑体" w:hAnsi="黑体" w:eastAsia="黑体" w:cs="黑体"/>
          <w:color w:val="auto"/>
          <w:kern w:val="0"/>
          <w:sz w:val="30"/>
          <w:szCs w:val="30"/>
          <w:lang w:val="en-US" w:eastAsia="zh-CN" w:bidi="ar-SA"/>
        </w:rPr>
        <w:t>竣工验收有以下几方面内容：</w:t>
      </w:r>
    </w:p>
    <w:p w14:paraId="6B6A2E04">
      <w:pPr>
        <w:widowControl w:val="0"/>
        <w:wordWrap/>
        <w:adjustRightInd/>
        <w:snapToGrid/>
        <w:spacing w:line="600" w:lineRule="exact"/>
        <w:ind w:right="0" w:firstLine="300" w:firstLineChars="100"/>
        <w:jc w:val="left"/>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（一）建设、设计、施工、监理、勘察单位及人防设备生产单位分别汇报工程合同履约情况和在工程建设各个环节执行法律、法规和工程建设强制性标准的情况；</w:t>
      </w:r>
      <w:r>
        <w:rPr>
          <w:rStyle w:val="19"/>
          <w:rFonts w:hint="eastAsia" w:ascii="宋体" w:hAnsi="宋体" w:eastAsia="宋体" w:cs="宋体"/>
          <w:color w:val="auto"/>
          <w:kern w:val="0"/>
          <w:sz w:val="30"/>
          <w:szCs w:val="30"/>
          <w:lang w:val="en-US" w:eastAsia="zh-CN" w:bidi="ar-SA"/>
        </w:rPr>
        <w:br w:type="textWrapping"/>
      </w:r>
      <w:r>
        <w:rPr>
          <w:rStyle w:val="19"/>
          <w:rFonts w:hint="eastAsia" w:cs="宋体"/>
          <w:color w:val="auto"/>
          <w:kern w:val="0"/>
          <w:sz w:val="30"/>
          <w:szCs w:val="30"/>
          <w:lang w:val="en-US" w:eastAsia="zh-CN" w:bidi="ar-SA"/>
        </w:rPr>
        <w:t xml:space="preserve">  </w:t>
      </w:r>
      <w:r>
        <w:rPr>
          <w:rStyle w:val="19"/>
          <w:rFonts w:hint="eastAsia" w:ascii="宋体" w:hAnsi="宋体" w:eastAsia="宋体" w:cs="宋体"/>
          <w:color w:val="auto"/>
          <w:kern w:val="0"/>
          <w:sz w:val="30"/>
          <w:szCs w:val="30"/>
          <w:lang w:val="en-US" w:eastAsia="zh-CN" w:bidi="ar-SA"/>
        </w:rPr>
        <w:t>（二）审阅建设、设计、施工、监理单位的工程档案资料</w:t>
      </w:r>
    </w:p>
    <w:p w14:paraId="0F45CC71">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1.完成人防工程设计和合同约定的各项内容；</w:t>
      </w:r>
    </w:p>
    <w:p w14:paraId="03E8CA8B">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2.《人防工程质量监理评估报告》；</w:t>
      </w:r>
    </w:p>
    <w:p w14:paraId="3ED15301">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3.《人防工程设计文件质量检查报告》；</w:t>
      </w:r>
    </w:p>
    <w:p w14:paraId="03884BD9">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4.《人防工程勘察文件质量检查报告》；</w:t>
      </w:r>
    </w:p>
    <w:p w14:paraId="4663BFB0">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 xml:space="preserve">5.人防工程技术档案和施工管理资料；                      </w:t>
      </w:r>
    </w:p>
    <w:p w14:paraId="785350D4">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（三）实地查验人防工程质量；</w:t>
      </w:r>
    </w:p>
    <w:p w14:paraId="20FFC0E9">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对人防工程设计、施工、设备安装质量和各管理环节等</w:t>
      </w:r>
      <w:r>
        <w:rPr>
          <w:rStyle w:val="19"/>
          <w:rFonts w:hint="eastAsia" w:cs="宋体"/>
          <w:color w:val="auto"/>
          <w:kern w:val="0"/>
          <w:sz w:val="30"/>
          <w:szCs w:val="30"/>
          <w:lang w:val="en-US" w:eastAsia="zh-CN" w:bidi="ar-SA"/>
        </w:rPr>
        <w:t>方</w:t>
      </w:r>
      <w:r>
        <w:rPr>
          <w:rStyle w:val="19"/>
          <w:rFonts w:hint="eastAsia" w:ascii="宋体" w:hAnsi="宋体" w:eastAsia="宋体" w:cs="宋体"/>
          <w:color w:val="auto"/>
          <w:kern w:val="0"/>
          <w:sz w:val="30"/>
          <w:szCs w:val="30"/>
          <w:lang w:val="en-US" w:eastAsia="zh-CN" w:bidi="ar-SA"/>
        </w:rPr>
        <w:t>面作出全面评价，形成了经验收组人员签署的人防验收意见。</w:t>
      </w:r>
    </w:p>
    <w:p w14:paraId="1022FCF4">
      <w:pPr>
        <w:widowControl w:val="0"/>
        <w:wordWrap/>
        <w:adjustRightInd/>
        <w:snapToGrid/>
        <w:spacing w:line="600" w:lineRule="exact"/>
        <w:ind w:right="0" w:firstLine="600" w:firstLineChars="200"/>
        <w:jc w:val="both"/>
        <w:textAlignment w:val="auto"/>
        <w:outlineLvl w:val="9"/>
        <w:rPr>
          <w:rStyle w:val="19"/>
          <w:rFonts w:hint="eastAsia" w:ascii="宋体" w:hAnsi="宋体" w:eastAsia="宋体" w:cs="宋体"/>
          <w:color w:val="auto"/>
          <w:kern w:val="0"/>
          <w:sz w:val="30"/>
          <w:szCs w:val="30"/>
          <w:lang w:val="en-US" w:eastAsia="zh-CN" w:bidi="ar-SA"/>
        </w:rPr>
      </w:pPr>
      <w:r>
        <w:rPr>
          <w:rStyle w:val="19"/>
          <w:rFonts w:hint="eastAsia" w:ascii="宋体" w:hAnsi="宋体" w:eastAsia="宋体" w:cs="宋体"/>
          <w:color w:val="auto"/>
          <w:kern w:val="0"/>
          <w:sz w:val="30"/>
          <w:szCs w:val="30"/>
          <w:lang w:val="en-US" w:eastAsia="zh-CN" w:bidi="ar-SA"/>
        </w:rPr>
        <w:t>（四）人防工程竣工验收意见</w:t>
      </w:r>
    </w:p>
    <w:p w14:paraId="467CEB78">
      <w:pPr>
        <w:widowControl w:val="0"/>
        <w:wordWrap/>
        <w:adjustRightInd/>
        <w:snapToGrid/>
        <w:spacing w:line="600" w:lineRule="exact"/>
        <w:ind w:right="0" w:firstLine="600" w:firstLineChars="200"/>
        <w:jc w:val="both"/>
        <w:textAlignment w:val="auto"/>
        <w:outlineLvl w:val="9"/>
        <w:rPr>
          <w:rFonts w:ascii="华文仿宋" w:hAnsi="华文仿宋" w:eastAsia="华文仿宋" w:cs="华文仿宋"/>
          <w:color w:val="444444"/>
          <w:sz w:val="30"/>
          <w:szCs w:val="30"/>
          <w:shd w:val="clear" w:color="auto" w:fill="FFFFFF"/>
        </w:rPr>
      </w:pPr>
      <w:r>
        <w:rPr>
          <w:rStyle w:val="19"/>
          <w:rFonts w:hint="eastAsia" w:ascii="宋体" w:hAnsi="宋体" w:eastAsia="宋体" w:cs="宋体"/>
          <w:color w:val="auto"/>
          <w:kern w:val="0"/>
          <w:sz w:val="30"/>
          <w:szCs w:val="30"/>
          <w:lang w:val="en-US" w:eastAsia="zh-CN" w:bidi="ar-SA"/>
        </w:rPr>
        <w:t>XXXX人防工程质量符合有关法律、法规和工程设计强制标准，符合设计文件及合同要求，地基基础工程、主体结构工程、人防口部、孔口防护</w:t>
      </w:r>
      <w:r>
        <w:rPr>
          <w:rStyle w:val="19"/>
          <w:rFonts w:hint="eastAsia" w:cs="宋体"/>
          <w:color w:val="auto"/>
          <w:kern w:val="0"/>
          <w:sz w:val="30"/>
          <w:szCs w:val="30"/>
          <w:lang w:val="en-US" w:eastAsia="zh-CN" w:bidi="ar-SA"/>
        </w:rPr>
        <w:t>、</w:t>
      </w:r>
      <w:r>
        <w:rPr>
          <w:rStyle w:val="19"/>
          <w:rFonts w:hint="eastAsia" w:ascii="宋体" w:hAnsi="宋体" w:eastAsia="宋体" w:cs="宋体"/>
          <w:color w:val="auto"/>
          <w:kern w:val="0"/>
          <w:sz w:val="30"/>
          <w:szCs w:val="30"/>
          <w:lang w:val="en-US" w:eastAsia="zh-CN" w:bidi="ar-SA"/>
        </w:rPr>
        <w:t>防护设备设施、防护门、密闭门、人防工程出入口及给水、排水、通风、电气等工程质量控制资料齐全，安全和主要使用功能检查符合要求，观感质量符合要求，综合质量达到验收标准，一致同意验收，工程质量评为合格。</w:t>
      </w:r>
    </w:p>
    <w:tbl>
      <w:tblPr>
        <w:tblStyle w:val="12"/>
        <w:tblpPr w:leftFromText="180" w:rightFromText="180" w:vertAnchor="text" w:horzAnchor="page" w:tblpX="1784" w:tblpY="664"/>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316"/>
      </w:tblGrid>
      <w:tr w14:paraId="12FF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4364" w:type="dxa"/>
            <w:vAlign w:val="top"/>
          </w:tcPr>
          <w:p w14:paraId="6E69DE28">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建设单位（公章）</w:t>
            </w:r>
          </w:p>
          <w:p w14:paraId="7642E0D2">
            <w:pPr>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14:paraId="3778A690">
            <w:pPr>
              <w:pStyle w:val="2"/>
              <w:spacing w:before="0" w:after="0" w:line="240" w:lineRule="auto"/>
              <w:outlineLvl w:val="3"/>
              <w:rPr>
                <w:rFonts w:hint="eastAsia" w:asciiTheme="minorEastAsia" w:hAnsiTheme="minorEastAsia" w:eastAsiaTheme="minorEastAsia" w:cstheme="minorEastAsia"/>
                <w:b w:val="0"/>
                <w:bCs w:val="0"/>
                <w:color w:val="444444"/>
                <w:sz w:val="30"/>
                <w:szCs w:val="30"/>
                <w:shd w:val="clear" w:color="auto" w:fill="FFFFFF"/>
              </w:rPr>
            </w:pPr>
          </w:p>
          <w:p w14:paraId="22625175">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14:paraId="18F75A65">
            <w:pPr>
              <w:rPr>
                <w:rFonts w:hint="eastAsia"/>
                <w:lang w:val="en-US" w:eastAsia="zh-CN"/>
              </w:rPr>
            </w:pPr>
          </w:p>
          <w:p w14:paraId="3CCFFCAD">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14:paraId="1BED0D7A">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c>
          <w:tcPr>
            <w:tcW w:w="4316" w:type="dxa"/>
            <w:vAlign w:val="top"/>
          </w:tcPr>
          <w:p w14:paraId="3AB3EBD6">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人防工程监理单位（公章）</w:t>
            </w:r>
          </w:p>
          <w:p w14:paraId="1532B833">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14:paraId="04F806A1">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14:paraId="5DA3610A">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14:paraId="554C1854">
            <w:pPr>
              <w:rPr>
                <w:rFonts w:hint="eastAsia"/>
                <w:lang w:val="en-US" w:eastAsia="zh-CN"/>
              </w:rPr>
            </w:pPr>
          </w:p>
          <w:p w14:paraId="15E2836D">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总监理工程师：</w:t>
            </w:r>
          </w:p>
          <w:p w14:paraId="182535DC">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r>
      <w:tr w14:paraId="26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4364" w:type="dxa"/>
            <w:vAlign w:val="top"/>
          </w:tcPr>
          <w:p w14:paraId="3B5063A2">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施工单位（公章）</w:t>
            </w:r>
          </w:p>
          <w:p w14:paraId="544913EB">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14:paraId="31F11391">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14:paraId="0FB0DCB5"/>
          <w:p w14:paraId="6CBF96E8">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14:paraId="5E4C625B">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14:paraId="6769967C">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c>
          <w:tcPr>
            <w:tcW w:w="4316" w:type="dxa"/>
            <w:vAlign w:val="top"/>
          </w:tcPr>
          <w:p w14:paraId="0B77DFBC">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人防工程设计单位（公章）</w:t>
            </w:r>
          </w:p>
          <w:p w14:paraId="480798A4">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14:paraId="6753F605">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14:paraId="473159C6"/>
          <w:p w14:paraId="4F6D13FF">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14:paraId="765B5341">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14:paraId="6BA04C23">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r>
      <w:tr w14:paraId="1C6B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4364" w:type="dxa"/>
            <w:vAlign w:val="top"/>
          </w:tcPr>
          <w:p w14:paraId="11565E64">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人防设备生产单位（公章）</w:t>
            </w:r>
          </w:p>
          <w:p w14:paraId="49FBE115">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14:paraId="5E533336">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14:paraId="68B64FE5"/>
          <w:p w14:paraId="5B626BC2"/>
          <w:p w14:paraId="42641F12">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14:paraId="05472D4B">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c>
          <w:tcPr>
            <w:tcW w:w="4316" w:type="dxa"/>
            <w:vAlign w:val="top"/>
          </w:tcPr>
          <w:p w14:paraId="4B962420">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其他单位（公章）</w:t>
            </w:r>
          </w:p>
          <w:p w14:paraId="4FCD1BAF">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验收意见：</w:t>
            </w:r>
          </w:p>
          <w:p w14:paraId="57FC59C6">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p>
          <w:p w14:paraId="01A54F12"/>
          <w:p w14:paraId="53EAAEE0">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p>
          <w:p w14:paraId="6AD3F3A5">
            <w:pPr>
              <w:pStyle w:val="2"/>
              <w:spacing w:before="0" w:after="0" w:line="240" w:lineRule="auto"/>
              <w:outlineLvl w:val="3"/>
              <w:rPr>
                <w:rStyle w:val="19"/>
                <w:rFonts w:hint="eastAsia" w:ascii="宋体" w:hAnsi="宋体" w:eastAsia="宋体" w:cs="宋体"/>
                <w:b w:val="0"/>
                <w:bCs w:val="0"/>
                <w:color w:val="auto"/>
                <w:kern w:val="0"/>
                <w:sz w:val="30"/>
                <w:szCs w:val="30"/>
                <w:lang w:val="en-US" w:eastAsia="zh-CN" w:bidi="ar-SA"/>
              </w:rPr>
            </w:pPr>
            <w:r>
              <w:rPr>
                <w:rStyle w:val="19"/>
                <w:rFonts w:hint="eastAsia" w:ascii="宋体" w:hAnsi="宋体" w:eastAsia="宋体" w:cs="宋体"/>
                <w:b w:val="0"/>
                <w:bCs w:val="0"/>
                <w:color w:val="auto"/>
                <w:kern w:val="0"/>
                <w:sz w:val="30"/>
                <w:szCs w:val="30"/>
                <w:lang w:val="en-US" w:eastAsia="zh-CN" w:bidi="ar-SA"/>
              </w:rPr>
              <w:t>项目负责人</w:t>
            </w:r>
          </w:p>
          <w:p w14:paraId="0CB7DC02">
            <w:pPr>
              <w:pStyle w:val="2"/>
              <w:spacing w:before="0" w:after="0" w:line="240" w:lineRule="auto"/>
              <w:outlineLvl w:val="3"/>
              <w:rPr>
                <w:rFonts w:ascii="华文仿宋" w:hAnsi="华文仿宋" w:eastAsia="华文仿宋" w:cs="华文仿宋"/>
                <w:b w:val="0"/>
                <w:bCs w:val="0"/>
                <w:color w:val="444444"/>
                <w:sz w:val="30"/>
                <w:szCs w:val="30"/>
                <w:shd w:val="clear" w:color="auto" w:fill="FFFFFF"/>
              </w:rPr>
            </w:pPr>
            <w:r>
              <w:rPr>
                <w:rStyle w:val="19"/>
                <w:rFonts w:hint="eastAsia" w:ascii="宋体" w:hAnsi="宋体" w:eastAsia="宋体" w:cs="宋体"/>
                <w:b w:val="0"/>
                <w:bCs w:val="0"/>
                <w:color w:val="auto"/>
                <w:kern w:val="0"/>
                <w:sz w:val="30"/>
                <w:szCs w:val="30"/>
                <w:lang w:val="en-US" w:eastAsia="zh-CN" w:bidi="ar-SA"/>
              </w:rPr>
              <w:t>日期：  年  月  日</w:t>
            </w:r>
          </w:p>
        </w:tc>
      </w:tr>
    </w:tbl>
    <w:p w14:paraId="2D65F885">
      <w:pPr>
        <w:spacing w:line="360" w:lineRule="auto"/>
        <w:rPr>
          <w:rFonts w:ascii="华文仿宋" w:hAnsi="华文仿宋" w:eastAsia="华文仿宋" w:cs="华文仿宋"/>
          <w:color w:val="444444"/>
          <w:sz w:val="30"/>
          <w:szCs w:val="30"/>
          <w:shd w:val="clear" w:color="auto" w:fill="FFFFFF"/>
        </w:rPr>
      </w:pPr>
    </w:p>
    <w:p w14:paraId="690FB3E8">
      <w:pPr>
        <w:pStyle w:val="6"/>
        <w:ind w:left="180"/>
        <w:rPr>
          <w:rFonts w:hint="default"/>
          <w:sz w:val="20"/>
          <w:lang w:val="en-US" w:eastAsia="zh-CN"/>
        </w:rPr>
      </w:pPr>
    </w:p>
    <w:sectPr>
      <w:headerReference r:id="rId9" w:type="default"/>
      <w:pgSz w:w="11910" w:h="16840"/>
      <w:pgMar w:top="1440" w:right="1797" w:bottom="1440" w:left="179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9EE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76EB">
    <w:pPr>
      <w:pStyle w:val="8"/>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421D">
    <w:pPr>
      <w:pStyle w:val="8"/>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AEA4">
    <w:pPr>
      <w:pStyle w:val="8"/>
      <w:pBdr>
        <w:bottom w:val="none" w:color="auto" w:sz="0" w:space="0"/>
      </w:pBdr>
      <w:rPr>
        <w:rFonts w:hint="eastAsia" w:ascii="黑体" w:hAnsi="黑体" w:eastAsia="黑体" w:cs="黑体"/>
        <w:sz w:val="21"/>
        <w:szCs w:val="21"/>
        <w:lang w:eastAsia="zh-CN"/>
      </w:rPr>
    </w:pPr>
  </w:p>
  <w:p w14:paraId="6B42F20F">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DA41">
    <w:pPr>
      <w:pStyle w:val="8"/>
      <w:pBdr>
        <w:bottom w:val="none" w:color="auto" w:sz="0" w:space="0"/>
      </w:pBdr>
      <w:rPr>
        <w:rFonts w:hint="eastAsia" w:ascii="黑体" w:hAnsi="黑体" w:eastAsia="黑体" w:cs="黑体"/>
        <w:sz w:val="21"/>
        <w:szCs w:val="21"/>
        <w:lang w:eastAsia="zh-CN"/>
      </w:rPr>
    </w:pPr>
  </w:p>
  <w:p w14:paraId="108A7D7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76098"/>
    <w:multiLevelType w:val="multilevel"/>
    <w:tmpl w:val="DCF76098"/>
    <w:lvl w:ilvl="0" w:tentative="0">
      <w:start w:val="2"/>
      <w:numFmt w:val="decimal"/>
      <w:lvlText w:val="%1."/>
      <w:lvlJc w:val="left"/>
      <w:pPr>
        <w:ind w:left="348" w:hanging="178"/>
        <w:jc w:val="left"/>
      </w:pPr>
      <w:rPr>
        <w:rFonts w:hint="default" w:ascii="宋体" w:hAnsi="宋体" w:eastAsia="宋体" w:cs="宋体"/>
        <w:spacing w:val="1"/>
        <w:w w:val="103"/>
        <w:sz w:val="15"/>
        <w:szCs w:val="15"/>
        <w:lang w:val="zh-CN" w:eastAsia="zh-CN" w:bidi="zh-CN"/>
      </w:rPr>
    </w:lvl>
    <w:lvl w:ilvl="1" w:tentative="0">
      <w:start w:val="1"/>
      <w:numFmt w:val="decimal"/>
      <w:lvlText w:val="%2."/>
      <w:lvlJc w:val="left"/>
      <w:pPr>
        <w:ind w:left="665" w:hanging="178"/>
        <w:jc w:val="left"/>
      </w:pPr>
      <w:rPr>
        <w:rFonts w:hint="default" w:ascii="宋体" w:hAnsi="宋体" w:eastAsia="宋体" w:cs="宋体"/>
        <w:spacing w:val="1"/>
        <w:w w:val="103"/>
        <w:sz w:val="15"/>
        <w:szCs w:val="15"/>
        <w:lang w:val="zh-CN" w:eastAsia="zh-CN" w:bidi="zh-CN"/>
      </w:rPr>
    </w:lvl>
    <w:lvl w:ilvl="2" w:tentative="0">
      <w:start w:val="0"/>
      <w:numFmt w:val="bullet"/>
      <w:lvlText w:val="•"/>
      <w:lvlJc w:val="left"/>
      <w:pPr>
        <w:ind w:left="1711" w:hanging="178"/>
      </w:pPr>
      <w:rPr>
        <w:rFonts w:hint="default"/>
        <w:lang w:val="zh-CN" w:eastAsia="zh-CN" w:bidi="zh-CN"/>
      </w:rPr>
    </w:lvl>
    <w:lvl w:ilvl="3" w:tentative="0">
      <w:start w:val="0"/>
      <w:numFmt w:val="bullet"/>
      <w:lvlText w:val="•"/>
      <w:lvlJc w:val="left"/>
      <w:pPr>
        <w:ind w:left="2763" w:hanging="178"/>
      </w:pPr>
      <w:rPr>
        <w:rFonts w:hint="default"/>
        <w:lang w:val="zh-CN" w:eastAsia="zh-CN" w:bidi="zh-CN"/>
      </w:rPr>
    </w:lvl>
    <w:lvl w:ilvl="4" w:tentative="0">
      <w:start w:val="0"/>
      <w:numFmt w:val="bullet"/>
      <w:lvlText w:val="•"/>
      <w:lvlJc w:val="left"/>
      <w:pPr>
        <w:ind w:left="3815" w:hanging="178"/>
      </w:pPr>
      <w:rPr>
        <w:rFonts w:hint="default"/>
        <w:lang w:val="zh-CN" w:eastAsia="zh-CN" w:bidi="zh-CN"/>
      </w:rPr>
    </w:lvl>
    <w:lvl w:ilvl="5" w:tentative="0">
      <w:start w:val="0"/>
      <w:numFmt w:val="bullet"/>
      <w:lvlText w:val="•"/>
      <w:lvlJc w:val="left"/>
      <w:pPr>
        <w:ind w:left="4866" w:hanging="178"/>
      </w:pPr>
      <w:rPr>
        <w:rFonts w:hint="default"/>
        <w:lang w:val="zh-CN" w:eastAsia="zh-CN" w:bidi="zh-CN"/>
      </w:rPr>
    </w:lvl>
    <w:lvl w:ilvl="6" w:tentative="0">
      <w:start w:val="0"/>
      <w:numFmt w:val="bullet"/>
      <w:lvlText w:val="•"/>
      <w:lvlJc w:val="left"/>
      <w:pPr>
        <w:ind w:left="5918" w:hanging="178"/>
      </w:pPr>
      <w:rPr>
        <w:rFonts w:hint="default"/>
        <w:lang w:val="zh-CN" w:eastAsia="zh-CN" w:bidi="zh-CN"/>
      </w:rPr>
    </w:lvl>
    <w:lvl w:ilvl="7" w:tentative="0">
      <w:start w:val="0"/>
      <w:numFmt w:val="bullet"/>
      <w:lvlText w:val="•"/>
      <w:lvlJc w:val="left"/>
      <w:pPr>
        <w:ind w:left="6970" w:hanging="178"/>
      </w:pPr>
      <w:rPr>
        <w:rFonts w:hint="default"/>
        <w:lang w:val="zh-CN" w:eastAsia="zh-CN" w:bidi="zh-CN"/>
      </w:rPr>
    </w:lvl>
    <w:lvl w:ilvl="8" w:tentative="0">
      <w:start w:val="0"/>
      <w:numFmt w:val="bullet"/>
      <w:lvlText w:val="•"/>
      <w:lvlJc w:val="left"/>
      <w:pPr>
        <w:ind w:left="8021" w:hanging="178"/>
      </w:pPr>
      <w:rPr>
        <w:rFonts w:hint="default"/>
        <w:lang w:val="zh-CN" w:eastAsia="zh-CN" w:bidi="zh-CN"/>
      </w:rPr>
    </w:lvl>
  </w:abstractNum>
  <w:abstractNum w:abstractNumId="1">
    <w:nsid w:val="DF2E9F9D"/>
    <w:multiLevelType w:val="singleLevel"/>
    <w:tmpl w:val="DF2E9F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ODdiNDFiYmZjYzkzNWI5MDJmYTRjOGExNzhiNjQifQ=="/>
  </w:docVars>
  <w:rsids>
    <w:rsidRoot w:val="00000000"/>
    <w:rsid w:val="035B6E46"/>
    <w:rsid w:val="06B42E11"/>
    <w:rsid w:val="1BBEFAF1"/>
    <w:rsid w:val="1BC79440"/>
    <w:rsid w:val="1DFE5016"/>
    <w:rsid w:val="1EF992DD"/>
    <w:rsid w:val="25EFBE95"/>
    <w:rsid w:val="27F92829"/>
    <w:rsid w:val="2EAC058E"/>
    <w:rsid w:val="2EF51D26"/>
    <w:rsid w:val="34AF6494"/>
    <w:rsid w:val="3D36BDC2"/>
    <w:rsid w:val="3DA37E8C"/>
    <w:rsid w:val="3ECF9A3E"/>
    <w:rsid w:val="3EFF6D7D"/>
    <w:rsid w:val="3F3B0D59"/>
    <w:rsid w:val="3F67B93D"/>
    <w:rsid w:val="3F775C7B"/>
    <w:rsid w:val="40970E63"/>
    <w:rsid w:val="45CF80CD"/>
    <w:rsid w:val="472935EF"/>
    <w:rsid w:val="4E368F65"/>
    <w:rsid w:val="4F8A4792"/>
    <w:rsid w:val="4FFE229E"/>
    <w:rsid w:val="53F53985"/>
    <w:rsid w:val="5BF47B45"/>
    <w:rsid w:val="5BFA0C06"/>
    <w:rsid w:val="5DF6C9A5"/>
    <w:rsid w:val="5ECD8989"/>
    <w:rsid w:val="5F1FEB28"/>
    <w:rsid w:val="5F835B5E"/>
    <w:rsid w:val="5FCFF35F"/>
    <w:rsid w:val="5FDD3855"/>
    <w:rsid w:val="5FF79AF2"/>
    <w:rsid w:val="61809283"/>
    <w:rsid w:val="65AB975E"/>
    <w:rsid w:val="66DD146A"/>
    <w:rsid w:val="6AFF49E1"/>
    <w:rsid w:val="6BBF3EA8"/>
    <w:rsid w:val="6DFF3637"/>
    <w:rsid w:val="6F3DBEEC"/>
    <w:rsid w:val="6FB6BA6A"/>
    <w:rsid w:val="6FBE1640"/>
    <w:rsid w:val="6FCBD4E7"/>
    <w:rsid w:val="6FE4A0FE"/>
    <w:rsid w:val="6FE510E1"/>
    <w:rsid w:val="6FEF482A"/>
    <w:rsid w:val="6FFCF6A3"/>
    <w:rsid w:val="739B5D01"/>
    <w:rsid w:val="747C2DD6"/>
    <w:rsid w:val="74DDA234"/>
    <w:rsid w:val="757BFA37"/>
    <w:rsid w:val="757FB026"/>
    <w:rsid w:val="75F7496E"/>
    <w:rsid w:val="777C94DA"/>
    <w:rsid w:val="779F68F3"/>
    <w:rsid w:val="77D1BCA0"/>
    <w:rsid w:val="78D34616"/>
    <w:rsid w:val="793D1AB2"/>
    <w:rsid w:val="7ACF392E"/>
    <w:rsid w:val="7AF923A5"/>
    <w:rsid w:val="7BCF6989"/>
    <w:rsid w:val="7D9F4D16"/>
    <w:rsid w:val="7DFB1616"/>
    <w:rsid w:val="7E546716"/>
    <w:rsid w:val="7E6F6C49"/>
    <w:rsid w:val="7EBF7513"/>
    <w:rsid w:val="7EF77D12"/>
    <w:rsid w:val="7EFFD8CF"/>
    <w:rsid w:val="7FBE320B"/>
    <w:rsid w:val="7FCFB930"/>
    <w:rsid w:val="7FDF73BA"/>
    <w:rsid w:val="7FF38CED"/>
    <w:rsid w:val="7FFF8197"/>
    <w:rsid w:val="8FFE1636"/>
    <w:rsid w:val="96E598DC"/>
    <w:rsid w:val="9EFC74FB"/>
    <w:rsid w:val="9FC70070"/>
    <w:rsid w:val="9FD4FCD0"/>
    <w:rsid w:val="A5F73539"/>
    <w:rsid w:val="A7FE8EB4"/>
    <w:rsid w:val="ADEBC06E"/>
    <w:rsid w:val="ADED10B5"/>
    <w:rsid w:val="AE9EEDB5"/>
    <w:rsid w:val="AF4B63F6"/>
    <w:rsid w:val="AF5FF925"/>
    <w:rsid w:val="AFDFBE0D"/>
    <w:rsid w:val="B396812C"/>
    <w:rsid w:val="B4C79665"/>
    <w:rsid w:val="B76FF738"/>
    <w:rsid w:val="B8F03478"/>
    <w:rsid w:val="BB5EB387"/>
    <w:rsid w:val="BBB558B2"/>
    <w:rsid w:val="BBBDED94"/>
    <w:rsid w:val="BBCE6F25"/>
    <w:rsid w:val="BE1B92BC"/>
    <w:rsid w:val="BE675D4D"/>
    <w:rsid w:val="BF97D260"/>
    <w:rsid w:val="BFB715DF"/>
    <w:rsid w:val="BFDB1D7C"/>
    <w:rsid w:val="BFFE5A45"/>
    <w:rsid w:val="C3FEF9B0"/>
    <w:rsid w:val="C5FACF1A"/>
    <w:rsid w:val="CBEE0A6C"/>
    <w:rsid w:val="CFA4BF8E"/>
    <w:rsid w:val="D724F1A6"/>
    <w:rsid w:val="D97F5DA8"/>
    <w:rsid w:val="DF7D8265"/>
    <w:rsid w:val="DFDF2162"/>
    <w:rsid w:val="DFFB3D17"/>
    <w:rsid w:val="DFFDA70F"/>
    <w:rsid w:val="DFFF5C9F"/>
    <w:rsid w:val="EAF6EDAC"/>
    <w:rsid w:val="EBBFFFD5"/>
    <w:rsid w:val="EBDD1894"/>
    <w:rsid w:val="EC7598AB"/>
    <w:rsid w:val="EC935291"/>
    <w:rsid w:val="EDFDCA10"/>
    <w:rsid w:val="EDFFF1BE"/>
    <w:rsid w:val="EEF9030B"/>
    <w:rsid w:val="EFCB54AB"/>
    <w:rsid w:val="EFDA3FA1"/>
    <w:rsid w:val="EFDFE773"/>
    <w:rsid w:val="EFEF8913"/>
    <w:rsid w:val="EFFEA770"/>
    <w:rsid w:val="F1C7533B"/>
    <w:rsid w:val="F2FB9D93"/>
    <w:rsid w:val="F55FF7F1"/>
    <w:rsid w:val="F5AF9C8A"/>
    <w:rsid w:val="F5F5FD83"/>
    <w:rsid w:val="F5FF0797"/>
    <w:rsid w:val="F7BF0A97"/>
    <w:rsid w:val="F7DF887A"/>
    <w:rsid w:val="F7F6CDE9"/>
    <w:rsid w:val="F9FBB3E6"/>
    <w:rsid w:val="F9FD6FD1"/>
    <w:rsid w:val="FB7953D7"/>
    <w:rsid w:val="FB7F335C"/>
    <w:rsid w:val="FBBF4548"/>
    <w:rsid w:val="FBFFE34A"/>
    <w:rsid w:val="FCF72FBE"/>
    <w:rsid w:val="FD4B2E46"/>
    <w:rsid w:val="FD7E5CCB"/>
    <w:rsid w:val="FDBC3A58"/>
    <w:rsid w:val="FDD9E338"/>
    <w:rsid w:val="FDFF5CE8"/>
    <w:rsid w:val="FE5E16B4"/>
    <w:rsid w:val="FF6ED8AA"/>
    <w:rsid w:val="FF7F45DF"/>
    <w:rsid w:val="FFDBF31F"/>
    <w:rsid w:val="FFDE4372"/>
    <w:rsid w:val="FFF7601E"/>
    <w:rsid w:val="FFFF8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48"/>
      <w:ind w:left="1968"/>
      <w:outlineLvl w:val="1"/>
    </w:pPr>
    <w:rPr>
      <w:rFonts w:ascii="黑体" w:hAnsi="黑体" w:eastAsia="黑体" w:cs="黑体"/>
      <w:b/>
      <w:bCs/>
      <w:sz w:val="30"/>
      <w:szCs w:val="30"/>
      <w:lang w:val="zh-CN" w:eastAsia="zh-CN" w:bidi="zh-CN"/>
    </w:rPr>
  </w:style>
  <w:style w:type="paragraph" w:styleId="4">
    <w:name w:val="heading 2"/>
    <w:basedOn w:val="1"/>
    <w:next w:val="1"/>
    <w:qFormat/>
    <w:uiPriority w:val="1"/>
    <w:pPr>
      <w:spacing w:before="74"/>
      <w:ind w:left="194"/>
      <w:outlineLvl w:val="2"/>
    </w:pPr>
    <w:rPr>
      <w:rFonts w:ascii="宋体" w:hAnsi="宋体" w:eastAsia="宋体" w:cs="宋体"/>
      <w:sz w:val="18"/>
      <w:szCs w:val="18"/>
      <w:lang w:val="zh-CN" w:eastAsia="zh-CN" w:bidi="zh-CN"/>
    </w:rPr>
  </w:style>
  <w:style w:type="paragraph" w:styleId="2">
    <w:name w:val="heading 4"/>
    <w:basedOn w:val="1"/>
    <w:next w:val="1"/>
    <w:unhideWhenUsed/>
    <w:qFormat/>
    <w:uiPriority w:val="0"/>
    <w:pPr>
      <w:keepNext/>
      <w:keepLines/>
      <w:spacing w:before="280" w:after="290" w:line="376" w:lineRule="auto"/>
      <w:outlineLvl w:val="3"/>
    </w:pPr>
    <w:rPr>
      <w:rFonts w:ascii="Cambria" w:hAnsi="Cambria" w:cs="Times New Roman"/>
      <w:b/>
      <w:bCs/>
      <w:sz w:val="28"/>
      <w:szCs w:val="28"/>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1"/>
    <w:rPr>
      <w:rFonts w:ascii="宋体" w:hAnsi="宋体" w:eastAsia="宋体" w:cs="宋体"/>
      <w:sz w:val="17"/>
      <w:szCs w:val="17"/>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qFormat/>
    <w:uiPriority w:val="0"/>
    <w:pPr>
      <w:ind w:firstLine="10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665" w:hanging="179"/>
    </w:pPr>
    <w:rPr>
      <w:rFonts w:ascii="宋体" w:hAnsi="宋体" w:eastAsia="宋体" w:cs="宋体"/>
      <w:lang w:val="zh-CN" w:eastAsia="zh-CN" w:bidi="zh-CN"/>
    </w:rPr>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所有表头"/>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eastAsia" w:ascii="黑体" w:hAnsi="宋体" w:eastAsia="黑体" w:cs="黑体"/>
      <w:b/>
      <w:kern w:val="2"/>
      <w:sz w:val="32"/>
      <w:szCs w:val="32"/>
      <w:lang w:val="en-US" w:eastAsia="zh-CN" w:bidi="ar"/>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3845</Words>
  <Characters>3958</Characters>
  <TotalTime>7</TotalTime>
  <ScaleCrop>false</ScaleCrop>
  <LinksUpToDate>false</LinksUpToDate>
  <CharactersWithSpaces>4942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2021-10-07T13:39:00Z</dcterms:created>
  <dc:creator>user</dc:creator>
  <cp:lastModifiedBy>付翊苗</cp:lastModifiedBy>
  <cp:lastPrinted>2025-09-16T20:46:00Z</cp:lastPrinted>
  <dcterms:modified xsi:type="dcterms:W3CDTF">2026-05-27T07:01:58Z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WPS 表格</vt:lpwstr>
  </property>
  <property fmtid="{D5CDD505-2E9C-101B-9397-08002B2CF9AE}" pid="4" name="LastSaved">
    <vt:filetime>2021-09-30T00:00:00Z</vt:filetime>
  </property>
  <property fmtid="{D5CDD505-2E9C-101B-9397-08002B2CF9AE}" pid="5" name="KSOProductBuildVer">
    <vt:lpwstr>2052-12.1.0.26375</vt:lpwstr>
  </property>
  <property fmtid="{D5CDD505-2E9C-101B-9397-08002B2CF9AE}" pid="6" name="ICV">
    <vt:lpwstr>7E3D7E6619B7307F64FED06821550EC0_43</vt:lpwstr>
  </property>
  <property fmtid="{D5CDD505-2E9C-101B-9397-08002B2CF9AE}" pid="7" name="KSOTemplateDocerSaveRecord">
    <vt:lpwstr>eyJoZGlkIjoiNTFjMGNlNTdkNDRhMzYyYjg2OGU2NmEyNzEyMWEyOWUiLCJ1c2VySWQiOiIxNjY4NTY0MTc0In0=</vt:lpwstr>
  </property>
</Properties>
</file>